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1"/>
        <w:gridCol w:w="4878"/>
      </w:tblGrid>
      <w:tr w:rsidR="00751B03" w:rsidRPr="000B4AEB" w:rsidTr="00751B03">
        <w:tc>
          <w:tcPr>
            <w:tcW w:w="4801" w:type="dxa"/>
          </w:tcPr>
          <w:p w:rsidR="00751B03" w:rsidRPr="000B4AEB" w:rsidRDefault="00751B03" w:rsidP="00212C73">
            <w:pPr>
              <w:jc w:val="center"/>
              <w:rPr>
                <w:rFonts w:ascii="Times New Roman" w:hAnsi="Times New Roman" w:cs="Times New Roman"/>
                <w:b/>
                <w:color w:val="2F5496" w:themeColor="accent5" w:themeShade="BF"/>
                <w:sz w:val="28"/>
                <w:szCs w:val="28"/>
                <w:lang w:val="uk-UA"/>
              </w:rPr>
            </w:pPr>
            <w:r w:rsidRPr="000B4AEB">
              <w:rPr>
                <w:rFonts w:ascii="Times New Roman" w:hAnsi="Times New Roman" w:cs="Times New Roman"/>
                <w:b/>
                <w:color w:val="2F5496" w:themeColor="accent5" w:themeShade="BF"/>
                <w:sz w:val="28"/>
                <w:szCs w:val="28"/>
                <w:lang w:val="uk-UA"/>
              </w:rPr>
              <w:t>Силабус курсу</w:t>
            </w:r>
          </w:p>
          <w:p w:rsidR="006A7D2F" w:rsidRDefault="00AB609B" w:rsidP="00265815">
            <w:pPr>
              <w:jc w:val="center"/>
              <w:rPr>
                <w:rFonts w:ascii="Times New Roman" w:hAnsi="Times New Roman"/>
                <w:b/>
                <w:sz w:val="24"/>
                <w:szCs w:val="24"/>
                <w:lang w:val="uk-UA"/>
              </w:rPr>
            </w:pPr>
            <w:r>
              <w:rPr>
                <w:rFonts w:ascii="Times New Roman" w:hAnsi="Times New Roman"/>
                <w:b/>
                <w:sz w:val="24"/>
                <w:szCs w:val="24"/>
                <w:lang w:val="uk-UA"/>
              </w:rPr>
              <w:t>Організація туристичних послуг</w:t>
            </w:r>
          </w:p>
          <w:p w:rsidR="0073765E" w:rsidRPr="006A7D2F" w:rsidRDefault="0073765E" w:rsidP="00265815">
            <w:pPr>
              <w:jc w:val="center"/>
              <w:rPr>
                <w:rFonts w:ascii="Times New Roman" w:hAnsi="Times New Roman"/>
                <w:b/>
                <w:sz w:val="24"/>
                <w:szCs w:val="24"/>
                <w:lang w:val="uk-UA"/>
              </w:rPr>
            </w:pPr>
          </w:p>
          <w:p w:rsidR="00751B03" w:rsidRPr="000B4AEB" w:rsidRDefault="00751B03" w:rsidP="00265815">
            <w:pPr>
              <w:rPr>
                <w:rFonts w:ascii="Times New Roman" w:hAnsi="Times New Roman" w:cs="Times New Roman"/>
                <w:b/>
                <w:sz w:val="24"/>
                <w:szCs w:val="24"/>
                <w:lang w:val="uk-UA"/>
              </w:rPr>
            </w:pPr>
            <w:r w:rsidRPr="000B4AEB">
              <w:rPr>
                <w:rFonts w:ascii="Times New Roman" w:hAnsi="Times New Roman" w:cs="Times New Roman"/>
                <w:b/>
                <w:sz w:val="24"/>
                <w:szCs w:val="24"/>
                <w:lang w:val="uk-UA"/>
              </w:rPr>
              <w:t xml:space="preserve">Освітній ступінь: </w:t>
            </w:r>
            <w:r w:rsidR="0073765E">
              <w:rPr>
                <w:rFonts w:ascii="Times New Roman" w:hAnsi="Times New Roman" w:cs="Times New Roman"/>
                <w:sz w:val="24"/>
                <w:szCs w:val="24"/>
                <w:lang w:val="uk-UA"/>
              </w:rPr>
              <w:t>бакалав</w:t>
            </w:r>
            <w:r w:rsidR="00CA6B90" w:rsidRPr="008735CE">
              <w:rPr>
                <w:rFonts w:ascii="Times New Roman" w:hAnsi="Times New Roman" w:cs="Times New Roman"/>
                <w:sz w:val="24"/>
                <w:szCs w:val="24"/>
                <w:lang w:val="uk-UA"/>
              </w:rPr>
              <w:t>р</w:t>
            </w:r>
          </w:p>
          <w:p w:rsidR="00751B03" w:rsidRPr="000B4AEB" w:rsidRDefault="00751B03" w:rsidP="00265815">
            <w:pPr>
              <w:rPr>
                <w:rFonts w:ascii="Times New Roman" w:hAnsi="Times New Roman"/>
                <w:sz w:val="24"/>
                <w:szCs w:val="24"/>
                <w:lang w:val="uk-UA" w:eastAsia="ru-RU"/>
              </w:rPr>
            </w:pPr>
            <w:r w:rsidRPr="000B4AEB">
              <w:rPr>
                <w:rFonts w:ascii="Times New Roman" w:hAnsi="Times New Roman"/>
                <w:b/>
                <w:sz w:val="24"/>
                <w:szCs w:val="24"/>
                <w:lang w:val="uk-UA" w:eastAsia="ru-RU"/>
              </w:rPr>
              <w:t>Галузь знань</w:t>
            </w:r>
            <w:r w:rsidRPr="000B4AEB">
              <w:rPr>
                <w:rFonts w:ascii="Times New Roman" w:hAnsi="Times New Roman"/>
                <w:sz w:val="24"/>
                <w:szCs w:val="24"/>
                <w:lang w:val="uk-UA" w:eastAsia="ru-RU"/>
              </w:rPr>
              <w:t xml:space="preserve">: </w:t>
            </w:r>
            <w:r w:rsidR="00AC1342" w:rsidRPr="008735CE">
              <w:rPr>
                <w:rFonts w:ascii="Times New Roman" w:hAnsi="Times New Roman"/>
                <w:sz w:val="24"/>
                <w:szCs w:val="24"/>
                <w:lang w:val="uk-UA"/>
              </w:rPr>
              <w:t>24 Сфера обслуговування</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Спеціальність: </w:t>
            </w:r>
            <w:r w:rsidR="00AC1342" w:rsidRPr="008735CE">
              <w:rPr>
                <w:rFonts w:ascii="Times New Roman" w:hAnsi="Times New Roman"/>
                <w:sz w:val="24"/>
                <w:szCs w:val="24"/>
                <w:lang w:val="uk-UA"/>
              </w:rPr>
              <w:t>242 Туризм</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Освітньо-професійна програма: </w:t>
            </w:r>
            <w:r w:rsidR="008D120E" w:rsidRPr="008735CE">
              <w:rPr>
                <w:rFonts w:ascii="Times New Roman" w:hAnsi="Times New Roman"/>
                <w:sz w:val="24"/>
                <w:szCs w:val="24"/>
                <w:lang w:val="uk-UA"/>
              </w:rPr>
              <w:t>Туризм</w:t>
            </w:r>
          </w:p>
          <w:p w:rsidR="00751B03" w:rsidRPr="000B4AEB" w:rsidRDefault="00751B03" w:rsidP="00265815">
            <w:pPr>
              <w:rPr>
                <w:rFonts w:ascii="Times New Roman" w:hAnsi="Times New Roman"/>
                <w:b/>
                <w:sz w:val="24"/>
                <w:szCs w:val="24"/>
                <w:lang w:val="uk-UA"/>
              </w:rPr>
            </w:pPr>
            <w:r w:rsidRPr="000B4AEB">
              <w:rPr>
                <w:rFonts w:ascii="Times New Roman" w:hAnsi="Times New Roman"/>
                <w:b/>
                <w:sz w:val="24"/>
                <w:szCs w:val="24"/>
                <w:lang w:val="uk-UA"/>
              </w:rPr>
              <w:t>Кількість кредитів:</w:t>
            </w:r>
            <w:r w:rsidRPr="008735CE">
              <w:rPr>
                <w:rFonts w:ascii="Times New Roman" w:hAnsi="Times New Roman"/>
                <w:sz w:val="24"/>
                <w:szCs w:val="24"/>
                <w:lang w:val="uk-UA"/>
              </w:rPr>
              <w:t xml:space="preserve"> </w:t>
            </w:r>
            <w:r w:rsidR="00686FB3">
              <w:rPr>
                <w:rFonts w:ascii="Times New Roman" w:hAnsi="Times New Roman"/>
                <w:sz w:val="24"/>
                <w:szCs w:val="24"/>
                <w:lang w:val="uk-UA"/>
              </w:rPr>
              <w:t>4</w:t>
            </w:r>
          </w:p>
          <w:p w:rsidR="00751B03" w:rsidRPr="0082359D" w:rsidRDefault="00751B03" w:rsidP="00265815">
            <w:pPr>
              <w:rPr>
                <w:rFonts w:ascii="Times New Roman" w:hAnsi="Times New Roman"/>
                <w:sz w:val="24"/>
                <w:szCs w:val="24"/>
                <w:lang w:val="uk-UA"/>
              </w:rPr>
            </w:pPr>
            <w:r w:rsidRPr="000B4AEB">
              <w:rPr>
                <w:rFonts w:ascii="Times New Roman" w:hAnsi="Times New Roman"/>
                <w:b/>
                <w:sz w:val="24"/>
                <w:szCs w:val="24"/>
                <w:lang w:val="uk-UA"/>
              </w:rPr>
              <w:t>Рік підготовки:</w:t>
            </w:r>
            <w:r w:rsidR="008E65B5">
              <w:rPr>
                <w:rFonts w:ascii="Times New Roman" w:hAnsi="Times New Roman"/>
                <w:b/>
                <w:sz w:val="24"/>
                <w:szCs w:val="24"/>
                <w:lang w:val="uk-UA"/>
              </w:rPr>
              <w:t xml:space="preserve"> </w:t>
            </w:r>
            <w:r w:rsidR="0073765E">
              <w:rPr>
                <w:rFonts w:ascii="Times New Roman" w:hAnsi="Times New Roman"/>
                <w:sz w:val="24"/>
                <w:szCs w:val="24"/>
                <w:lang w:val="uk-UA"/>
              </w:rPr>
              <w:t>2</w:t>
            </w:r>
            <w:r w:rsidR="0082359D">
              <w:rPr>
                <w:rFonts w:ascii="Times New Roman" w:hAnsi="Times New Roman"/>
                <w:sz w:val="24"/>
                <w:szCs w:val="24"/>
                <w:lang w:val="uk-UA"/>
              </w:rPr>
              <w:t>-й</w:t>
            </w:r>
            <w:r w:rsidR="0082359D" w:rsidRPr="00023BCF">
              <w:rPr>
                <w:rFonts w:ascii="Times New Roman" w:hAnsi="Times New Roman"/>
                <w:sz w:val="24"/>
                <w:szCs w:val="24"/>
                <w:lang w:val="ru-RU"/>
              </w:rPr>
              <w:t>,</w:t>
            </w:r>
            <w:r w:rsidR="00686FB3">
              <w:rPr>
                <w:rFonts w:ascii="Times New Roman" w:hAnsi="Times New Roman"/>
                <w:sz w:val="24"/>
                <w:szCs w:val="24"/>
                <w:lang w:val="uk-UA"/>
              </w:rPr>
              <w:t xml:space="preserve"> ІІ</w:t>
            </w:r>
            <w:r w:rsidR="0073765E">
              <w:rPr>
                <w:rFonts w:ascii="Times New Roman" w:hAnsi="Times New Roman"/>
                <w:sz w:val="24"/>
                <w:szCs w:val="24"/>
                <w:lang w:val="uk-UA"/>
              </w:rPr>
              <w:t>І</w:t>
            </w:r>
            <w:r w:rsidR="0082359D">
              <w:rPr>
                <w:rFonts w:ascii="Times New Roman" w:hAnsi="Times New Roman"/>
                <w:sz w:val="24"/>
                <w:szCs w:val="24"/>
                <w:lang w:val="uk-UA"/>
              </w:rPr>
              <w:t>- семестр</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Компонент освітньої програми: </w:t>
            </w:r>
            <w:r w:rsidR="00AB609B">
              <w:rPr>
                <w:rFonts w:ascii="Times New Roman" w:hAnsi="Times New Roman"/>
                <w:sz w:val="24"/>
                <w:szCs w:val="24"/>
                <w:lang w:val="uk-UA"/>
              </w:rPr>
              <w:t>вибірков</w:t>
            </w:r>
            <w:r w:rsidR="00B52150" w:rsidRPr="008735CE">
              <w:rPr>
                <w:rFonts w:ascii="Times New Roman" w:hAnsi="Times New Roman"/>
                <w:sz w:val="24"/>
                <w:szCs w:val="24"/>
                <w:lang w:val="uk-UA"/>
              </w:rPr>
              <w:t>а</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Мова викладання</w:t>
            </w:r>
            <w:r w:rsidRPr="000B4AEB">
              <w:rPr>
                <w:rFonts w:ascii="Times New Roman" w:hAnsi="Times New Roman"/>
                <w:sz w:val="24"/>
                <w:szCs w:val="24"/>
                <w:lang w:val="uk-UA"/>
              </w:rPr>
              <w:t xml:space="preserve">: </w:t>
            </w:r>
            <w:r w:rsidR="00B52150" w:rsidRPr="008735CE">
              <w:rPr>
                <w:rFonts w:ascii="Times New Roman" w:hAnsi="Times New Roman"/>
                <w:sz w:val="24"/>
                <w:szCs w:val="24"/>
                <w:lang w:val="uk-UA"/>
              </w:rPr>
              <w:t>українська</w:t>
            </w:r>
          </w:p>
          <w:p w:rsidR="00751B03" w:rsidRPr="000B4AEB" w:rsidRDefault="00751B03" w:rsidP="00265815">
            <w:pPr>
              <w:jc w:val="both"/>
              <w:rPr>
                <w:rFonts w:ascii="Times New Roman" w:hAnsi="Times New Roman"/>
                <w:b/>
                <w:sz w:val="24"/>
                <w:szCs w:val="24"/>
                <w:lang w:val="uk-UA"/>
              </w:rPr>
            </w:pPr>
          </w:p>
        </w:tc>
        <w:tc>
          <w:tcPr>
            <w:tcW w:w="4878" w:type="dxa"/>
          </w:tcPr>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r w:rsidRPr="000B4AEB">
              <w:rPr>
                <w:lang w:val="uk-UA"/>
              </w:rPr>
              <w:t xml:space="preserve">            </w:t>
            </w:r>
            <w:r w:rsidR="00572D89" w:rsidRPr="000B4AEB">
              <w:rPr>
                <w:noProof/>
                <w:lang w:val="ru-RU" w:eastAsia="ru-RU"/>
              </w:rPr>
              <w:drawing>
                <wp:inline distT="0" distB="0" distL="0" distR="0" wp14:anchorId="36638496" wp14:editId="22E25166">
                  <wp:extent cx="1882140" cy="1280160"/>
                  <wp:effectExtent l="0" t="0" r="3810" b="0"/>
                  <wp:docPr id="3" name="Рисунок 3" descr="Логотип Уж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жН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280160"/>
                          </a:xfrm>
                          <a:prstGeom prst="rect">
                            <a:avLst/>
                          </a:prstGeom>
                          <a:noFill/>
                          <a:ln>
                            <a:noFill/>
                          </a:ln>
                        </pic:spPr>
                      </pic:pic>
                    </a:graphicData>
                  </a:graphic>
                </wp:inline>
              </w:drawing>
            </w: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tc>
      </w:tr>
    </w:tbl>
    <w:p w:rsidR="000B4AEB" w:rsidRPr="000B4AEB" w:rsidRDefault="000B4AEB"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p>
    <w:p w:rsidR="00751B03" w:rsidRPr="000B4AEB" w:rsidRDefault="00751B03"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r w:rsidRPr="000B4AEB">
        <w:rPr>
          <w:rFonts w:ascii="Times New Roman" w:eastAsia="Arial" w:hAnsi="Times New Roman" w:cs="Times New Roman"/>
          <w:b/>
          <w:color w:val="0070C0"/>
          <w:sz w:val="28"/>
          <w:szCs w:val="28"/>
          <w:lang w:val="uk-UA"/>
        </w:rPr>
        <w:t>Керівник курсу</w:t>
      </w:r>
      <w:r w:rsidR="00B52150" w:rsidRPr="000B4AEB">
        <w:rPr>
          <w:rFonts w:ascii="Times New Roman" w:eastAsia="Arial" w:hAnsi="Times New Roman" w:cs="Times New Roman"/>
          <w:b/>
          <w:color w:val="0070C0"/>
          <w:sz w:val="28"/>
          <w:szCs w:val="28"/>
          <w:lang w:val="uk-UA"/>
        </w:rPr>
        <w:t xml:space="preserve"> </w:t>
      </w:r>
      <w:r w:rsidRPr="000B4AEB">
        <w:rPr>
          <w:rFonts w:ascii="Times New Roman" w:eastAsia="Arial" w:hAnsi="Times New Roman" w:cs="Times New Roman"/>
          <w:b/>
          <w:color w:val="0070C0"/>
          <w:sz w:val="28"/>
          <w:szCs w:val="28"/>
          <w:lang w:val="uk-UA"/>
        </w:rPr>
        <w:t xml:space="preserve"> </w:t>
      </w:r>
    </w:p>
    <w:p w:rsidR="00686FB3" w:rsidRDefault="00686FB3" w:rsidP="00751B0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кандидат наук з державного управління, </w:t>
      </w:r>
      <w:r w:rsidR="00A2300B">
        <w:rPr>
          <w:rFonts w:ascii="Times New Roman" w:hAnsi="Times New Roman" w:cs="Times New Roman"/>
          <w:b/>
          <w:bCs/>
          <w:sz w:val="24"/>
          <w:szCs w:val="24"/>
          <w:lang w:val="uk-UA"/>
        </w:rPr>
        <w:t xml:space="preserve">доцент </w:t>
      </w:r>
      <w:r w:rsidR="00B52150" w:rsidRPr="000B4AEB">
        <w:rPr>
          <w:rFonts w:ascii="Times New Roman" w:hAnsi="Times New Roman" w:cs="Times New Roman"/>
          <w:b/>
          <w:bCs/>
          <w:sz w:val="24"/>
          <w:szCs w:val="24"/>
          <w:lang w:val="uk-UA"/>
        </w:rPr>
        <w:t xml:space="preserve">кафедри туризму </w:t>
      </w:r>
    </w:p>
    <w:p w:rsidR="00B52150" w:rsidRDefault="00B52150" w:rsidP="00751B03">
      <w:pPr>
        <w:jc w:val="center"/>
        <w:rPr>
          <w:rFonts w:ascii="Times New Roman" w:eastAsia="Arial" w:hAnsi="Times New Roman" w:cs="Times New Roman"/>
          <w:b/>
          <w:sz w:val="24"/>
          <w:szCs w:val="24"/>
          <w:lang w:val="uk-UA"/>
        </w:rPr>
      </w:pPr>
      <w:r w:rsidRPr="000B4AEB">
        <w:rPr>
          <w:rFonts w:ascii="Times New Roman" w:hAnsi="Times New Roman" w:cs="Times New Roman"/>
          <w:b/>
          <w:bCs/>
          <w:sz w:val="24"/>
          <w:szCs w:val="24"/>
          <w:lang w:val="uk-UA"/>
        </w:rPr>
        <w:t>Кривенкова Руслана Ю</w:t>
      </w:r>
      <w:r w:rsidRPr="000B4AEB">
        <w:rPr>
          <w:rFonts w:ascii="Times New Roman" w:hAnsi="Times New Roman" w:cs="Times New Roman"/>
          <w:b/>
          <w:sz w:val="24"/>
          <w:szCs w:val="24"/>
          <w:lang w:val="uk-UA"/>
        </w:rPr>
        <w:t>ріївна</w:t>
      </w:r>
      <w:r w:rsidRPr="000B4AEB">
        <w:rPr>
          <w:rFonts w:ascii="Times New Roman" w:eastAsia="Arial" w:hAnsi="Times New Roman" w:cs="Times New Roman"/>
          <w:b/>
          <w:sz w:val="24"/>
          <w:szCs w:val="24"/>
          <w:lang w:val="uk-UA"/>
        </w:rPr>
        <w:t xml:space="preserve"> </w:t>
      </w:r>
    </w:p>
    <w:p w:rsidR="0082359D" w:rsidRDefault="00751B03" w:rsidP="006A7D2F">
      <w:pPr>
        <w:pStyle w:val="3"/>
        <w:shd w:val="clear" w:color="auto" w:fill="FFFFFF"/>
        <w:spacing w:line="300" w:lineRule="atLeast"/>
        <w:jc w:val="center"/>
        <w:rPr>
          <w:rFonts w:asciiTheme="minorHAnsi" w:hAnsiTheme="minorHAnsi"/>
          <w:color w:val="555555"/>
          <w:spacing w:val="5"/>
        </w:rPr>
      </w:pPr>
      <w:r w:rsidRPr="000B4AEB">
        <w:rPr>
          <w:rFonts w:eastAsia="Arial"/>
          <w:sz w:val="24"/>
          <w:szCs w:val="24"/>
          <w:lang w:val="uk-UA"/>
        </w:rPr>
        <w:t>Контактна інформація –</w:t>
      </w:r>
      <w:r w:rsidR="00B52150" w:rsidRPr="000B4AEB">
        <w:rPr>
          <w:rFonts w:eastAsia="Arial"/>
          <w:sz w:val="24"/>
          <w:szCs w:val="24"/>
          <w:lang w:val="uk-UA"/>
        </w:rPr>
        <w:t xml:space="preserve"> </w:t>
      </w:r>
      <w:hyperlink r:id="rId8" w:history="1">
        <w:r w:rsidR="00B52150" w:rsidRPr="000B4AEB">
          <w:rPr>
            <w:rStyle w:val="a4"/>
            <w:sz w:val="24"/>
            <w:szCs w:val="24"/>
            <w:u w:val="none"/>
            <w:lang w:val="uk-UA"/>
          </w:rPr>
          <w:t>ruslana.krivenkova@uzhnu.edu.ua</w:t>
        </w:r>
      </w:hyperlink>
      <w:r w:rsidR="0082359D">
        <w:rPr>
          <w:rStyle w:val="a4"/>
          <w:sz w:val="24"/>
          <w:szCs w:val="24"/>
          <w:u w:val="none"/>
          <w:lang w:val="uk-UA"/>
        </w:rPr>
        <w:t>,</w:t>
      </w:r>
      <w:r w:rsidR="006A7D2F">
        <w:rPr>
          <w:rStyle w:val="a4"/>
          <w:sz w:val="24"/>
          <w:szCs w:val="24"/>
          <w:u w:val="none"/>
          <w:lang w:val="uk-UA"/>
        </w:rPr>
        <w:t xml:space="preserve"> </w:t>
      </w:r>
    </w:p>
    <w:p w:rsidR="0082359D" w:rsidRPr="0082359D" w:rsidRDefault="0082359D" w:rsidP="0082359D">
      <w:pPr>
        <w:jc w:val="center"/>
        <w:rPr>
          <w:rStyle w:val="a4"/>
          <w:rFonts w:ascii="Times New Roman" w:hAnsi="Times New Roman" w:cs="Times New Roman"/>
          <w:sz w:val="24"/>
          <w:szCs w:val="24"/>
          <w:u w:val="none"/>
          <w:lang w:val="ru-RU"/>
        </w:rPr>
      </w:pPr>
    </w:p>
    <w:p w:rsidR="00751B03" w:rsidRPr="00023BCF" w:rsidRDefault="00751B03" w:rsidP="006A7D2F">
      <w:pPr>
        <w:jc w:val="center"/>
        <w:rPr>
          <w:rFonts w:ascii="Times New Roman" w:hAnsi="Times New Roman" w:cs="Times New Roman"/>
          <w:color w:val="0000FF"/>
          <w:sz w:val="24"/>
          <w:szCs w:val="24"/>
          <w:lang w:val="uk-UA"/>
        </w:rPr>
      </w:pPr>
      <w:r w:rsidRPr="000B4AEB">
        <w:rPr>
          <w:rFonts w:ascii="Times New Roman" w:eastAsia="Arial" w:hAnsi="Times New Roman" w:cs="Times New Roman"/>
          <w:b/>
          <w:color w:val="0070C0"/>
          <w:sz w:val="28"/>
          <w:szCs w:val="28"/>
          <w:lang w:val="uk-UA"/>
        </w:rPr>
        <w:t>Опис дисципліни</w:t>
      </w:r>
    </w:p>
    <w:p w:rsidR="0073765E" w:rsidRPr="004A7553" w:rsidRDefault="0073765E" w:rsidP="0073765E">
      <w:pPr>
        <w:spacing w:after="0" w:line="240" w:lineRule="auto"/>
        <w:ind w:firstLine="567"/>
        <w:jc w:val="both"/>
        <w:rPr>
          <w:rFonts w:ascii="Times New Roman" w:hAnsi="Times New Roman"/>
          <w:sz w:val="24"/>
          <w:szCs w:val="24"/>
          <w:lang w:val="uk-UA"/>
        </w:rPr>
      </w:pPr>
    </w:p>
    <w:p w:rsidR="005D7FB4" w:rsidRPr="00EF7FD4" w:rsidRDefault="005D7FB4" w:rsidP="005D7FB4">
      <w:pPr>
        <w:spacing w:after="0" w:line="240" w:lineRule="auto"/>
        <w:ind w:firstLine="567"/>
        <w:jc w:val="both"/>
        <w:rPr>
          <w:rFonts w:ascii="Times New Roman" w:hAnsi="Times New Roman"/>
          <w:sz w:val="28"/>
          <w:szCs w:val="28"/>
          <w:lang w:val="uk-UA"/>
        </w:rPr>
      </w:pPr>
      <w:r w:rsidRPr="00EF7FD4">
        <w:rPr>
          <w:rFonts w:ascii="Times New Roman" w:hAnsi="Times New Roman"/>
          <w:sz w:val="28"/>
          <w:szCs w:val="28"/>
          <w:lang w:val="uk-UA"/>
        </w:rPr>
        <w:t>Метою вивчення навчальної дисципліни «О</w:t>
      </w:r>
      <w:r>
        <w:rPr>
          <w:rFonts w:ascii="Times New Roman" w:hAnsi="Times New Roman"/>
          <w:sz w:val="28"/>
          <w:szCs w:val="28"/>
          <w:lang w:val="uk-UA"/>
        </w:rPr>
        <w:t>рганізація туристичних послуг</w:t>
      </w:r>
      <w:r w:rsidRPr="00EF7FD4">
        <w:rPr>
          <w:rFonts w:ascii="Times New Roman" w:hAnsi="Times New Roman"/>
          <w:sz w:val="28"/>
          <w:szCs w:val="28"/>
          <w:lang w:val="uk-UA"/>
        </w:rPr>
        <w:t>» є формування знань щодо методики та особливостей комплексного дослідження туристичної індустрії з метою організації туристичних по</w:t>
      </w:r>
      <w:r>
        <w:rPr>
          <w:rFonts w:ascii="Times New Roman" w:hAnsi="Times New Roman"/>
          <w:sz w:val="28"/>
          <w:szCs w:val="28"/>
          <w:lang w:val="uk-UA"/>
        </w:rPr>
        <w:t>слуг</w:t>
      </w:r>
      <w:r w:rsidRPr="00EF7FD4">
        <w:rPr>
          <w:rFonts w:ascii="Times New Roman" w:hAnsi="Times New Roman"/>
          <w:sz w:val="28"/>
          <w:szCs w:val="28"/>
          <w:lang w:val="uk-UA"/>
        </w:rPr>
        <w:t xml:space="preserve"> та розвитку туристичної діяльності. Навчальна дисципліна «Організація туристичних по</w:t>
      </w:r>
      <w:r>
        <w:rPr>
          <w:rFonts w:ascii="Times New Roman" w:hAnsi="Times New Roman"/>
          <w:sz w:val="28"/>
          <w:szCs w:val="28"/>
          <w:lang w:val="uk-UA"/>
        </w:rPr>
        <w:t>слуг</w:t>
      </w:r>
      <w:r w:rsidRPr="00EF7FD4">
        <w:rPr>
          <w:rFonts w:ascii="Times New Roman" w:hAnsi="Times New Roman"/>
          <w:sz w:val="28"/>
          <w:szCs w:val="28"/>
          <w:lang w:val="uk-UA"/>
        </w:rPr>
        <w:t>» є одним з професійно-орієнтованих курсів програми підготовки фахівців за освітньо-професійною програмою «Туризм» для здобувачів першого (бакалаврського) рівня вищої освіти та займає провідне місце в циклі навчальних дисциплін загальної підготовки.</w:t>
      </w:r>
    </w:p>
    <w:p w:rsidR="005D7FB4" w:rsidRPr="00EF7FD4" w:rsidRDefault="005D7FB4" w:rsidP="005D7FB4">
      <w:pPr>
        <w:spacing w:after="0" w:line="240" w:lineRule="auto"/>
        <w:ind w:firstLine="567"/>
        <w:jc w:val="both"/>
        <w:rPr>
          <w:rFonts w:ascii="Times New Roman" w:hAnsi="Times New Roman"/>
          <w:sz w:val="28"/>
          <w:szCs w:val="28"/>
          <w:lang w:val="uk-UA"/>
        </w:rPr>
      </w:pPr>
      <w:r w:rsidRPr="00EF7FD4">
        <w:rPr>
          <w:rFonts w:ascii="Times New Roman" w:hAnsi="Times New Roman"/>
          <w:sz w:val="28"/>
          <w:szCs w:val="28"/>
          <w:lang w:val="uk-UA"/>
        </w:rPr>
        <w:t>Предметом виступає система наукових знань дослідження організації туристичних по</w:t>
      </w:r>
      <w:r>
        <w:rPr>
          <w:rFonts w:ascii="Times New Roman" w:hAnsi="Times New Roman"/>
          <w:sz w:val="28"/>
          <w:szCs w:val="28"/>
          <w:lang w:val="uk-UA"/>
        </w:rPr>
        <w:t>слуг</w:t>
      </w:r>
      <w:r w:rsidRPr="00EF7FD4">
        <w:rPr>
          <w:rFonts w:ascii="Times New Roman" w:hAnsi="Times New Roman"/>
          <w:sz w:val="28"/>
          <w:szCs w:val="28"/>
          <w:lang w:val="uk-UA"/>
        </w:rPr>
        <w:t xml:space="preserve">, вивчення </w:t>
      </w:r>
      <w:r w:rsidRPr="00EF7FD4">
        <w:rPr>
          <w:rFonts w:ascii="Times New Roman" w:hAnsi="Times New Roman"/>
          <w:iCs/>
          <w:sz w:val="28"/>
          <w:szCs w:val="28"/>
          <w:lang w:val="uk-UA"/>
        </w:rPr>
        <w:t>туристичного потенціалу адміністративно-територіальних одиниць Закарпатської області, їхніх туристичних ресурсів та створення туристичних маршрутів визначеною територією.</w:t>
      </w:r>
    </w:p>
    <w:p w:rsidR="00D707B5" w:rsidRDefault="00D707B5" w:rsidP="00D707B5">
      <w:pPr>
        <w:spacing w:after="0" w:line="240" w:lineRule="auto"/>
        <w:ind w:firstLine="567"/>
        <w:jc w:val="both"/>
        <w:rPr>
          <w:rFonts w:eastAsia="Arial"/>
          <w:b/>
          <w:color w:val="0070C0"/>
          <w:sz w:val="28"/>
          <w:szCs w:val="28"/>
          <w:lang w:val="uk-UA"/>
        </w:rPr>
      </w:pPr>
    </w:p>
    <w:p w:rsidR="000B6ED1" w:rsidRDefault="000B6ED1" w:rsidP="00D707B5">
      <w:pPr>
        <w:spacing w:after="0" w:line="240" w:lineRule="auto"/>
        <w:ind w:firstLine="567"/>
        <w:jc w:val="both"/>
        <w:rPr>
          <w:rFonts w:eastAsia="Arial"/>
          <w:b/>
          <w:color w:val="0070C0"/>
          <w:sz w:val="28"/>
          <w:szCs w:val="28"/>
          <w:lang w:val="uk-UA"/>
        </w:rPr>
      </w:pPr>
    </w:p>
    <w:p w:rsidR="000B6ED1" w:rsidRDefault="000B6ED1" w:rsidP="00D707B5">
      <w:pPr>
        <w:spacing w:after="0" w:line="240" w:lineRule="auto"/>
        <w:ind w:firstLine="567"/>
        <w:jc w:val="both"/>
        <w:rPr>
          <w:rFonts w:eastAsia="Arial"/>
          <w:b/>
          <w:color w:val="0070C0"/>
          <w:sz w:val="28"/>
          <w:szCs w:val="28"/>
          <w:lang w:val="uk-UA"/>
        </w:rPr>
      </w:pPr>
    </w:p>
    <w:p w:rsidR="000B6ED1" w:rsidRDefault="000B6ED1" w:rsidP="00D707B5">
      <w:pPr>
        <w:spacing w:after="0" w:line="240" w:lineRule="auto"/>
        <w:ind w:firstLine="567"/>
        <w:jc w:val="both"/>
        <w:rPr>
          <w:rFonts w:eastAsia="Arial"/>
          <w:b/>
          <w:color w:val="0070C0"/>
          <w:sz w:val="28"/>
          <w:szCs w:val="28"/>
          <w:lang w:val="uk-UA"/>
        </w:rPr>
      </w:pPr>
    </w:p>
    <w:p w:rsidR="00751B03" w:rsidRPr="006A7D2F" w:rsidRDefault="00751B03" w:rsidP="000C48BB">
      <w:pPr>
        <w:spacing w:after="0" w:line="240" w:lineRule="auto"/>
        <w:ind w:firstLine="567"/>
        <w:jc w:val="center"/>
        <w:rPr>
          <w:rFonts w:ascii="Times New Roman" w:eastAsia="Arial" w:hAnsi="Times New Roman" w:cs="Times New Roman"/>
          <w:b/>
          <w:color w:val="0070C0"/>
          <w:sz w:val="28"/>
          <w:szCs w:val="28"/>
          <w:lang w:val="uk-UA"/>
        </w:rPr>
      </w:pPr>
      <w:r w:rsidRPr="006A7D2F">
        <w:rPr>
          <w:rFonts w:ascii="Times New Roman" w:eastAsia="Arial" w:hAnsi="Times New Roman" w:cs="Times New Roman"/>
          <w:b/>
          <w:color w:val="0070C0"/>
          <w:sz w:val="28"/>
          <w:szCs w:val="28"/>
          <w:lang w:val="uk-UA"/>
        </w:rPr>
        <w:lastRenderedPageBreak/>
        <w:t>Навчальний контент</w:t>
      </w:r>
    </w:p>
    <w:p w:rsidR="009D6E37" w:rsidRDefault="009D6E37" w:rsidP="000C48BB">
      <w:pPr>
        <w:spacing w:after="0" w:line="240" w:lineRule="auto"/>
        <w:ind w:firstLine="567"/>
        <w:jc w:val="center"/>
        <w:rPr>
          <w:rFonts w:ascii="Times New Roman" w:hAnsi="Times New Roman" w:cs="Times New Roman"/>
          <w:sz w:val="24"/>
          <w:szCs w:val="24"/>
          <w:lang w:val="uk-UA"/>
        </w:rPr>
      </w:pPr>
    </w:p>
    <w:p w:rsidR="000B6ED1" w:rsidRPr="00130980" w:rsidRDefault="000B6ED1" w:rsidP="000B6ED1">
      <w:pPr>
        <w:spacing w:after="0" w:line="240" w:lineRule="auto"/>
        <w:ind w:firstLine="708"/>
        <w:jc w:val="center"/>
        <w:rPr>
          <w:rFonts w:ascii="Times New Roman" w:hAnsi="Times New Roman"/>
          <w:b/>
          <w:sz w:val="24"/>
          <w:szCs w:val="24"/>
          <w:lang w:val="uk-UA"/>
        </w:rPr>
      </w:pPr>
      <w:r w:rsidRPr="00130980">
        <w:rPr>
          <w:rFonts w:ascii="Times New Roman" w:hAnsi="Times New Roman"/>
          <w:b/>
          <w:sz w:val="24"/>
          <w:szCs w:val="24"/>
          <w:lang w:val="uk-UA"/>
        </w:rPr>
        <w:t xml:space="preserve">Модуль І. </w:t>
      </w:r>
      <w:r w:rsidRPr="00130980">
        <w:rPr>
          <w:rStyle w:val="FontStyle94"/>
          <w:sz w:val="24"/>
          <w:szCs w:val="24"/>
          <w:lang w:val="uk-UA" w:eastAsia="uk-UA"/>
        </w:rPr>
        <w:t xml:space="preserve">Теоретичні основи </w:t>
      </w:r>
      <w:r w:rsidRPr="00130980">
        <w:rPr>
          <w:rFonts w:ascii="Times New Roman" w:hAnsi="Times New Roman"/>
          <w:b/>
          <w:sz w:val="24"/>
          <w:szCs w:val="24"/>
          <w:lang w:val="uk-UA"/>
        </w:rPr>
        <w:t>організації туристичних по</w:t>
      </w:r>
      <w:r>
        <w:rPr>
          <w:rFonts w:ascii="Times New Roman" w:hAnsi="Times New Roman"/>
          <w:b/>
          <w:sz w:val="24"/>
          <w:szCs w:val="24"/>
          <w:lang w:val="uk-UA"/>
        </w:rPr>
        <w:t>слуг</w:t>
      </w:r>
    </w:p>
    <w:p w:rsidR="000B6ED1" w:rsidRPr="00130980" w:rsidRDefault="000B6ED1" w:rsidP="000B6ED1">
      <w:pPr>
        <w:spacing w:after="0" w:line="240" w:lineRule="auto"/>
        <w:ind w:firstLine="708"/>
        <w:jc w:val="center"/>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 Поняття о</w:t>
      </w:r>
      <w:r w:rsidR="00B36298">
        <w:rPr>
          <w:rFonts w:ascii="Times New Roman" w:hAnsi="Times New Roman"/>
          <w:b/>
          <w:sz w:val="24"/>
          <w:szCs w:val="24"/>
          <w:lang w:val="uk-UA"/>
        </w:rPr>
        <w:t>рганізації туристичних послуг</w:t>
      </w:r>
      <w:r w:rsidRPr="00130980">
        <w:rPr>
          <w:rFonts w:ascii="Times New Roman" w:hAnsi="Times New Roman"/>
          <w:b/>
          <w:sz w:val="24"/>
          <w:szCs w:val="24"/>
          <w:lang w:val="uk-UA"/>
        </w:rPr>
        <w:t>. Суб’</w:t>
      </w:r>
      <w:r w:rsidR="00B36298">
        <w:rPr>
          <w:rFonts w:ascii="Times New Roman" w:hAnsi="Times New Roman"/>
          <w:b/>
          <w:sz w:val="24"/>
          <w:szCs w:val="24"/>
          <w:lang w:val="uk-UA"/>
        </w:rPr>
        <w:t>єкти організації туристичних послуг</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Характеристика сутності понять «туризм», «туристична по</w:t>
      </w:r>
      <w:r w:rsidR="00B36298">
        <w:rPr>
          <w:rFonts w:ascii="Times New Roman" w:hAnsi="Times New Roman"/>
          <w:sz w:val="24"/>
          <w:szCs w:val="24"/>
          <w:lang w:val="uk-UA"/>
        </w:rPr>
        <w:t>слуга</w:t>
      </w:r>
      <w:r w:rsidRPr="00130980">
        <w:rPr>
          <w:rFonts w:ascii="Times New Roman" w:hAnsi="Times New Roman"/>
          <w:sz w:val="24"/>
          <w:szCs w:val="24"/>
          <w:lang w:val="uk-UA"/>
        </w:rPr>
        <w:t>» та «о</w:t>
      </w:r>
      <w:r w:rsidR="00B36298">
        <w:rPr>
          <w:rFonts w:ascii="Times New Roman" w:hAnsi="Times New Roman"/>
          <w:sz w:val="24"/>
          <w:szCs w:val="24"/>
          <w:lang w:val="uk-UA"/>
        </w:rPr>
        <w:t>рганізація туристичних послуг</w:t>
      </w:r>
      <w:r w:rsidRPr="00130980">
        <w:rPr>
          <w:rFonts w:ascii="Times New Roman" w:hAnsi="Times New Roman"/>
          <w:sz w:val="24"/>
          <w:szCs w:val="24"/>
          <w:lang w:val="uk-UA"/>
        </w:rPr>
        <w:t>». Організація як функція менеджменту. Сучасні підходи до визначення туризму. Система класифікації туризму. Стан розв</w:t>
      </w:r>
      <w:r w:rsidR="00B36298">
        <w:rPr>
          <w:rFonts w:ascii="Times New Roman" w:hAnsi="Times New Roman"/>
          <w:sz w:val="24"/>
          <w:szCs w:val="24"/>
          <w:lang w:val="uk-UA"/>
        </w:rPr>
        <w:t>итку організації туристичних послуг</w:t>
      </w:r>
      <w:r w:rsidRPr="00130980">
        <w:rPr>
          <w:rFonts w:ascii="Times New Roman" w:hAnsi="Times New Roman"/>
          <w:sz w:val="24"/>
          <w:szCs w:val="24"/>
          <w:lang w:val="uk-UA"/>
        </w:rPr>
        <w:t xml:space="preserve"> в Україні. Функції туроператорів і турагентів як суб’єктів організації туристичних по</w:t>
      </w:r>
      <w:r w:rsidR="001B77C1">
        <w:rPr>
          <w:rFonts w:ascii="Times New Roman" w:hAnsi="Times New Roman"/>
          <w:sz w:val="24"/>
          <w:szCs w:val="24"/>
          <w:lang w:val="uk-UA"/>
        </w:rPr>
        <w:t>слуг</w:t>
      </w:r>
      <w:r w:rsidRPr="00130980">
        <w:rPr>
          <w:rFonts w:ascii="Times New Roman" w:hAnsi="Times New Roman"/>
          <w:sz w:val="24"/>
          <w:szCs w:val="24"/>
          <w:lang w:val="uk-UA"/>
        </w:rPr>
        <w:t>.</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2. Історичні етапи розвитку організації туристичних по</w:t>
      </w:r>
      <w:r w:rsidR="001B77C1">
        <w:rPr>
          <w:rFonts w:ascii="Times New Roman" w:hAnsi="Times New Roman"/>
          <w:b/>
          <w:sz w:val="24"/>
          <w:szCs w:val="24"/>
          <w:lang w:val="uk-UA"/>
        </w:rPr>
        <w:t>слуг</w:t>
      </w:r>
      <w:r w:rsidRPr="00130980">
        <w:rPr>
          <w:rFonts w:ascii="Times New Roman" w:hAnsi="Times New Roman"/>
          <w:b/>
          <w:sz w:val="24"/>
          <w:szCs w:val="24"/>
          <w:lang w:val="uk-UA"/>
        </w:rPr>
        <w:t xml:space="preserve"> у світі та в Україні </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Передумови розвитку туризму.1-й етап (до 1841 р.) – початковий етап. 2-й етап </w:t>
      </w:r>
      <w:r>
        <w:rPr>
          <w:rFonts w:ascii="Times New Roman" w:hAnsi="Times New Roman"/>
          <w:sz w:val="24"/>
          <w:szCs w:val="24"/>
          <w:lang w:val="uk-UA"/>
        </w:rPr>
        <w:t xml:space="preserve">                </w:t>
      </w:r>
      <w:r w:rsidRPr="00130980">
        <w:rPr>
          <w:rFonts w:ascii="Times New Roman" w:hAnsi="Times New Roman"/>
          <w:sz w:val="24"/>
          <w:szCs w:val="24"/>
          <w:lang w:val="uk-UA"/>
        </w:rPr>
        <w:t>(1841-1914 pp.) – період елітарного туризму і становлення туризму як галузі. 3-й етап (1914-1945 pp.) – період становлення масового туризму і формування індустрії туризму. 4-й етап (з 1945 р. по теперішній час) - монополізація туристичної індустрії.</w:t>
      </w:r>
    </w:p>
    <w:p w:rsidR="000B6ED1" w:rsidRPr="00130980" w:rsidRDefault="000B6ED1" w:rsidP="000B6ED1">
      <w:pPr>
        <w:spacing w:after="0" w:line="240" w:lineRule="auto"/>
        <w:ind w:left="-567" w:firstLine="567"/>
        <w:jc w:val="both"/>
        <w:rPr>
          <w:rFonts w:ascii="Times New Roman" w:hAnsi="Times New Roman"/>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3. Фактори, що впливають на розвиток організації туристичних по</w:t>
      </w:r>
      <w:r w:rsidR="001B77C1">
        <w:rPr>
          <w:rFonts w:ascii="Times New Roman" w:hAnsi="Times New Roman"/>
          <w:b/>
          <w:sz w:val="24"/>
          <w:szCs w:val="24"/>
          <w:lang w:val="uk-UA"/>
        </w:rPr>
        <w:t>слуг</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Статичні й динамічні фактори організації туристичних по</w:t>
      </w:r>
      <w:r w:rsidR="001B77C1">
        <w:rPr>
          <w:rFonts w:ascii="Times New Roman" w:hAnsi="Times New Roman"/>
          <w:sz w:val="24"/>
          <w:szCs w:val="24"/>
          <w:lang w:val="uk-UA"/>
        </w:rPr>
        <w:t>слуг</w:t>
      </w:r>
      <w:r w:rsidRPr="00130980">
        <w:rPr>
          <w:rFonts w:ascii="Times New Roman" w:hAnsi="Times New Roman"/>
          <w:sz w:val="24"/>
          <w:szCs w:val="24"/>
          <w:lang w:val="uk-UA"/>
        </w:rPr>
        <w:t>. Зовнішні (екзогенні) фактори. Внутрішні (ендогенні) фактори. Екстенсивні, інтенсивні й стримуючі (негативні). Фактор сезонності у організації туристичних по</w:t>
      </w:r>
      <w:r w:rsidR="001B77C1">
        <w:rPr>
          <w:rFonts w:ascii="Times New Roman" w:hAnsi="Times New Roman"/>
          <w:sz w:val="24"/>
          <w:szCs w:val="24"/>
          <w:lang w:val="uk-UA"/>
        </w:rPr>
        <w:t>слуг</w:t>
      </w:r>
      <w:r w:rsidRPr="00130980">
        <w:rPr>
          <w:rFonts w:ascii="Times New Roman" w:hAnsi="Times New Roman"/>
          <w:sz w:val="24"/>
          <w:szCs w:val="24"/>
          <w:lang w:val="uk-UA"/>
        </w:rPr>
        <w:t>.</w:t>
      </w:r>
    </w:p>
    <w:p w:rsidR="000B6ED1" w:rsidRPr="00130980" w:rsidRDefault="000B6ED1" w:rsidP="000B6ED1">
      <w:pPr>
        <w:spacing w:after="0" w:line="240" w:lineRule="auto"/>
        <w:ind w:left="-567" w:firstLine="567"/>
        <w:jc w:val="both"/>
        <w:rPr>
          <w:rFonts w:ascii="Times New Roman" w:hAnsi="Times New Roman"/>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4. Права і обов’язки туристів та екскурсантів. Туристичні формальності. Класифікація віз</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Поняття «турист» та «екскурсант». Основні відмінності між ними. Права туристів та екскурсантів. Обов’язки туристів та екскурсантів у сфері організації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Сутність поняття «туристичні формальності» та їхнє значення для організації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Класифікації віз. Паспортно-візові формальності. Митні формальності. Валютні формальності. Санітарні (медичні) формальності. Поліцейські формальності.</w:t>
      </w:r>
    </w:p>
    <w:p w:rsidR="000B6ED1" w:rsidRPr="00130980" w:rsidRDefault="000B6ED1" w:rsidP="000B6ED1">
      <w:pPr>
        <w:spacing w:after="0" w:line="240" w:lineRule="auto"/>
        <w:ind w:left="-567" w:firstLine="567"/>
        <w:jc w:val="both"/>
        <w:rPr>
          <w:rFonts w:ascii="Times New Roman" w:hAnsi="Times New Roman"/>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5. Організація туристичних по</w:t>
      </w:r>
      <w:r w:rsidR="001B77C1">
        <w:rPr>
          <w:rFonts w:ascii="Times New Roman" w:hAnsi="Times New Roman"/>
          <w:b/>
          <w:sz w:val="24"/>
          <w:szCs w:val="24"/>
          <w:lang w:val="uk-UA"/>
        </w:rPr>
        <w:t>слуг</w:t>
      </w:r>
      <w:r w:rsidRPr="00130980">
        <w:rPr>
          <w:rFonts w:ascii="Times New Roman" w:hAnsi="Times New Roman"/>
          <w:b/>
          <w:sz w:val="24"/>
          <w:szCs w:val="24"/>
          <w:lang w:val="uk-UA"/>
        </w:rPr>
        <w:t xml:space="preserve"> по визначеним районам Закарпатської області </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Моделювання та калькуляція організації туристичних по</w:t>
      </w:r>
      <w:r w:rsidR="001B77C1">
        <w:rPr>
          <w:rFonts w:ascii="Times New Roman" w:hAnsi="Times New Roman"/>
          <w:sz w:val="24"/>
          <w:szCs w:val="24"/>
          <w:lang w:val="uk-UA"/>
        </w:rPr>
        <w:t>слуг</w:t>
      </w:r>
      <w:r w:rsidRPr="00130980">
        <w:rPr>
          <w:rFonts w:ascii="Times New Roman" w:hAnsi="Times New Roman"/>
          <w:sz w:val="24"/>
          <w:szCs w:val="24"/>
          <w:lang w:val="uk-UA"/>
        </w:rPr>
        <w:t xml:space="preserve"> по території Закарпатської області (за визначеним планом). Організація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Ужгородським районом. Організація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Мукачівським районом. Організація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Хустським районом. Організація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Берегівським районом. Організація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Рахівським районом. Організація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Тячівським районом.</w:t>
      </w:r>
      <w:r w:rsidRPr="00130980">
        <w:rPr>
          <w:rFonts w:ascii="Times New Roman" w:hAnsi="Times New Roman"/>
          <w:b/>
          <w:sz w:val="24"/>
          <w:szCs w:val="24"/>
          <w:lang w:val="uk-UA"/>
        </w:rPr>
        <w:t xml:space="preserve"> </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6. Міжнародне та національне регулювання організації туристичних </w:t>
      </w:r>
      <w:r w:rsidR="001B77C1">
        <w:rPr>
          <w:rFonts w:ascii="Times New Roman" w:hAnsi="Times New Roman"/>
          <w:b/>
          <w:sz w:val="24"/>
          <w:szCs w:val="24"/>
          <w:lang w:val="uk-UA"/>
        </w:rPr>
        <w:t>послуг</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Мета й основні завдання регулювання організації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на міжнародному рівні. Міжнародні організації, які координують організацію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Інструменти регулювання організації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Міжнародні документи, що регламентують організацію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Сутність міжнародних туристичних заходів. Міжнародні відносини України у сфері туризму.</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Закон України “Про туризм”. Основні законодавчі й нормативно-правові акти у сфері туризму в Україні. Стандарти, що діють в галузі туризму</w:t>
      </w:r>
    </w:p>
    <w:p w:rsidR="000B6ED1" w:rsidRPr="00130980" w:rsidRDefault="000B6ED1" w:rsidP="000B6ED1">
      <w:pPr>
        <w:spacing w:after="0" w:line="240" w:lineRule="auto"/>
        <w:ind w:left="-567" w:firstLine="567"/>
        <w:jc w:val="both"/>
        <w:rPr>
          <w:rFonts w:ascii="Times New Roman" w:hAnsi="Times New Roman"/>
          <w:sz w:val="24"/>
          <w:szCs w:val="24"/>
          <w:lang w:val="uk-UA"/>
        </w:rPr>
      </w:pPr>
    </w:p>
    <w:p w:rsidR="000B6ED1" w:rsidRPr="00130980" w:rsidRDefault="000B6ED1" w:rsidP="000B6ED1">
      <w:pPr>
        <w:spacing w:after="0" w:line="240" w:lineRule="auto"/>
        <w:ind w:left="-567" w:firstLine="567"/>
        <w:jc w:val="both"/>
        <w:rPr>
          <w:rFonts w:ascii="Times New Roman" w:hAnsi="Times New Roman"/>
          <w:sz w:val="24"/>
          <w:szCs w:val="24"/>
          <w:lang w:val="uk-UA"/>
        </w:rPr>
      </w:pPr>
    </w:p>
    <w:p w:rsidR="000B6ED1" w:rsidRPr="00130980" w:rsidRDefault="000B6ED1" w:rsidP="000B6ED1">
      <w:pPr>
        <w:spacing w:after="0" w:line="240" w:lineRule="auto"/>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lastRenderedPageBreak/>
        <w:t xml:space="preserve">Тема 7. Міжнародні організації, що координують організацію туристичних </w:t>
      </w:r>
      <w:r w:rsidR="001B77C1">
        <w:rPr>
          <w:rFonts w:ascii="Times New Roman" w:hAnsi="Times New Roman"/>
          <w:b/>
          <w:sz w:val="24"/>
          <w:szCs w:val="24"/>
          <w:lang w:val="uk-UA"/>
        </w:rPr>
        <w:t>послуг</w:t>
      </w: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sz w:val="24"/>
          <w:szCs w:val="24"/>
          <w:lang w:val="uk-UA"/>
        </w:rPr>
        <w:t>Світові (міжнародні) організації. Світові організації загального характеру. Світові організації галузевого характеру. Спеціалізовані міжнародні організації. Особливі міжнародні організації. Регіональні організації. Регіональні організації загального характеру. Регіональні організації галузевого характеру. Спеціалізовані регіональні організації. Особливі регіональні організації. Характеристика діяльності Всесвітньої туристичної</w:t>
      </w:r>
      <w:r w:rsidRPr="00130980">
        <w:rPr>
          <w:rFonts w:ascii="Times New Roman" w:hAnsi="Times New Roman"/>
          <w:b/>
          <w:sz w:val="24"/>
          <w:szCs w:val="24"/>
          <w:lang w:val="uk-UA"/>
        </w:rPr>
        <w:t xml:space="preserve"> </w:t>
      </w:r>
      <w:r w:rsidRPr="00130980">
        <w:rPr>
          <w:rFonts w:ascii="Times New Roman" w:hAnsi="Times New Roman"/>
          <w:sz w:val="24"/>
          <w:szCs w:val="24"/>
          <w:lang w:val="uk-UA"/>
        </w:rPr>
        <w:t>організації (ЮНВТО).</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8. Туристична політика в зарубіжних державах та в Україні</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Сутність поняття «туристична політика». Туристична політика в Україні, її основні положення. Туристична політика країн світу (ФРН, Іспанії, США, Франції, Великобританії, Японії, Польщі, Румунії, Словаччині та ін.).</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1374C7">
      <w:pPr>
        <w:spacing w:after="0" w:line="240" w:lineRule="auto"/>
        <w:rPr>
          <w:rFonts w:ascii="Times New Roman" w:hAnsi="Times New Roman"/>
          <w:b/>
          <w:sz w:val="24"/>
          <w:szCs w:val="24"/>
          <w:lang w:val="uk-UA"/>
        </w:rPr>
      </w:pPr>
    </w:p>
    <w:p w:rsidR="000B6ED1" w:rsidRPr="00130980" w:rsidRDefault="000B6ED1" w:rsidP="000B6ED1">
      <w:pPr>
        <w:spacing w:after="0" w:line="240" w:lineRule="auto"/>
        <w:ind w:left="-567" w:firstLine="567"/>
        <w:jc w:val="center"/>
        <w:rPr>
          <w:rFonts w:ascii="Times New Roman" w:hAnsi="Times New Roman"/>
          <w:b/>
          <w:sz w:val="24"/>
          <w:szCs w:val="24"/>
          <w:lang w:val="uk-UA"/>
        </w:rPr>
      </w:pPr>
      <w:r w:rsidRPr="00130980">
        <w:rPr>
          <w:rFonts w:ascii="Times New Roman" w:hAnsi="Times New Roman"/>
          <w:b/>
          <w:sz w:val="24"/>
          <w:szCs w:val="24"/>
          <w:lang w:val="uk-UA"/>
        </w:rPr>
        <w:t xml:space="preserve">Змістовий модуль 2. Туристичні підприємства та система організації туристичних </w:t>
      </w:r>
      <w:r w:rsidR="001B77C1">
        <w:rPr>
          <w:rFonts w:ascii="Times New Roman" w:hAnsi="Times New Roman"/>
          <w:b/>
          <w:sz w:val="24"/>
          <w:szCs w:val="24"/>
          <w:lang w:val="uk-UA"/>
        </w:rPr>
        <w:t>послуг</w:t>
      </w:r>
      <w:r w:rsidRPr="00130980">
        <w:rPr>
          <w:rFonts w:ascii="Times New Roman" w:hAnsi="Times New Roman"/>
          <w:b/>
          <w:sz w:val="24"/>
          <w:szCs w:val="24"/>
          <w:lang w:val="uk-UA"/>
        </w:rPr>
        <w:t xml:space="preserve"> в Україні</w:t>
      </w:r>
    </w:p>
    <w:p w:rsidR="000B6ED1" w:rsidRPr="00130980" w:rsidRDefault="000B6ED1" w:rsidP="000B6ED1">
      <w:pPr>
        <w:spacing w:after="0" w:line="240" w:lineRule="auto"/>
        <w:ind w:left="-567" w:firstLine="567"/>
        <w:jc w:val="center"/>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9. Туристичне підприємство та етапи його створення </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Поняття про суб’єкт господарської діяльності. Поняття про підприємство та основну мету його функціонування. Види підприємств. Поняття про туристичне підприємство. Види туристичних підприємств та їх особливості. Організаційні засади створення туристичного підприємства. Етапи створення туристичного підприємства. Вибір організаційно-правової форми туристичного підприємства. Обґрунтування організаційної структури управління туристичним підприємством. Розробка засновницьких документів, державна реєстрація і організаційне оформлення туристичного підприємства.</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10. Організація створення туристичного продукту</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Туристичний продукт: етапи створення, просування та реалізації. Визначення турпродукту. Властивості турпродукту. Єдині вимоги до турпродукту. Проєктування  турпродукту. Формування  турпродукту. Просування і реалізація турпродукту. Особливості створення туристичного продукту в умовах розвитку індустрії туризму. Структура туристичної індустрії. Поняття про концепцію генералізації турпродукту та його життєвий цикл.</w:t>
      </w:r>
    </w:p>
    <w:p w:rsidR="000B6ED1" w:rsidRPr="00130980" w:rsidRDefault="000B6ED1" w:rsidP="000B6ED1">
      <w:pPr>
        <w:spacing w:after="0" w:line="240" w:lineRule="auto"/>
        <w:ind w:left="-567" w:firstLine="567"/>
        <w:jc w:val="both"/>
        <w:rPr>
          <w:rFonts w:ascii="Times New Roman" w:hAnsi="Times New Roman"/>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11. Організація туристичних </w:t>
      </w:r>
      <w:r w:rsidR="001B77C1">
        <w:rPr>
          <w:rFonts w:ascii="Times New Roman" w:hAnsi="Times New Roman"/>
          <w:b/>
          <w:sz w:val="24"/>
          <w:szCs w:val="24"/>
          <w:lang w:val="uk-UA"/>
        </w:rPr>
        <w:t>послуг</w:t>
      </w:r>
      <w:r w:rsidRPr="00130980">
        <w:rPr>
          <w:rFonts w:ascii="Times New Roman" w:hAnsi="Times New Roman"/>
          <w:b/>
          <w:sz w:val="24"/>
          <w:szCs w:val="24"/>
          <w:lang w:val="uk-UA"/>
        </w:rPr>
        <w:t xml:space="preserve"> по визначеним об’єктам України </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Моделювання та калькуляція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xml:space="preserve"> по визначеним природним та історико-культурним туристичним ресурсам України (за визначеним планом).</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12. Діяльність туристичних підприємств в умовах конкуренції на ринку туристичних послуг</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Управління туристичним підприємством. Планування роботи туристичного підприємства. Маркетингова діяльність і реалізація збутової політики туристичного підприємства Управління ресурсами туристичного підприємства. Фінансово-економічний аналіз роботи туристичного підприємства. Організація обліку й звітності в туристичному підприємстві. Сучасний туристичний ринок: особливості його функціонування і перспективи розвитку. Туристичний попит і туристична пропозиція, їх особливості. Конкуренція як основний стимул розвитку туристичної індустрії Конкурентні переваги туристичних підприємств. Якість турпродукту як основа конкурентоспроможності туристичного підприємства.</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lastRenderedPageBreak/>
        <w:t>Тема 13. Характеристика та основні вимоги до службового приміщення туристичних підприємств. Рекламна діяльність туристичних підприємств</w:t>
      </w:r>
    </w:p>
    <w:p w:rsidR="000B6ED1" w:rsidRPr="00130980" w:rsidRDefault="000B6ED1" w:rsidP="000B6ED1">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Організація обслуговування клієнтів туристичної фірми. Особливості службового приміщення туристичних підприємств. Характеристика рекламної діяльності з організації туристичних </w:t>
      </w:r>
      <w:r w:rsidR="001B77C1">
        <w:rPr>
          <w:rFonts w:ascii="Times New Roman" w:hAnsi="Times New Roman"/>
          <w:sz w:val="24"/>
          <w:szCs w:val="24"/>
          <w:lang w:val="uk-UA"/>
        </w:rPr>
        <w:t>послуг</w:t>
      </w:r>
      <w:r w:rsidRPr="00130980">
        <w:rPr>
          <w:rFonts w:ascii="Times New Roman" w:hAnsi="Times New Roman"/>
          <w:sz w:val="24"/>
          <w:szCs w:val="24"/>
          <w:lang w:val="uk-UA"/>
        </w:rPr>
        <w:t>. Організація спеціалізованих видів туризму.</w:t>
      </w:r>
    </w:p>
    <w:p w:rsidR="000B6ED1" w:rsidRPr="00130980"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14. Державне регулювання діяльності туристичних підприємств. Ліцензування в туристичному обслуговуванні</w:t>
      </w:r>
    </w:p>
    <w:p w:rsidR="000B6ED1" w:rsidRDefault="000B6ED1" w:rsidP="000B6ED1">
      <w:pPr>
        <w:spacing w:after="0" w:line="240" w:lineRule="auto"/>
        <w:ind w:left="-567" w:firstLine="567"/>
        <w:jc w:val="both"/>
        <w:rPr>
          <w:rFonts w:ascii="Times New Roman" w:hAnsi="Times New Roman"/>
          <w:b/>
          <w:sz w:val="24"/>
          <w:szCs w:val="24"/>
          <w:lang w:val="uk-UA"/>
        </w:rPr>
      </w:pPr>
      <w:r w:rsidRPr="00130980">
        <w:rPr>
          <w:rFonts w:ascii="Times New Roman" w:hAnsi="Times New Roman"/>
          <w:sz w:val="24"/>
          <w:szCs w:val="24"/>
          <w:lang w:val="uk-UA"/>
        </w:rPr>
        <w:t>Ліцензув</w:t>
      </w:r>
      <w:r>
        <w:rPr>
          <w:rFonts w:ascii="Times New Roman" w:hAnsi="Times New Roman"/>
          <w:sz w:val="24"/>
          <w:szCs w:val="24"/>
          <w:lang w:val="uk-UA"/>
        </w:rPr>
        <w:t xml:space="preserve">ання </w:t>
      </w:r>
      <w:r w:rsidRPr="00130980">
        <w:rPr>
          <w:rFonts w:ascii="Times New Roman" w:hAnsi="Times New Roman"/>
          <w:sz w:val="24"/>
          <w:szCs w:val="24"/>
          <w:lang w:val="uk-UA"/>
        </w:rPr>
        <w:t>як важіль підвищення якості роботи туристського підприємства. Необхідність і цілі ліцензування. Основні визначення з ліцензування. Нормативно-правова база ліцензування. Порядок оформлення ліцензії, копії ліцензії, дубліката ліцензії, переоформлення ліцензії та анулювання ліцензії. Умови ліцензування. Контроль за дотриманням ліцензійних умов</w:t>
      </w:r>
    </w:p>
    <w:p w:rsidR="000B6ED1" w:rsidRDefault="000B6ED1" w:rsidP="000B6ED1">
      <w:pPr>
        <w:spacing w:after="0" w:line="240" w:lineRule="auto"/>
        <w:ind w:left="-567" w:firstLine="567"/>
        <w:jc w:val="both"/>
        <w:rPr>
          <w:rFonts w:ascii="Times New Roman" w:hAnsi="Times New Roman"/>
          <w:b/>
          <w:sz w:val="24"/>
          <w:szCs w:val="24"/>
          <w:lang w:val="uk-UA"/>
        </w:rPr>
      </w:pPr>
    </w:p>
    <w:p w:rsidR="000B6ED1" w:rsidRPr="00130980" w:rsidRDefault="000B6ED1" w:rsidP="000B6ED1">
      <w:pPr>
        <w:spacing w:after="0" w:line="240" w:lineRule="auto"/>
        <w:ind w:left="-567" w:firstLine="567"/>
        <w:rPr>
          <w:rFonts w:ascii="Times New Roman" w:hAnsi="Times New Roman"/>
          <w:b/>
          <w:sz w:val="24"/>
          <w:szCs w:val="24"/>
          <w:lang w:val="uk-UA"/>
        </w:rPr>
      </w:pPr>
      <w:r w:rsidRPr="00130980">
        <w:rPr>
          <w:rFonts w:ascii="Times New Roman" w:hAnsi="Times New Roman"/>
          <w:b/>
          <w:sz w:val="24"/>
          <w:szCs w:val="24"/>
          <w:lang w:val="uk-UA"/>
        </w:rPr>
        <w:t xml:space="preserve">Тема 15. Сутність і основні поняття страхування в організації туристичних </w:t>
      </w:r>
      <w:r w:rsidR="001B77C1">
        <w:rPr>
          <w:rFonts w:ascii="Times New Roman" w:hAnsi="Times New Roman"/>
          <w:b/>
          <w:sz w:val="24"/>
          <w:szCs w:val="24"/>
          <w:lang w:val="uk-UA"/>
        </w:rPr>
        <w:t>послуг</w:t>
      </w:r>
    </w:p>
    <w:p w:rsidR="000B6ED1" w:rsidRDefault="000B6ED1" w:rsidP="001374C7">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Ризики у страхуванні. Загальна характеристика систем страхування. Види страхування в туризмі. Укладання договорів між туристичними підприємствами і страховими компан</w:t>
      </w:r>
      <w:r w:rsidR="001374C7">
        <w:rPr>
          <w:rFonts w:ascii="Times New Roman" w:hAnsi="Times New Roman"/>
          <w:sz w:val="24"/>
          <w:szCs w:val="24"/>
          <w:lang w:val="uk-UA"/>
        </w:rPr>
        <w:t xml:space="preserve">іями. Ефективність страхування </w:t>
      </w:r>
      <w:r w:rsidRPr="00130980">
        <w:rPr>
          <w:rFonts w:ascii="Times New Roman" w:hAnsi="Times New Roman"/>
          <w:sz w:val="24"/>
          <w:szCs w:val="24"/>
          <w:lang w:val="uk-UA"/>
        </w:rPr>
        <w:t>в туризмі.</w:t>
      </w:r>
    </w:p>
    <w:p w:rsidR="00290CD9" w:rsidRPr="000C48BB" w:rsidRDefault="00290CD9" w:rsidP="000C48BB">
      <w:pPr>
        <w:spacing w:after="0" w:line="240" w:lineRule="auto"/>
        <w:ind w:firstLine="567"/>
        <w:jc w:val="center"/>
        <w:rPr>
          <w:rFonts w:ascii="Times New Roman" w:hAnsi="Times New Roman" w:cs="Times New Roman"/>
          <w:sz w:val="24"/>
          <w:szCs w:val="24"/>
          <w:lang w:val="uk-UA"/>
        </w:rPr>
      </w:pPr>
    </w:p>
    <w:p w:rsidR="001B1ED5" w:rsidRPr="000B4AEB" w:rsidRDefault="001B1ED5" w:rsidP="001B1ED5">
      <w:pPr>
        <w:jc w:val="center"/>
        <w:rPr>
          <w:rFonts w:ascii="Times New Roman" w:hAnsi="Times New Roman" w:cs="Times New Roman"/>
          <w:b/>
          <w:color w:val="0070C0"/>
          <w:sz w:val="28"/>
          <w:szCs w:val="28"/>
          <w:lang w:val="uk-UA"/>
        </w:rPr>
      </w:pPr>
      <w:r w:rsidRPr="000B4AEB">
        <w:rPr>
          <w:rFonts w:ascii="Times New Roman" w:hAnsi="Times New Roman" w:cs="Times New Roman"/>
          <w:b/>
          <w:color w:val="0070C0"/>
          <w:sz w:val="28"/>
          <w:szCs w:val="28"/>
          <w:lang w:val="uk-UA"/>
        </w:rPr>
        <w:t>Формування програмних компетентностей</w:t>
      </w:r>
    </w:p>
    <w:p w:rsidR="00686FB3" w:rsidRPr="00E02632" w:rsidRDefault="00686FB3" w:rsidP="00686FB3">
      <w:pPr>
        <w:pStyle w:val="PreformattedText"/>
        <w:jc w:val="both"/>
        <w:rPr>
          <w:rFonts w:ascii="Times New Roman" w:hAnsi="Times New Roman" w:cs="Times New Roman"/>
          <w:b/>
          <w:sz w:val="24"/>
          <w:szCs w:val="24"/>
          <w:lang w:val="uk-UA"/>
        </w:rPr>
      </w:pPr>
    </w:p>
    <w:p w:rsidR="00614396" w:rsidRPr="00EF7FD4" w:rsidRDefault="00614396" w:rsidP="00614396">
      <w:pPr>
        <w:pStyle w:val="a8"/>
        <w:spacing w:after="0" w:line="240" w:lineRule="auto"/>
        <w:ind w:left="0" w:firstLine="567"/>
        <w:jc w:val="both"/>
        <w:rPr>
          <w:rFonts w:ascii="Times New Roman" w:hAnsi="Times New Roman"/>
          <w:sz w:val="28"/>
          <w:szCs w:val="28"/>
          <w:lang w:val="uk-UA"/>
        </w:rPr>
      </w:pPr>
      <w:r w:rsidRPr="002C34CF">
        <w:rPr>
          <w:rFonts w:ascii="Times New Roman" w:hAnsi="Times New Roman"/>
          <w:sz w:val="28"/>
          <w:szCs w:val="28"/>
          <w:lang w:val="uk-UA"/>
        </w:rPr>
        <w:t>Відповідно до освітньої програми «Туризм», вивчення дисципліни «</w:t>
      </w:r>
      <w:r>
        <w:rPr>
          <w:rFonts w:ascii="Times New Roman" w:hAnsi="Times New Roman"/>
          <w:sz w:val="28"/>
          <w:szCs w:val="28"/>
          <w:lang w:val="uk-UA"/>
        </w:rPr>
        <w:t>Організація туристичних по</w:t>
      </w:r>
      <w:r>
        <w:rPr>
          <w:rFonts w:ascii="Times New Roman" w:hAnsi="Times New Roman"/>
          <w:sz w:val="28"/>
          <w:szCs w:val="28"/>
          <w:lang w:val="uk-UA"/>
        </w:rPr>
        <w:t>слуг</w:t>
      </w:r>
      <w:r w:rsidRPr="002C34CF">
        <w:rPr>
          <w:rFonts w:ascii="Times New Roman" w:hAnsi="Times New Roman"/>
          <w:sz w:val="28"/>
          <w:szCs w:val="28"/>
          <w:lang w:val="uk-UA"/>
        </w:rPr>
        <w:t xml:space="preserve">» сприяє формуванню у здобувачів вищої освіти </w:t>
      </w:r>
      <w:r w:rsidRPr="00EF7FD4">
        <w:rPr>
          <w:rFonts w:ascii="Times New Roman" w:hAnsi="Times New Roman"/>
          <w:sz w:val="28"/>
          <w:szCs w:val="28"/>
          <w:lang w:val="uk-UA"/>
        </w:rPr>
        <w:t>таких компетентностей:</w:t>
      </w:r>
    </w:p>
    <w:p w:rsidR="00614396" w:rsidRPr="00EF7FD4" w:rsidRDefault="00614396" w:rsidP="00614396">
      <w:pPr>
        <w:pStyle w:val="PreformattedText"/>
        <w:numPr>
          <w:ilvl w:val="0"/>
          <w:numId w:val="18"/>
        </w:numPr>
        <w:ind w:left="0" w:firstLine="567"/>
        <w:jc w:val="both"/>
        <w:rPr>
          <w:rFonts w:ascii="Times New Roman" w:hAnsi="Times New Roman" w:cs="Times New Roman"/>
          <w:b/>
          <w:sz w:val="28"/>
          <w:szCs w:val="28"/>
          <w:lang w:val="uk-UA"/>
        </w:rPr>
      </w:pPr>
      <w:r w:rsidRPr="00EF7FD4">
        <w:rPr>
          <w:rFonts w:ascii="Times New Roman" w:hAnsi="Times New Roman" w:cs="Times New Roman"/>
          <w:sz w:val="28"/>
          <w:szCs w:val="28"/>
          <w:lang w:val="uk-UA"/>
        </w:rPr>
        <w:t>інтегральна компетентність (ІК) – 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614396" w:rsidRPr="00EF7FD4" w:rsidRDefault="00614396" w:rsidP="00614396">
      <w:pPr>
        <w:pStyle w:val="PreformattedText"/>
        <w:numPr>
          <w:ilvl w:val="0"/>
          <w:numId w:val="18"/>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з</w:t>
      </w:r>
      <w:r w:rsidRPr="00EF7FD4">
        <w:rPr>
          <w:rFonts w:ascii="Times New Roman" w:hAnsi="Times New Roman"/>
          <w:sz w:val="28"/>
          <w:szCs w:val="28"/>
          <w:lang w:val="uk-UA"/>
        </w:rPr>
        <w:t>агальні компетентності (ЗК):</w:t>
      </w:r>
    </w:p>
    <w:p w:rsidR="00614396" w:rsidRPr="00EF7FD4" w:rsidRDefault="00614396" w:rsidP="00614396">
      <w:pPr>
        <w:pStyle w:val="PreformattedText"/>
        <w:numPr>
          <w:ilvl w:val="0"/>
          <w:numId w:val="17"/>
        </w:numPr>
        <w:tabs>
          <w:tab w:val="clear" w:pos="1069"/>
          <w:tab w:val="num" w:pos="709"/>
        </w:tabs>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614396" w:rsidRPr="00EF7FD4" w:rsidRDefault="00614396" w:rsidP="00614396">
      <w:pPr>
        <w:pStyle w:val="PreformattedText"/>
        <w:numPr>
          <w:ilvl w:val="0"/>
          <w:numId w:val="17"/>
        </w:numPr>
        <w:tabs>
          <w:tab w:val="clear" w:pos="1069"/>
          <w:tab w:val="num" w:pos="709"/>
        </w:tabs>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614396" w:rsidRPr="00EF7FD4" w:rsidRDefault="00614396" w:rsidP="00614396">
      <w:pPr>
        <w:pStyle w:val="PreformattedText"/>
        <w:numPr>
          <w:ilvl w:val="0"/>
          <w:numId w:val="17"/>
        </w:numPr>
        <w:tabs>
          <w:tab w:val="clear" w:pos="1069"/>
          <w:tab w:val="num" w:pos="709"/>
        </w:tabs>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ЗК 6. Здатність до пошуку, оброблення та аналізу інформації з різних джерел;</w:t>
      </w:r>
    </w:p>
    <w:p w:rsidR="00614396" w:rsidRPr="00EF7FD4" w:rsidRDefault="00614396" w:rsidP="00614396">
      <w:pPr>
        <w:pStyle w:val="PreformattedText"/>
        <w:numPr>
          <w:ilvl w:val="0"/>
          <w:numId w:val="17"/>
        </w:numPr>
        <w:tabs>
          <w:tab w:val="clear" w:pos="1069"/>
          <w:tab w:val="num" w:pos="709"/>
        </w:tabs>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ЗК 7. Здатність працювати в міжнародному контексті;</w:t>
      </w:r>
    </w:p>
    <w:p w:rsidR="00614396" w:rsidRPr="00EF7FD4" w:rsidRDefault="00614396" w:rsidP="00614396">
      <w:pPr>
        <w:pStyle w:val="PreformattedText"/>
        <w:numPr>
          <w:ilvl w:val="0"/>
          <w:numId w:val="17"/>
        </w:numPr>
        <w:tabs>
          <w:tab w:val="clear" w:pos="1069"/>
          <w:tab w:val="num" w:pos="709"/>
        </w:tabs>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 xml:space="preserve">ЗК 8. Навички використання інформаційних та комунікаційних </w:t>
      </w:r>
      <w:r w:rsidRPr="00EF7FD4">
        <w:rPr>
          <w:rFonts w:ascii="Times New Roman" w:hAnsi="Times New Roman" w:cs="Times New Roman"/>
          <w:sz w:val="28"/>
          <w:szCs w:val="28"/>
          <w:lang w:val="uk-UA"/>
        </w:rPr>
        <w:lastRenderedPageBreak/>
        <w:t>технологій;</w:t>
      </w:r>
    </w:p>
    <w:p w:rsidR="00614396" w:rsidRPr="00EF7FD4" w:rsidRDefault="00614396" w:rsidP="00614396">
      <w:pPr>
        <w:pStyle w:val="PreformattedText"/>
        <w:numPr>
          <w:ilvl w:val="0"/>
          <w:numId w:val="17"/>
        </w:numPr>
        <w:tabs>
          <w:tab w:val="clear" w:pos="1069"/>
          <w:tab w:val="num" w:pos="709"/>
        </w:tabs>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ЗК 9. Вміння виявляти, ставити і вирішувати проблеми.</w:t>
      </w:r>
    </w:p>
    <w:p w:rsidR="00614396" w:rsidRPr="00EF7FD4" w:rsidRDefault="00614396" w:rsidP="00614396">
      <w:pPr>
        <w:pStyle w:val="PreformattedText"/>
        <w:numPr>
          <w:ilvl w:val="0"/>
          <w:numId w:val="18"/>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спеціальні (фахові) компетентності (СК):</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СК 1. Знання та розуміння предметної області й специфіки професійної діяльності;</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СК 2. Здатність застосовувати знання у практичних ситуаціях;</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СК 3. Здатність аналізувати рекреаційно-туристичний потенціал регіонів і локальних територій;</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СК 10. 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СК 11. Здатність використовувати в роботі туристичних підприємств інформаційні технології та офісну техніку;</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СК 14. 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p w:rsidR="00614396" w:rsidRPr="00EF7FD4" w:rsidRDefault="00614396" w:rsidP="00614396">
      <w:pPr>
        <w:pStyle w:val="PreformattedText"/>
        <w:numPr>
          <w:ilvl w:val="0"/>
          <w:numId w:val="19"/>
        </w:numPr>
        <w:ind w:left="0" w:firstLine="567"/>
        <w:jc w:val="both"/>
        <w:rPr>
          <w:rFonts w:ascii="Times New Roman" w:hAnsi="Times New Roman" w:cs="Times New Roman"/>
          <w:sz w:val="28"/>
          <w:szCs w:val="28"/>
          <w:lang w:val="uk-UA"/>
        </w:rPr>
      </w:pPr>
      <w:r w:rsidRPr="00EF7FD4">
        <w:rPr>
          <w:rFonts w:ascii="Times New Roman" w:hAnsi="Times New Roman" w:cs="Times New Roman"/>
          <w:sz w:val="28"/>
          <w:szCs w:val="28"/>
          <w:lang w:val="uk-UA"/>
        </w:rPr>
        <w:t xml:space="preserve">СК 22. </w:t>
      </w:r>
      <w:r w:rsidRPr="00EF7FD4">
        <w:rPr>
          <w:rFonts w:ascii="TimesNewRoman" w:hAnsi="TimesNewRoman"/>
          <w:color w:val="000000"/>
          <w:sz w:val="28"/>
          <w:szCs w:val="28"/>
          <w:lang w:val="uk-UA"/>
        </w:rPr>
        <w:t>Впроваджувати стратегію зовнішньоекономічної діяльності підприємств туристичної галузі, насамперед в межах транскордонних територій</w:t>
      </w:r>
      <w:r w:rsidRPr="00EF7FD4">
        <w:rPr>
          <w:rFonts w:ascii="Times New Roman" w:hAnsi="Times New Roman" w:cs="Times New Roman"/>
          <w:sz w:val="28"/>
          <w:szCs w:val="28"/>
          <w:lang w:val="uk-UA"/>
        </w:rPr>
        <w:t>.</w:t>
      </w:r>
    </w:p>
    <w:p w:rsidR="00686FB3" w:rsidRDefault="00686FB3" w:rsidP="00686FB3">
      <w:pPr>
        <w:keepNext/>
        <w:keepLines/>
        <w:spacing w:after="0"/>
        <w:ind w:right="-92"/>
        <w:outlineLvl w:val="0"/>
        <w:rPr>
          <w:rFonts w:ascii="Times New Roman" w:eastAsia="Arial" w:hAnsi="Times New Roman" w:cs="Times New Roman"/>
          <w:b/>
          <w:color w:val="0070C0"/>
          <w:sz w:val="24"/>
          <w:szCs w:val="24"/>
          <w:lang w:val="uk-UA"/>
        </w:rPr>
      </w:pPr>
    </w:p>
    <w:p w:rsidR="00F907C7" w:rsidRPr="00A2300B" w:rsidRDefault="001B1ED5" w:rsidP="00F907C7">
      <w:pPr>
        <w:keepNext/>
        <w:keepLines/>
        <w:spacing w:after="0"/>
        <w:ind w:right="-92"/>
        <w:jc w:val="center"/>
        <w:outlineLvl w:val="0"/>
        <w:rPr>
          <w:rFonts w:ascii="Times New Roman" w:eastAsia="Arial" w:hAnsi="Times New Roman" w:cs="Times New Roman"/>
          <w:b/>
          <w:color w:val="0070C0"/>
          <w:sz w:val="24"/>
          <w:szCs w:val="24"/>
          <w:lang w:val="uk-UA"/>
        </w:rPr>
      </w:pPr>
      <w:r w:rsidRPr="00A2300B">
        <w:rPr>
          <w:rFonts w:ascii="Times New Roman" w:eastAsia="Arial" w:hAnsi="Times New Roman" w:cs="Times New Roman"/>
          <w:b/>
          <w:color w:val="0070C0"/>
          <w:sz w:val="24"/>
          <w:szCs w:val="24"/>
          <w:lang w:val="uk-UA"/>
        </w:rPr>
        <w:t>Літературні джерела</w:t>
      </w:r>
    </w:p>
    <w:p w:rsidR="00F907C7" w:rsidRPr="00A2300B" w:rsidRDefault="00F907C7" w:rsidP="00F907C7">
      <w:pPr>
        <w:keepNext/>
        <w:keepLines/>
        <w:spacing w:after="0"/>
        <w:ind w:right="-92"/>
        <w:jc w:val="center"/>
        <w:outlineLvl w:val="0"/>
        <w:rPr>
          <w:rFonts w:ascii="Times New Roman" w:eastAsia="Arial" w:hAnsi="Times New Roman" w:cs="Times New Roman"/>
          <w:b/>
          <w:color w:val="0070C0"/>
          <w:sz w:val="24"/>
          <w:szCs w:val="24"/>
          <w:lang w:val="uk-UA"/>
        </w:rPr>
      </w:pPr>
    </w:p>
    <w:p w:rsidR="00E73F3B" w:rsidRDefault="00E73F3B" w:rsidP="00E73F3B">
      <w:pPr>
        <w:shd w:val="clear" w:color="auto" w:fill="FFFFFF"/>
        <w:spacing w:after="0" w:line="240" w:lineRule="auto"/>
        <w:jc w:val="center"/>
        <w:rPr>
          <w:rFonts w:ascii="Times New Roman" w:hAnsi="Times New Roman"/>
          <w:b/>
          <w:bCs/>
          <w:spacing w:val="-6"/>
          <w:sz w:val="28"/>
          <w:szCs w:val="28"/>
          <w:lang w:val="uk-UA"/>
        </w:rPr>
      </w:pPr>
      <w:r>
        <w:rPr>
          <w:rFonts w:ascii="Times New Roman" w:hAnsi="Times New Roman"/>
          <w:b/>
          <w:bCs/>
          <w:spacing w:val="-6"/>
          <w:sz w:val="28"/>
          <w:szCs w:val="28"/>
          <w:lang w:val="uk-UA"/>
        </w:rPr>
        <w:t>Основна</w:t>
      </w:r>
      <w:r w:rsidRPr="00C01D47">
        <w:rPr>
          <w:rFonts w:ascii="Times New Roman" w:hAnsi="Times New Roman"/>
          <w:b/>
          <w:bCs/>
          <w:spacing w:val="-6"/>
          <w:sz w:val="28"/>
          <w:szCs w:val="28"/>
          <w:lang w:val="uk-UA"/>
        </w:rPr>
        <w:t>:</w:t>
      </w:r>
    </w:p>
    <w:p w:rsidR="00E73F3B" w:rsidRPr="00C01D47" w:rsidRDefault="00E73F3B" w:rsidP="00E73F3B">
      <w:pPr>
        <w:shd w:val="clear" w:color="auto" w:fill="FFFFFF"/>
        <w:spacing w:after="0" w:line="240" w:lineRule="auto"/>
        <w:jc w:val="center"/>
        <w:rPr>
          <w:rFonts w:ascii="Times New Roman" w:hAnsi="Times New Roman"/>
          <w:b/>
          <w:bCs/>
          <w:spacing w:val="-6"/>
          <w:sz w:val="28"/>
          <w:szCs w:val="28"/>
          <w:lang w:val="uk-UA"/>
        </w:rPr>
      </w:pPr>
    </w:p>
    <w:p w:rsidR="00E73F3B" w:rsidRPr="00702BA7" w:rsidRDefault="00E73F3B" w:rsidP="00E73F3B">
      <w:pPr>
        <w:pStyle w:val="21"/>
        <w:numPr>
          <w:ilvl w:val="0"/>
          <w:numId w:val="20"/>
        </w:numPr>
        <w:shd w:val="clear" w:color="auto" w:fill="auto"/>
        <w:tabs>
          <w:tab w:val="left" w:pos="20"/>
        </w:tabs>
        <w:spacing w:line="240" w:lineRule="auto"/>
        <w:ind w:left="0" w:firstLine="567"/>
        <w:rPr>
          <w:color w:val="auto"/>
          <w:sz w:val="24"/>
          <w:szCs w:val="24"/>
          <w:lang w:val="uk-UA"/>
        </w:rPr>
      </w:pPr>
      <w:r w:rsidRPr="00702BA7">
        <w:rPr>
          <w:sz w:val="24"/>
          <w:szCs w:val="24"/>
          <w:lang w:val="uk-UA"/>
        </w:rPr>
        <w:t>Про внесення змін до Закону України "Про туризм" Закон України від 20 листопада 2003 р. № 1300-1V. Відомості Верховної Ради України. 2004. № 13. С. 434-452.</w:t>
      </w:r>
    </w:p>
    <w:p w:rsidR="00E73F3B" w:rsidRPr="00702BA7" w:rsidRDefault="00E73F3B" w:rsidP="00E73F3B">
      <w:pPr>
        <w:pStyle w:val="21"/>
        <w:numPr>
          <w:ilvl w:val="0"/>
          <w:numId w:val="20"/>
        </w:numPr>
        <w:shd w:val="clear" w:color="auto" w:fill="auto"/>
        <w:tabs>
          <w:tab w:val="left" w:pos="20"/>
        </w:tabs>
        <w:spacing w:line="240" w:lineRule="auto"/>
        <w:ind w:left="0" w:firstLine="567"/>
        <w:rPr>
          <w:color w:val="auto"/>
          <w:sz w:val="24"/>
          <w:szCs w:val="24"/>
          <w:lang w:val="uk-UA"/>
        </w:rPr>
      </w:pPr>
      <w:r w:rsidRPr="00702BA7">
        <w:rPr>
          <w:color w:val="auto"/>
          <w:sz w:val="24"/>
          <w:szCs w:val="24"/>
          <w:lang w:val="uk-UA"/>
        </w:rPr>
        <w:t xml:space="preserve">Про туризм: Закон України від 18 листопада 2003 р. № 1282. </w:t>
      </w:r>
      <w:r w:rsidRPr="00702BA7">
        <w:rPr>
          <w:i/>
          <w:color w:val="auto"/>
          <w:sz w:val="24"/>
          <w:szCs w:val="24"/>
          <w:lang w:val="uk-UA"/>
        </w:rPr>
        <w:t>Урядовий кур’єр.</w:t>
      </w:r>
      <w:r w:rsidRPr="00702BA7">
        <w:rPr>
          <w:color w:val="auto"/>
          <w:sz w:val="24"/>
          <w:szCs w:val="24"/>
          <w:lang w:val="uk-UA"/>
        </w:rPr>
        <w:t xml:space="preserve"> 2003. 25 груд. (№ 244) С. 15-19.</w:t>
      </w:r>
    </w:p>
    <w:p w:rsidR="00E73F3B" w:rsidRPr="00702BA7" w:rsidRDefault="00E73F3B" w:rsidP="00E73F3B">
      <w:pPr>
        <w:pStyle w:val="21"/>
        <w:numPr>
          <w:ilvl w:val="0"/>
          <w:numId w:val="20"/>
        </w:numPr>
        <w:shd w:val="clear" w:color="auto" w:fill="auto"/>
        <w:tabs>
          <w:tab w:val="left" w:pos="20"/>
        </w:tabs>
        <w:spacing w:line="240" w:lineRule="auto"/>
        <w:ind w:left="0" w:firstLine="567"/>
        <w:rPr>
          <w:color w:val="auto"/>
          <w:sz w:val="24"/>
          <w:szCs w:val="24"/>
          <w:lang w:val="uk-UA"/>
        </w:rPr>
      </w:pPr>
      <w:r w:rsidRPr="00702BA7">
        <w:rPr>
          <w:rStyle w:val="familyname"/>
          <w:bCs/>
          <w:color w:val="auto"/>
          <w:sz w:val="24"/>
          <w:szCs w:val="24"/>
          <w:lang w:val="uk-UA"/>
        </w:rPr>
        <w:t>Проєкт Концепції Державної цільової програми розвитку галузі туризму «Мандруй Україною» до 2026 року / Державне агентство розвитку туризму України.</w:t>
      </w:r>
      <w:r w:rsidRPr="00702BA7">
        <w:rPr>
          <w:color w:val="auto"/>
          <w:sz w:val="24"/>
          <w:szCs w:val="24"/>
          <w:shd w:val="clear" w:color="auto" w:fill="FFFFFF"/>
          <w:lang w:val="uk-UA"/>
        </w:rPr>
        <w:t xml:space="preserve"> К., 2021.</w:t>
      </w:r>
      <w:r w:rsidRPr="00702BA7">
        <w:rPr>
          <w:rStyle w:val="familyname"/>
          <w:bCs/>
          <w:color w:val="auto"/>
          <w:sz w:val="24"/>
          <w:szCs w:val="24"/>
          <w:lang w:val="uk-UA"/>
        </w:rPr>
        <w:t xml:space="preserve"> 16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sz w:val="24"/>
          <w:szCs w:val="24"/>
          <w:lang w:val="uk-UA"/>
        </w:rPr>
        <w:t>Га</w:t>
      </w:r>
      <w:r w:rsidRPr="00702BA7">
        <w:rPr>
          <w:i/>
          <w:color w:val="auto"/>
          <w:sz w:val="24"/>
          <w:szCs w:val="24"/>
          <w:lang w:val="uk-UA"/>
        </w:rPr>
        <w:t>врилюк А. М.</w:t>
      </w:r>
      <w:r w:rsidRPr="00702BA7">
        <w:rPr>
          <w:color w:val="auto"/>
          <w:sz w:val="24"/>
          <w:szCs w:val="24"/>
          <w:lang w:val="uk-UA"/>
        </w:rPr>
        <w:t xml:space="preserve"> Соціогуманітарні засади формування та реалізації державної політики: автореф. дис... д-ра наук з держ. упр.: 25.00.02; ПрАТ «Вищий навчальний заклад «Міжрегіональна академія управління персоналом». К., 2021. 40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Голод А.</w:t>
      </w:r>
      <w:r w:rsidRPr="00702BA7">
        <w:rPr>
          <w:color w:val="auto"/>
          <w:sz w:val="24"/>
          <w:szCs w:val="24"/>
          <w:lang w:val="uk-UA"/>
        </w:rPr>
        <w:t xml:space="preserve"> Безпека регіональних туристичних систем: теорія, методологія та проблеми гарантування: монографія. Львів: ЛДУФК, 2017. 340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Державне регулювання сфери туризму України в контексті процесів євроінтеграції / за заг. ред. В. Г. Герасименко, О. Л. Михайлюк. К.: ФОП Гуляєва В. М., 2019. 332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Корж Н. В.</w:t>
      </w:r>
      <w:r w:rsidRPr="00702BA7">
        <w:rPr>
          <w:color w:val="auto"/>
          <w:sz w:val="24"/>
          <w:szCs w:val="24"/>
          <w:lang w:val="uk-UA"/>
        </w:rPr>
        <w:t xml:space="preserve"> Управління туристичними дестинаціями: підруч. Вінниця: «ПП«ТД Едельвейс і К», 2017. 322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Любіцева О. О.</w:t>
      </w:r>
      <w:r w:rsidRPr="00702BA7">
        <w:rPr>
          <w:color w:val="auto"/>
          <w:sz w:val="24"/>
          <w:szCs w:val="24"/>
          <w:lang w:val="uk-UA"/>
        </w:rPr>
        <w:t xml:space="preserve"> Ринок туристичних послуг (геопросторові аспекти).   3- є  вид., перероб. та доп. К.: «Альтерпрес», 2005. 436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sz w:val="24"/>
          <w:szCs w:val="24"/>
          <w:lang w:val="uk-UA"/>
        </w:rPr>
        <w:lastRenderedPageBreak/>
        <w:t>М</w:t>
      </w:r>
      <w:r w:rsidRPr="00702BA7">
        <w:rPr>
          <w:i/>
          <w:sz w:val="24"/>
          <w:szCs w:val="24"/>
        </w:rPr>
        <w:t>a</w:t>
      </w:r>
      <w:r w:rsidRPr="00702BA7">
        <w:rPr>
          <w:i/>
          <w:sz w:val="24"/>
          <w:szCs w:val="24"/>
          <w:lang w:val="uk-UA"/>
        </w:rPr>
        <w:t>льськ</w:t>
      </w:r>
      <w:r w:rsidRPr="00702BA7">
        <w:rPr>
          <w:i/>
          <w:sz w:val="24"/>
          <w:szCs w:val="24"/>
        </w:rPr>
        <w:t>a</w:t>
      </w:r>
      <w:r w:rsidRPr="00702BA7">
        <w:rPr>
          <w:i/>
          <w:sz w:val="24"/>
          <w:szCs w:val="24"/>
          <w:lang w:val="uk-UA"/>
        </w:rPr>
        <w:t xml:space="preserve"> М. П., </w:t>
      </w:r>
      <w:r w:rsidRPr="00702BA7">
        <w:rPr>
          <w:i/>
          <w:sz w:val="24"/>
          <w:szCs w:val="24"/>
        </w:rPr>
        <w:t>A</w:t>
      </w:r>
      <w:r w:rsidRPr="00702BA7">
        <w:rPr>
          <w:i/>
          <w:sz w:val="24"/>
          <w:szCs w:val="24"/>
          <w:lang w:val="uk-UA"/>
        </w:rPr>
        <w:t>нтонюк Н. В., Г</w:t>
      </w:r>
      <w:r w:rsidRPr="00702BA7">
        <w:rPr>
          <w:i/>
          <w:sz w:val="24"/>
          <w:szCs w:val="24"/>
        </w:rPr>
        <w:t>a</w:t>
      </w:r>
      <w:r w:rsidRPr="00702BA7">
        <w:rPr>
          <w:i/>
          <w:sz w:val="24"/>
          <w:szCs w:val="24"/>
          <w:lang w:val="uk-UA"/>
        </w:rPr>
        <w:t>нич Н. М.</w:t>
      </w:r>
      <w:r w:rsidRPr="00702BA7">
        <w:rPr>
          <w:sz w:val="24"/>
          <w:szCs w:val="24"/>
          <w:lang w:val="uk-UA"/>
        </w:rPr>
        <w:t xml:space="preserve"> М</w:t>
      </w:r>
      <w:r w:rsidRPr="00702BA7">
        <w:rPr>
          <w:sz w:val="24"/>
          <w:szCs w:val="24"/>
        </w:rPr>
        <w:t>i</w:t>
      </w:r>
      <w:r w:rsidRPr="00702BA7">
        <w:rPr>
          <w:sz w:val="24"/>
          <w:szCs w:val="24"/>
          <w:lang w:val="uk-UA"/>
        </w:rPr>
        <w:t>жн</w:t>
      </w:r>
      <w:r w:rsidRPr="00702BA7">
        <w:rPr>
          <w:sz w:val="24"/>
          <w:szCs w:val="24"/>
        </w:rPr>
        <w:t>a</w:t>
      </w:r>
      <w:r w:rsidRPr="00702BA7">
        <w:rPr>
          <w:sz w:val="24"/>
          <w:szCs w:val="24"/>
          <w:lang w:val="uk-UA"/>
        </w:rPr>
        <w:t>родний</w:t>
      </w:r>
      <w:r w:rsidRPr="00702BA7">
        <w:rPr>
          <w:sz w:val="24"/>
          <w:szCs w:val="24"/>
        </w:rPr>
        <w:t> </w:t>
      </w:r>
      <w:r w:rsidRPr="00702BA7">
        <w:rPr>
          <w:sz w:val="24"/>
          <w:szCs w:val="24"/>
          <w:lang w:val="uk-UA"/>
        </w:rPr>
        <w:t xml:space="preserve">туризм </w:t>
      </w:r>
      <w:r w:rsidRPr="00702BA7">
        <w:rPr>
          <w:sz w:val="24"/>
          <w:szCs w:val="24"/>
        </w:rPr>
        <w:t>i</w:t>
      </w:r>
      <w:r w:rsidRPr="00702BA7">
        <w:rPr>
          <w:sz w:val="24"/>
          <w:szCs w:val="24"/>
          <w:lang w:val="uk-UA"/>
        </w:rPr>
        <w:t xml:space="preserve"> сфер</w:t>
      </w:r>
      <w:r w:rsidRPr="00702BA7">
        <w:rPr>
          <w:sz w:val="24"/>
          <w:szCs w:val="24"/>
        </w:rPr>
        <w:t>a</w:t>
      </w:r>
      <w:r w:rsidRPr="00702BA7">
        <w:rPr>
          <w:sz w:val="24"/>
          <w:szCs w:val="24"/>
          <w:lang w:val="uk-UA"/>
        </w:rPr>
        <w:t xml:space="preserve"> послуг: п</w:t>
      </w:r>
      <w:r w:rsidRPr="00702BA7">
        <w:rPr>
          <w:sz w:val="24"/>
          <w:szCs w:val="24"/>
        </w:rPr>
        <w:t>i</w:t>
      </w:r>
      <w:r w:rsidRPr="00702BA7">
        <w:rPr>
          <w:sz w:val="24"/>
          <w:szCs w:val="24"/>
          <w:lang w:val="uk-UA"/>
        </w:rPr>
        <w:t>друч. К.: Зн</w:t>
      </w:r>
      <w:r w:rsidRPr="00702BA7">
        <w:rPr>
          <w:sz w:val="24"/>
          <w:szCs w:val="24"/>
        </w:rPr>
        <w:t>a</w:t>
      </w:r>
      <w:r w:rsidRPr="00702BA7">
        <w:rPr>
          <w:sz w:val="24"/>
          <w:szCs w:val="24"/>
          <w:lang w:val="uk-UA"/>
        </w:rPr>
        <w:t>ння, 2008. 661  </w:t>
      </w:r>
      <w:r w:rsidRPr="00702BA7">
        <w:rPr>
          <w:sz w:val="24"/>
          <w:szCs w:val="24"/>
        </w:rPr>
        <w:t>c</w:t>
      </w:r>
      <w:r w:rsidRPr="00702BA7">
        <w:rPr>
          <w:sz w:val="24"/>
          <w:szCs w:val="24"/>
          <w:lang w:val="uk-UA"/>
        </w:rPr>
        <w:t>.</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Мальська М.</w:t>
      </w:r>
      <w:r w:rsidRPr="00702BA7">
        <w:rPr>
          <w:color w:val="auto"/>
          <w:sz w:val="24"/>
          <w:szCs w:val="24"/>
          <w:lang w:val="uk-UA"/>
        </w:rPr>
        <w:t xml:space="preserve"> Світовий досвід розвитку туризму. К.: Вид-во «Центр навчальної літератури», 2017. 244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sz w:val="24"/>
          <w:szCs w:val="24"/>
          <w:lang w:val="uk-UA"/>
        </w:rPr>
        <w:t>М</w:t>
      </w:r>
      <w:r w:rsidRPr="00702BA7">
        <w:rPr>
          <w:i/>
          <w:sz w:val="24"/>
          <w:szCs w:val="24"/>
        </w:rPr>
        <w:t>a</w:t>
      </w:r>
      <w:r w:rsidRPr="00702BA7">
        <w:rPr>
          <w:i/>
          <w:sz w:val="24"/>
          <w:szCs w:val="24"/>
          <w:lang w:val="uk-UA"/>
        </w:rPr>
        <w:t>льськ</w:t>
      </w:r>
      <w:r w:rsidRPr="00702BA7">
        <w:rPr>
          <w:i/>
          <w:sz w:val="24"/>
          <w:szCs w:val="24"/>
        </w:rPr>
        <w:t>a</w:t>
      </w:r>
      <w:r w:rsidRPr="00702BA7">
        <w:rPr>
          <w:i/>
          <w:sz w:val="24"/>
          <w:szCs w:val="24"/>
          <w:lang w:val="uk-UA"/>
        </w:rPr>
        <w:t xml:space="preserve"> М. П., Худо В. В.,Занько Ю. С.</w:t>
      </w:r>
      <w:r w:rsidRPr="00702BA7">
        <w:rPr>
          <w:sz w:val="24"/>
          <w:szCs w:val="24"/>
          <w:lang w:val="uk-UA"/>
        </w:rPr>
        <w:t xml:space="preserve"> Організація туристичного обслуговування: п</w:t>
      </w:r>
      <w:r w:rsidRPr="00702BA7">
        <w:rPr>
          <w:sz w:val="24"/>
          <w:szCs w:val="24"/>
        </w:rPr>
        <w:t>i</w:t>
      </w:r>
      <w:r w:rsidRPr="00702BA7">
        <w:rPr>
          <w:sz w:val="24"/>
          <w:szCs w:val="24"/>
          <w:lang w:val="uk-UA"/>
        </w:rPr>
        <w:t>друч. К.: Зн</w:t>
      </w:r>
      <w:r w:rsidRPr="00702BA7">
        <w:rPr>
          <w:sz w:val="24"/>
          <w:szCs w:val="24"/>
        </w:rPr>
        <w:t>a</w:t>
      </w:r>
      <w:r w:rsidRPr="00702BA7">
        <w:rPr>
          <w:sz w:val="24"/>
          <w:szCs w:val="24"/>
          <w:lang w:val="uk-UA"/>
        </w:rPr>
        <w:t>ння, 2011. 275  </w:t>
      </w:r>
      <w:r w:rsidRPr="00702BA7">
        <w:rPr>
          <w:sz w:val="24"/>
          <w:szCs w:val="24"/>
        </w:rPr>
        <w:t>c</w:t>
      </w:r>
      <w:r w:rsidRPr="00702BA7">
        <w:rPr>
          <w:sz w:val="24"/>
          <w:szCs w:val="24"/>
          <w:lang w:val="uk-UA"/>
        </w:rPr>
        <w:t>.</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Мельниченко О. А.</w:t>
      </w:r>
      <w:r w:rsidRPr="00702BA7">
        <w:rPr>
          <w:color w:val="auto"/>
          <w:sz w:val="24"/>
          <w:szCs w:val="24"/>
          <w:lang w:val="uk-UA"/>
        </w:rPr>
        <w:t xml:space="preserve"> Особливості розвитку індустрії туризму в Україні: монографія. Харків: Вид-во НУЦЗУ, 2017. 153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Сисоєва С. І.</w:t>
      </w:r>
      <w:r w:rsidRPr="00702BA7">
        <w:rPr>
          <w:color w:val="auto"/>
          <w:sz w:val="24"/>
          <w:szCs w:val="24"/>
          <w:lang w:val="uk-UA"/>
        </w:rPr>
        <w:t xml:space="preserve"> Механізми державного регулювання ринку туристичних послуг України: монографія. Харків: Вид-во Іванченка І. С., 2017. 191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Туристична політика зарубіжних країн: підруч. / за ред. А.  Ю.  Парфіненка. Харків: ХНУ ім. В. Н. Каразіна, 2015. 220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Mitrikova J.</w:t>
      </w:r>
      <w:r w:rsidRPr="00702BA7">
        <w:rPr>
          <w:color w:val="auto"/>
          <w:sz w:val="24"/>
          <w:szCs w:val="24"/>
          <w:lang w:val="uk-UA"/>
        </w:rPr>
        <w:t xml:space="preserve"> Turistike destinacie Slovenska (vybrane kapitoly). Presov: Vydavatel’stvo BOOKMAN, 2017. 130 s.</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Nawrot L., Niezgoda А.</w:t>
      </w:r>
      <w:r w:rsidRPr="00702BA7">
        <w:rPr>
          <w:color w:val="auto"/>
          <w:sz w:val="24"/>
          <w:szCs w:val="24"/>
          <w:lang w:val="uk-UA"/>
        </w:rPr>
        <w:t xml:space="preserve"> Kierunki Rozwoju wspolczesnej turystyki : monografia naukowa. Poznan, 2019. 411 s.</w:t>
      </w:r>
    </w:p>
    <w:p w:rsidR="00E73F3B" w:rsidRPr="00702BA7" w:rsidRDefault="00E73F3B" w:rsidP="00E73F3B">
      <w:pPr>
        <w:pStyle w:val="21"/>
        <w:shd w:val="clear" w:color="auto" w:fill="auto"/>
        <w:tabs>
          <w:tab w:val="left" w:pos="20"/>
          <w:tab w:val="left" w:pos="558"/>
        </w:tabs>
        <w:spacing w:line="240" w:lineRule="auto"/>
        <w:ind w:left="567" w:right="20" w:firstLine="0"/>
        <w:rPr>
          <w:color w:val="auto"/>
          <w:sz w:val="24"/>
          <w:szCs w:val="24"/>
          <w:lang w:val="uk-UA"/>
        </w:rPr>
      </w:pPr>
    </w:p>
    <w:p w:rsidR="00E73F3B" w:rsidRPr="00702BA7" w:rsidRDefault="00E73F3B" w:rsidP="00E73F3B">
      <w:pPr>
        <w:pStyle w:val="21"/>
        <w:shd w:val="clear" w:color="auto" w:fill="auto"/>
        <w:tabs>
          <w:tab w:val="left" w:pos="20"/>
          <w:tab w:val="left" w:pos="558"/>
        </w:tabs>
        <w:spacing w:line="240" w:lineRule="auto"/>
        <w:ind w:left="720" w:right="20" w:firstLine="0"/>
        <w:jc w:val="center"/>
        <w:rPr>
          <w:b/>
          <w:bCs/>
          <w:color w:val="auto"/>
          <w:spacing w:val="-6"/>
          <w:sz w:val="24"/>
          <w:szCs w:val="24"/>
          <w:lang w:val="uk-UA"/>
        </w:rPr>
      </w:pPr>
      <w:r w:rsidRPr="00702BA7">
        <w:rPr>
          <w:b/>
          <w:bCs/>
          <w:color w:val="auto"/>
          <w:spacing w:val="-6"/>
          <w:sz w:val="24"/>
          <w:szCs w:val="24"/>
          <w:lang w:val="uk-UA"/>
        </w:rPr>
        <w:t>Допоміжна:</w:t>
      </w:r>
    </w:p>
    <w:p w:rsidR="00E73F3B" w:rsidRPr="00702BA7" w:rsidRDefault="00E73F3B" w:rsidP="00E73F3B">
      <w:pPr>
        <w:pStyle w:val="21"/>
        <w:shd w:val="clear" w:color="auto" w:fill="auto"/>
        <w:tabs>
          <w:tab w:val="left" w:pos="20"/>
          <w:tab w:val="left" w:pos="558"/>
        </w:tabs>
        <w:spacing w:line="240" w:lineRule="auto"/>
        <w:ind w:left="720" w:right="20" w:firstLine="0"/>
        <w:jc w:val="center"/>
        <w:rPr>
          <w:b/>
          <w:bCs/>
          <w:color w:val="auto"/>
          <w:spacing w:val="-6"/>
          <w:sz w:val="24"/>
          <w:szCs w:val="24"/>
          <w:lang w:val="uk-UA"/>
        </w:rPr>
      </w:pP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Гаврилюк А. М.</w:t>
      </w:r>
      <w:r w:rsidRPr="00702BA7">
        <w:rPr>
          <w:color w:val="auto"/>
          <w:sz w:val="24"/>
          <w:szCs w:val="24"/>
          <w:lang w:val="uk-UA"/>
        </w:rPr>
        <w:t xml:space="preserve"> Програмно-цільовий підхід до реалізації державної регіональної політики в сфері туризму в Україні: соціогуманітарний аспект. Вчені записки ТНУ ім.  В.  І.  Вернадського. Серія: Державне управління. 2019. Том 30 (69). №  3. С. 37-41.</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Кожухівська Р. Б.</w:t>
      </w:r>
      <w:r w:rsidRPr="00702BA7">
        <w:rPr>
          <w:color w:val="auto"/>
          <w:sz w:val="24"/>
          <w:szCs w:val="24"/>
          <w:lang w:val="uk-UA"/>
        </w:rPr>
        <w:t xml:space="preserve"> Digital-технології є основою розвитку туристичної діяльності в Україні. </w:t>
      </w:r>
      <w:r w:rsidRPr="00702BA7">
        <w:rPr>
          <w:i/>
          <w:color w:val="auto"/>
          <w:sz w:val="24"/>
          <w:szCs w:val="24"/>
          <w:lang w:val="uk-UA"/>
        </w:rPr>
        <w:t>Економіка та держава</w:t>
      </w:r>
      <w:r w:rsidRPr="00702BA7">
        <w:rPr>
          <w:color w:val="auto"/>
          <w:sz w:val="24"/>
          <w:szCs w:val="24"/>
          <w:lang w:val="uk-UA"/>
        </w:rPr>
        <w:t>. 2020. № 7. С. 93-98.</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Конституція Польської Республіки (з передмовою Володимира Шаповала). К., 2018. 82 с.</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Кривенкова Р. Ю.</w:t>
      </w:r>
      <w:r w:rsidRPr="00702BA7">
        <w:rPr>
          <w:color w:val="auto"/>
          <w:sz w:val="24"/>
          <w:szCs w:val="24"/>
          <w:lang w:val="uk-UA"/>
        </w:rPr>
        <w:t xml:space="preserve"> Державне та регіональне управління туристичною галуззю в Карпатському регіоні. Взаємозв’язок політики та управління: теоретичний і прикладний аспект: матеріали круг. столу, м. Дніпро, 1 чер. 2018 р. / за заг. ред. О. Б.  Кіреєвої. Дніпро, 2018. С. 58 -61.</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Кривенкова Р. Ю.</w:t>
      </w:r>
      <w:r w:rsidRPr="00702BA7">
        <w:rPr>
          <w:color w:val="auto"/>
          <w:sz w:val="24"/>
          <w:szCs w:val="24"/>
          <w:lang w:val="uk-UA"/>
        </w:rPr>
        <w:t xml:space="preserve"> Державне управління туристичною галуззю в Японії. </w:t>
      </w:r>
      <w:r w:rsidRPr="00702BA7">
        <w:rPr>
          <w:i/>
          <w:color w:val="auto"/>
          <w:sz w:val="24"/>
          <w:szCs w:val="24"/>
          <w:lang w:val="uk-UA"/>
        </w:rPr>
        <w:t>Становлення та розвиток публічного адміністрування:</w:t>
      </w:r>
      <w:r w:rsidRPr="00702BA7">
        <w:rPr>
          <w:color w:val="auto"/>
          <w:sz w:val="24"/>
          <w:szCs w:val="24"/>
          <w:lang w:val="uk-UA"/>
        </w:rPr>
        <w:t xml:space="preserve"> матеріали ХI </w:t>
      </w:r>
      <w:r w:rsidRPr="00702BA7">
        <w:rPr>
          <w:color w:val="auto"/>
          <w:sz w:val="24"/>
          <w:szCs w:val="24"/>
        </w:rPr>
        <w:t> </w:t>
      </w:r>
      <w:r w:rsidRPr="00702BA7">
        <w:rPr>
          <w:color w:val="auto"/>
          <w:sz w:val="24"/>
          <w:szCs w:val="24"/>
          <w:lang w:val="uk-UA"/>
        </w:rPr>
        <w:t xml:space="preserve">конф. молодих учених за міжнар. уч. (8.05.2020 р., м. Дніпро). Дніпро, 2020. С. </w:t>
      </w:r>
      <w:r w:rsidRPr="00702BA7">
        <w:rPr>
          <w:color w:val="auto"/>
          <w:sz w:val="24"/>
          <w:szCs w:val="24"/>
        </w:rPr>
        <w:t> </w:t>
      </w:r>
      <w:r w:rsidRPr="00702BA7">
        <w:rPr>
          <w:color w:val="auto"/>
          <w:sz w:val="24"/>
          <w:szCs w:val="24"/>
          <w:lang w:val="uk-UA"/>
        </w:rPr>
        <w:t>195- 199.</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sz w:val="24"/>
          <w:szCs w:val="24"/>
          <w:lang w:val="uk-UA"/>
        </w:rPr>
        <w:t xml:space="preserve">Кривенкова Р. Ю. Державне управління формуванням туристичного потенціалу України в умовах пандемії COVID-19. </w:t>
      </w:r>
      <w:r w:rsidRPr="00702BA7">
        <w:rPr>
          <w:i/>
          <w:sz w:val="24"/>
          <w:szCs w:val="24"/>
          <w:lang w:val="uk-UA"/>
        </w:rPr>
        <w:t>Реформування процесів публічного управління в сфері освіти та науки України у глобалізаційному та інформаційному суспільстві:</w:t>
      </w:r>
      <w:r w:rsidRPr="00702BA7">
        <w:rPr>
          <w:sz w:val="24"/>
          <w:szCs w:val="24"/>
          <w:lang w:val="uk-UA"/>
        </w:rPr>
        <w:t xml:space="preserve"> електр. зб. матер. ІІ Міжнар. наук.-практ. конф. (11.06.2021 р., м. Переяслав). Переяслав, 2021. С. 149-153.</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sz w:val="24"/>
          <w:szCs w:val="24"/>
          <w:lang w:val="uk-UA"/>
        </w:rPr>
        <w:t xml:space="preserve">Кривенкова Р. Ю. Державне управління формуванням туристичного потенціалу Франції. </w:t>
      </w:r>
      <w:r w:rsidRPr="00702BA7">
        <w:rPr>
          <w:i/>
          <w:sz w:val="24"/>
          <w:szCs w:val="24"/>
          <w:lang w:val="uk-UA"/>
        </w:rPr>
        <w:t>Тенденції та перспективи розвитку науки і освіти в умовах глобалізації:</w:t>
      </w:r>
      <w:r w:rsidRPr="00702BA7">
        <w:rPr>
          <w:sz w:val="24"/>
          <w:szCs w:val="24"/>
          <w:lang w:val="uk-UA"/>
        </w:rPr>
        <w:t xml:space="preserve"> електр. зб. матер. ХХХІХ Міжнар. наук.-практ. конф. (31.05.2021 р., Переяслав-Хмельницький держ. пед. ун-т ім. Г. Сковороди), секція «Державне управління». Переяслав, 2021. Вип. 71. С. 43-46.</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Кривенкова Р. Ю.</w:t>
      </w:r>
      <w:r w:rsidRPr="00702BA7">
        <w:rPr>
          <w:color w:val="auto"/>
          <w:sz w:val="24"/>
          <w:szCs w:val="24"/>
          <w:lang w:val="uk-UA"/>
        </w:rPr>
        <w:t xml:space="preserve"> Законодавче забезпечення сфери туризму та формування туристичного потенціалу в державному управлінні : аналіз законодавства. Проблеми управління соціальним і гуманітарним розвитком : матеріали ХІІІ наук.-практ. конф. за міжнар. уч., м.  Дніпро, 30 листоп. 2020 р. Дніпро, 2020. С. 270 -274.</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lastRenderedPageBreak/>
        <w:t>Кривенкова Р. Ю.</w:t>
      </w:r>
      <w:r w:rsidRPr="00702BA7">
        <w:rPr>
          <w:color w:val="auto"/>
          <w:sz w:val="24"/>
          <w:szCs w:val="24"/>
          <w:lang w:val="uk-UA"/>
        </w:rPr>
        <w:t xml:space="preserve"> Менеджмент туристичної діяльності на прикладі формування туристичного потенціалу: державноуправлінський аспект. Географія, економіка і туризм: національний та міжнародний досвід : матеріали ХІV Міжнар. наук. конф., м. Львів, 9  жовт.  2020 р. Львів, 2020. С. 174-179.</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Кривенкова Р. Ю.</w:t>
      </w:r>
      <w:r w:rsidRPr="00702BA7">
        <w:rPr>
          <w:color w:val="auto"/>
          <w:sz w:val="24"/>
          <w:szCs w:val="24"/>
          <w:lang w:val="uk-UA"/>
        </w:rPr>
        <w:t xml:space="preserve"> Особливості туристичного потенціалу та туристичних ресурсів Іспанії та ФРН. Fundamental and applied researches: contemporary, scientifical and practical solutions and approaches. Interdisciplinary prospects: matеr. of V Inter. Sc. Conf., 27 June 2019. Banska Bystrica – Baku – Uzhhorod – Kherson – Kryvyj Rih, 2019. Р. 25225-4.</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sz w:val="24"/>
          <w:szCs w:val="24"/>
          <w:lang w:val="uk-UA"/>
        </w:rPr>
        <w:t xml:space="preserve">Кривенкова Р.Ю. </w:t>
      </w:r>
      <w:r w:rsidRPr="00702BA7">
        <w:rPr>
          <w:rStyle w:val="fontstyle3"/>
          <w:rFonts w:eastAsia="Calibri"/>
          <w:sz w:val="24"/>
          <w:szCs w:val="24"/>
          <w:lang w:val="uk-UA"/>
        </w:rPr>
        <w:t xml:space="preserve">Особливості ризик-менеджменту в туризмі. </w:t>
      </w:r>
      <w:r w:rsidRPr="00702BA7">
        <w:rPr>
          <w:rStyle w:val="fontstyle3"/>
          <w:rFonts w:eastAsia="Calibri"/>
          <w:i/>
          <w:sz w:val="24"/>
          <w:szCs w:val="24"/>
          <w:lang w:val="uk-UA"/>
        </w:rPr>
        <w:t xml:space="preserve">Війна та туризм: </w:t>
      </w:r>
      <w:r w:rsidRPr="00702BA7">
        <w:rPr>
          <w:sz w:val="24"/>
          <w:szCs w:val="24"/>
          <w:lang w:val="uk-UA"/>
        </w:rPr>
        <w:t>зб. матер. ІІІ Міжнар. наук.-практ. конф. (2022 р., м. Київ). Київ, 2022. С. 131-133.</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Кривенкова Р. Ю.</w:t>
      </w:r>
      <w:r w:rsidRPr="00702BA7">
        <w:rPr>
          <w:color w:val="auto"/>
          <w:sz w:val="24"/>
          <w:szCs w:val="24"/>
          <w:lang w:val="uk-UA"/>
        </w:rPr>
        <w:t xml:space="preserve"> Оcобливості формування туристичного потенціалу Польщі: державноуправлінський аспект. </w:t>
      </w:r>
      <w:r w:rsidRPr="00702BA7">
        <w:rPr>
          <w:i/>
          <w:color w:val="auto"/>
          <w:sz w:val="24"/>
          <w:szCs w:val="24"/>
          <w:lang w:val="uk-UA"/>
        </w:rPr>
        <w:t>Становлення та розвиток публічного адміністрування</w:t>
      </w:r>
      <w:r w:rsidRPr="00702BA7">
        <w:rPr>
          <w:color w:val="auto"/>
          <w:sz w:val="24"/>
          <w:szCs w:val="24"/>
          <w:lang w:val="uk-UA"/>
        </w:rPr>
        <w:t>: матеріали ХI конф. молодих учених за міжнар. уч. (8.05.2020  р., м. Дніпро). Дніпро, 2020. С. 199-202.</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sz w:val="24"/>
          <w:szCs w:val="24"/>
          <w:lang w:val="uk-UA"/>
        </w:rPr>
        <w:t xml:space="preserve">Кривенкова Р. Ю. Перспективи туристично-рекреаційної сфери Карпатського регіону. </w:t>
      </w:r>
      <w:r w:rsidRPr="00702BA7">
        <w:rPr>
          <w:i/>
          <w:sz w:val="24"/>
          <w:szCs w:val="24"/>
          <w:lang w:val="uk-UA"/>
        </w:rPr>
        <w:t>Культура та інформаційне суспільство</w:t>
      </w:r>
      <w:r w:rsidRPr="00702BA7">
        <w:rPr>
          <w:sz w:val="24"/>
          <w:szCs w:val="24"/>
          <w:lang w:val="uk-UA"/>
        </w:rPr>
        <w:t xml:space="preserve"> </w:t>
      </w:r>
      <w:r w:rsidRPr="00702BA7">
        <w:rPr>
          <w:i/>
          <w:sz w:val="24"/>
          <w:szCs w:val="24"/>
          <w:lang w:val="uk-UA"/>
        </w:rPr>
        <w:t>ХХІ століття</w:t>
      </w:r>
      <w:r w:rsidRPr="00702BA7">
        <w:rPr>
          <w:sz w:val="24"/>
          <w:szCs w:val="24"/>
          <w:lang w:val="uk-UA"/>
        </w:rPr>
        <w:t xml:space="preserve">: матер. </w:t>
      </w:r>
      <w:r w:rsidRPr="00702BA7">
        <w:rPr>
          <w:bCs/>
          <w:sz w:val="24"/>
          <w:szCs w:val="24"/>
          <w:lang w:val="uk-UA"/>
        </w:rPr>
        <w:t xml:space="preserve">Всеукр. </w:t>
      </w:r>
      <w:r w:rsidRPr="00702BA7">
        <w:rPr>
          <w:sz w:val="24"/>
          <w:szCs w:val="24"/>
          <w:lang w:val="uk-UA"/>
        </w:rPr>
        <w:t xml:space="preserve">наук.-теор. конф. </w:t>
      </w:r>
      <w:r w:rsidRPr="00702BA7">
        <w:rPr>
          <w:bCs/>
          <w:sz w:val="24"/>
          <w:szCs w:val="24"/>
          <w:lang w:val="uk-UA"/>
        </w:rPr>
        <w:t>молодих учених</w:t>
      </w:r>
      <w:r w:rsidRPr="00702BA7">
        <w:rPr>
          <w:sz w:val="24"/>
          <w:szCs w:val="24"/>
          <w:lang w:val="uk-UA"/>
        </w:rPr>
        <w:t>, секція «Стан та перспективи розвитку вітчизняного туризму» (19-20.05.2022 р., м.  Харків) / за ред. В.М.  Шейка. Харків, 2022. С.  226-229.</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sz w:val="24"/>
          <w:szCs w:val="24"/>
          <w:lang w:val="uk-UA"/>
        </w:rPr>
        <w:t xml:space="preserve">Кривенкова Р. Ю. Стан та перспективи розвитку вітчизняного туризму. </w:t>
      </w:r>
      <w:r w:rsidRPr="00702BA7">
        <w:rPr>
          <w:i/>
          <w:sz w:val="24"/>
          <w:szCs w:val="24"/>
          <w:lang w:val="uk-UA"/>
        </w:rPr>
        <w:t>Культура та інформаційне суспільство ХХІ століття</w:t>
      </w:r>
      <w:r w:rsidRPr="00702BA7">
        <w:rPr>
          <w:sz w:val="24"/>
          <w:szCs w:val="24"/>
          <w:lang w:val="uk-UA"/>
        </w:rPr>
        <w:t xml:space="preserve">: матеріали </w:t>
      </w:r>
      <w:r w:rsidRPr="00702BA7">
        <w:rPr>
          <w:bCs/>
          <w:sz w:val="24"/>
          <w:szCs w:val="24"/>
          <w:lang w:val="uk-UA"/>
        </w:rPr>
        <w:t xml:space="preserve">Всеукр. </w:t>
      </w:r>
      <w:r w:rsidRPr="00702BA7">
        <w:rPr>
          <w:sz w:val="24"/>
          <w:szCs w:val="24"/>
          <w:lang w:val="uk-UA"/>
        </w:rPr>
        <w:t xml:space="preserve">наук.-теор. конф. </w:t>
      </w:r>
      <w:r w:rsidRPr="00702BA7">
        <w:rPr>
          <w:bCs/>
          <w:sz w:val="24"/>
          <w:szCs w:val="24"/>
          <w:lang w:val="uk-UA"/>
        </w:rPr>
        <w:t>молодих учених</w:t>
      </w:r>
      <w:r w:rsidRPr="00702BA7">
        <w:rPr>
          <w:sz w:val="24"/>
          <w:szCs w:val="24"/>
          <w:lang w:val="uk-UA"/>
        </w:rPr>
        <w:t xml:space="preserve"> (19-20.05.2022 р., м. Харків). Харків, 2022. С.  222-223.</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sz w:val="24"/>
          <w:szCs w:val="24"/>
          <w:lang w:val="ru-RU"/>
        </w:rPr>
        <w:t>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Д.</w:t>
      </w:r>
      <w:r w:rsidRPr="00702BA7">
        <w:rPr>
          <w:sz w:val="24"/>
          <w:szCs w:val="24"/>
          <w:lang w:val="uk-UA"/>
        </w:rPr>
        <w:t xml:space="preserve"> </w:t>
      </w:r>
      <w:r w:rsidRPr="00702BA7">
        <w:rPr>
          <w:sz w:val="24"/>
          <w:szCs w:val="24"/>
          <w:lang w:val="ru-RU"/>
        </w:rPr>
        <w:t xml:space="preserve">М. Ман]. Ужгород, 2018. 40 </w:t>
      </w:r>
      <w:r w:rsidRPr="00702BA7">
        <w:rPr>
          <w:sz w:val="24"/>
          <w:szCs w:val="24"/>
          <w:lang w:val="uk-UA"/>
        </w:rPr>
        <w:t> </w:t>
      </w:r>
      <w:r w:rsidRPr="00702BA7">
        <w:rPr>
          <w:sz w:val="24"/>
          <w:szCs w:val="24"/>
          <w:lang w:val="ru-RU"/>
        </w:rPr>
        <w:t>с.</w:t>
      </w:r>
    </w:p>
    <w:p w:rsidR="00E73F3B" w:rsidRPr="00702BA7" w:rsidRDefault="00E73F3B" w:rsidP="00E73F3B">
      <w:pPr>
        <w:pStyle w:val="21"/>
        <w:shd w:val="clear" w:color="auto" w:fill="auto"/>
        <w:tabs>
          <w:tab w:val="left" w:pos="20"/>
          <w:tab w:val="left" w:pos="558"/>
        </w:tabs>
        <w:spacing w:line="240" w:lineRule="auto"/>
        <w:ind w:left="567" w:right="20" w:firstLine="0"/>
        <w:rPr>
          <w:color w:val="auto"/>
          <w:sz w:val="24"/>
          <w:szCs w:val="24"/>
          <w:lang w:val="uk-UA"/>
        </w:rPr>
      </w:pPr>
    </w:p>
    <w:p w:rsidR="00E73F3B" w:rsidRPr="00702BA7" w:rsidRDefault="00E73F3B" w:rsidP="00E73F3B">
      <w:pPr>
        <w:pStyle w:val="21"/>
        <w:shd w:val="clear" w:color="auto" w:fill="auto"/>
        <w:tabs>
          <w:tab w:val="left" w:pos="20"/>
          <w:tab w:val="left" w:pos="558"/>
        </w:tabs>
        <w:spacing w:line="240" w:lineRule="auto"/>
        <w:ind w:left="567" w:right="20" w:firstLine="0"/>
        <w:jc w:val="center"/>
        <w:rPr>
          <w:b/>
          <w:color w:val="auto"/>
          <w:sz w:val="24"/>
          <w:szCs w:val="24"/>
          <w:lang w:val="uk-UA"/>
        </w:rPr>
      </w:pPr>
      <w:r w:rsidRPr="00702BA7">
        <w:rPr>
          <w:b/>
          <w:color w:val="auto"/>
          <w:sz w:val="24"/>
          <w:szCs w:val="24"/>
          <w:lang w:val="uk-UA"/>
        </w:rPr>
        <w:t>Інформаційні ресурси мережі Інтернет:</w:t>
      </w:r>
    </w:p>
    <w:p w:rsidR="00E73F3B" w:rsidRPr="00702BA7" w:rsidRDefault="00E73F3B" w:rsidP="00E73F3B">
      <w:pPr>
        <w:pStyle w:val="21"/>
        <w:shd w:val="clear" w:color="auto" w:fill="auto"/>
        <w:tabs>
          <w:tab w:val="left" w:pos="20"/>
          <w:tab w:val="left" w:pos="558"/>
        </w:tabs>
        <w:spacing w:line="240" w:lineRule="auto"/>
        <w:ind w:left="567" w:right="20" w:firstLine="0"/>
        <w:jc w:val="center"/>
        <w:rPr>
          <w:b/>
          <w:color w:val="auto"/>
          <w:sz w:val="24"/>
          <w:szCs w:val="24"/>
          <w:lang w:val="uk-UA"/>
        </w:rPr>
      </w:pP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Style w:val="a4"/>
          <w:color w:val="auto"/>
          <w:sz w:val="24"/>
          <w:szCs w:val="24"/>
          <w:u w:val="none"/>
          <w:lang w:val="uk-UA"/>
        </w:rPr>
      </w:pPr>
      <w:r w:rsidRPr="00702BA7">
        <w:rPr>
          <w:color w:val="auto"/>
          <w:sz w:val="24"/>
          <w:szCs w:val="24"/>
          <w:lang w:val="uk-UA"/>
        </w:rPr>
        <w:t xml:space="preserve">Господарський кодекс України. URL: </w:t>
      </w:r>
      <w:hyperlink r:id="rId9" w:anchor="Text" w:history="1">
        <w:r w:rsidRPr="00702BA7">
          <w:rPr>
            <w:rStyle w:val="a4"/>
            <w:color w:val="auto"/>
            <w:sz w:val="24"/>
            <w:szCs w:val="24"/>
            <w:u w:val="none"/>
            <w:lang w:val="uk-UA"/>
          </w:rPr>
          <w:t>https://zakon.rada.gov.ua/laws/show/436-15#Text</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 xml:space="preserve">Податковий кодекс України. URL: </w:t>
      </w:r>
      <w:hyperlink r:id="rId10" w:history="1">
        <w:r w:rsidRPr="00702BA7">
          <w:rPr>
            <w:rStyle w:val="a4"/>
            <w:color w:val="auto"/>
            <w:sz w:val="24"/>
            <w:szCs w:val="24"/>
            <w:u w:val="none"/>
            <w:lang w:val="uk-UA"/>
          </w:rPr>
          <w:t>https://zakon.rada.gov.ua/laws/show/2755-17</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Про затвердження Державної стратегії регіонального розвитку на                      2021-2027 роки: Постанова Кабінету Міністрів України від 5 серп. 2020 р. №  695 URL: https://zakon.rada.gov.ua/laws/show/695-2020- %D0%BF#Text</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rStyle w:val="rvts23"/>
          <w:bCs/>
          <w:sz w:val="24"/>
          <w:szCs w:val="24"/>
          <w:lang w:val="uk-UA"/>
        </w:rPr>
        <w:t>Про схв</w:t>
      </w:r>
      <w:r w:rsidRPr="00702BA7">
        <w:rPr>
          <w:rStyle w:val="rvts23"/>
          <w:bCs/>
          <w:sz w:val="24"/>
          <w:szCs w:val="24"/>
        </w:rPr>
        <w:t>a</w:t>
      </w:r>
      <w:r w:rsidRPr="00702BA7">
        <w:rPr>
          <w:rStyle w:val="rvts23"/>
          <w:bCs/>
          <w:sz w:val="24"/>
          <w:szCs w:val="24"/>
          <w:lang w:val="uk-UA"/>
        </w:rPr>
        <w:t>лення Стр</w:t>
      </w:r>
      <w:r w:rsidRPr="00702BA7">
        <w:rPr>
          <w:rStyle w:val="rvts23"/>
          <w:bCs/>
          <w:sz w:val="24"/>
          <w:szCs w:val="24"/>
        </w:rPr>
        <w:t>a</w:t>
      </w:r>
      <w:r w:rsidRPr="00702BA7">
        <w:rPr>
          <w:rStyle w:val="rvts23"/>
          <w:bCs/>
          <w:sz w:val="24"/>
          <w:szCs w:val="24"/>
          <w:lang w:val="uk-UA"/>
        </w:rPr>
        <w:t>тег</w:t>
      </w:r>
      <w:r w:rsidRPr="00702BA7">
        <w:rPr>
          <w:rStyle w:val="rvts23"/>
          <w:bCs/>
          <w:sz w:val="24"/>
          <w:szCs w:val="24"/>
        </w:rPr>
        <w:t>i</w:t>
      </w:r>
      <w:r w:rsidRPr="00702BA7">
        <w:rPr>
          <w:rStyle w:val="rvts23"/>
          <w:bCs/>
          <w:sz w:val="24"/>
          <w:szCs w:val="24"/>
          <w:lang w:val="uk-UA"/>
        </w:rPr>
        <w:t>ї розвитку туризму т</w:t>
      </w:r>
      <w:r w:rsidRPr="00702BA7">
        <w:rPr>
          <w:rStyle w:val="rvts23"/>
          <w:bCs/>
          <w:sz w:val="24"/>
          <w:szCs w:val="24"/>
        </w:rPr>
        <w:t>a</w:t>
      </w:r>
      <w:r w:rsidRPr="00702BA7">
        <w:rPr>
          <w:rStyle w:val="rvts23"/>
          <w:bCs/>
          <w:sz w:val="24"/>
          <w:szCs w:val="24"/>
          <w:lang w:val="uk-UA"/>
        </w:rPr>
        <w:t xml:space="preserve"> курорт</w:t>
      </w:r>
      <w:r w:rsidRPr="00702BA7">
        <w:rPr>
          <w:rStyle w:val="rvts23"/>
          <w:bCs/>
          <w:sz w:val="24"/>
          <w:szCs w:val="24"/>
        </w:rPr>
        <w:t>i</w:t>
      </w:r>
      <w:r w:rsidRPr="00702BA7">
        <w:rPr>
          <w:rStyle w:val="rvts23"/>
          <w:bCs/>
          <w:sz w:val="24"/>
          <w:szCs w:val="24"/>
          <w:lang w:val="uk-UA"/>
        </w:rPr>
        <w:t>в н</w:t>
      </w:r>
      <w:r w:rsidRPr="00702BA7">
        <w:rPr>
          <w:rStyle w:val="rvts23"/>
          <w:bCs/>
          <w:sz w:val="24"/>
          <w:szCs w:val="24"/>
        </w:rPr>
        <w:t>a</w:t>
      </w:r>
      <w:r w:rsidRPr="00702BA7">
        <w:rPr>
          <w:rStyle w:val="rvts23"/>
          <w:bCs/>
          <w:sz w:val="24"/>
          <w:szCs w:val="24"/>
          <w:lang w:val="uk-UA"/>
        </w:rPr>
        <w:t xml:space="preserve"> пер</w:t>
      </w:r>
      <w:r w:rsidRPr="00702BA7">
        <w:rPr>
          <w:rStyle w:val="rvts23"/>
          <w:bCs/>
          <w:sz w:val="24"/>
          <w:szCs w:val="24"/>
        </w:rPr>
        <w:t>i</w:t>
      </w:r>
      <w:r w:rsidRPr="00702BA7">
        <w:rPr>
          <w:rStyle w:val="rvts23"/>
          <w:bCs/>
          <w:sz w:val="24"/>
          <w:szCs w:val="24"/>
          <w:lang w:val="uk-UA"/>
        </w:rPr>
        <w:t>од до 2026  року: Розпорядж</w:t>
      </w:r>
      <w:r w:rsidRPr="00702BA7">
        <w:rPr>
          <w:rStyle w:val="rvts23"/>
          <w:bCs/>
          <w:color w:val="auto"/>
          <w:sz w:val="24"/>
          <w:szCs w:val="24"/>
          <w:lang w:val="uk-UA"/>
        </w:rPr>
        <w:t>ення К</w:t>
      </w:r>
      <w:r w:rsidRPr="00702BA7">
        <w:rPr>
          <w:rStyle w:val="rvts23"/>
          <w:bCs/>
          <w:color w:val="auto"/>
          <w:sz w:val="24"/>
          <w:szCs w:val="24"/>
        </w:rPr>
        <w:t>a</w:t>
      </w:r>
      <w:r w:rsidRPr="00702BA7">
        <w:rPr>
          <w:rStyle w:val="rvts23"/>
          <w:bCs/>
          <w:color w:val="auto"/>
          <w:sz w:val="24"/>
          <w:szCs w:val="24"/>
          <w:lang w:val="uk-UA"/>
        </w:rPr>
        <w:t>б</w:t>
      </w:r>
      <w:r w:rsidRPr="00702BA7">
        <w:rPr>
          <w:rStyle w:val="rvts23"/>
          <w:bCs/>
          <w:color w:val="auto"/>
          <w:sz w:val="24"/>
          <w:szCs w:val="24"/>
        </w:rPr>
        <w:t>i</w:t>
      </w:r>
      <w:r w:rsidRPr="00702BA7">
        <w:rPr>
          <w:rStyle w:val="rvts23"/>
          <w:bCs/>
          <w:color w:val="auto"/>
          <w:sz w:val="24"/>
          <w:szCs w:val="24"/>
          <w:lang w:val="uk-UA"/>
        </w:rPr>
        <w:t>нету М</w:t>
      </w:r>
      <w:r w:rsidRPr="00702BA7">
        <w:rPr>
          <w:rStyle w:val="rvts23"/>
          <w:bCs/>
          <w:color w:val="auto"/>
          <w:sz w:val="24"/>
          <w:szCs w:val="24"/>
        </w:rPr>
        <w:t>i</w:t>
      </w:r>
      <w:r w:rsidRPr="00702BA7">
        <w:rPr>
          <w:rStyle w:val="rvts23"/>
          <w:bCs/>
          <w:color w:val="auto"/>
          <w:sz w:val="24"/>
          <w:szCs w:val="24"/>
          <w:lang w:val="uk-UA"/>
        </w:rPr>
        <w:t>н</w:t>
      </w:r>
      <w:r w:rsidRPr="00702BA7">
        <w:rPr>
          <w:rStyle w:val="rvts23"/>
          <w:bCs/>
          <w:color w:val="auto"/>
          <w:sz w:val="24"/>
          <w:szCs w:val="24"/>
        </w:rPr>
        <w:t>i</w:t>
      </w:r>
      <w:r w:rsidRPr="00702BA7">
        <w:rPr>
          <w:rStyle w:val="rvts23"/>
          <w:bCs/>
          <w:color w:val="auto"/>
          <w:sz w:val="24"/>
          <w:szCs w:val="24"/>
          <w:lang w:val="uk-UA"/>
        </w:rPr>
        <w:t>стр</w:t>
      </w:r>
      <w:r w:rsidRPr="00702BA7">
        <w:rPr>
          <w:rStyle w:val="rvts23"/>
          <w:bCs/>
          <w:color w:val="auto"/>
          <w:sz w:val="24"/>
          <w:szCs w:val="24"/>
        </w:rPr>
        <w:t>i</w:t>
      </w:r>
      <w:r w:rsidRPr="00702BA7">
        <w:rPr>
          <w:rStyle w:val="rvts23"/>
          <w:bCs/>
          <w:color w:val="auto"/>
          <w:sz w:val="24"/>
          <w:szCs w:val="24"/>
          <w:lang w:val="uk-UA"/>
        </w:rPr>
        <w:t>в Укр</w:t>
      </w:r>
      <w:r w:rsidRPr="00702BA7">
        <w:rPr>
          <w:rStyle w:val="rvts23"/>
          <w:bCs/>
          <w:color w:val="auto"/>
          <w:sz w:val="24"/>
          <w:szCs w:val="24"/>
        </w:rPr>
        <w:t>a</w:t>
      </w:r>
      <w:r w:rsidRPr="00702BA7">
        <w:rPr>
          <w:rStyle w:val="rvts23"/>
          <w:bCs/>
          <w:color w:val="auto"/>
          <w:sz w:val="24"/>
          <w:szCs w:val="24"/>
          <w:lang w:val="uk-UA"/>
        </w:rPr>
        <w:t xml:space="preserve">їни </w:t>
      </w:r>
      <w:r w:rsidRPr="00702BA7">
        <w:rPr>
          <w:rStyle w:val="rvts9"/>
          <w:bCs/>
          <w:color w:val="auto"/>
          <w:sz w:val="24"/>
          <w:szCs w:val="24"/>
          <w:lang w:val="uk-UA"/>
        </w:rPr>
        <w:t>в</w:t>
      </w:r>
      <w:r w:rsidRPr="00702BA7">
        <w:rPr>
          <w:rStyle w:val="rvts9"/>
          <w:bCs/>
          <w:color w:val="auto"/>
          <w:sz w:val="24"/>
          <w:szCs w:val="24"/>
        </w:rPr>
        <w:t>i</w:t>
      </w:r>
      <w:r w:rsidRPr="00702BA7">
        <w:rPr>
          <w:rStyle w:val="rvts9"/>
          <w:bCs/>
          <w:color w:val="auto"/>
          <w:sz w:val="24"/>
          <w:szCs w:val="24"/>
          <w:lang w:val="uk-UA"/>
        </w:rPr>
        <w:t xml:space="preserve">д 16.03.2017 р. № 168- р. </w:t>
      </w:r>
      <w:r w:rsidRPr="00702BA7">
        <w:rPr>
          <w:color w:val="auto"/>
          <w:sz w:val="24"/>
          <w:szCs w:val="24"/>
        </w:rPr>
        <w:t>URL</w:t>
      </w:r>
      <w:r w:rsidRPr="00702BA7">
        <w:rPr>
          <w:color w:val="auto"/>
          <w:sz w:val="24"/>
          <w:szCs w:val="24"/>
          <w:lang w:val="uk-UA"/>
        </w:rPr>
        <w:t xml:space="preserve">: </w:t>
      </w:r>
      <w:hyperlink r:id="rId11" w:anchor="Text" w:history="1">
        <w:r w:rsidRPr="00702BA7">
          <w:rPr>
            <w:rStyle w:val="a4"/>
            <w:rFonts w:eastAsiaTheme="minorEastAsia"/>
            <w:color w:val="auto"/>
            <w:sz w:val="24"/>
            <w:szCs w:val="24"/>
            <w:u w:val="none"/>
          </w:rPr>
          <w:t>https</w:t>
        </w:r>
        <w:r w:rsidRPr="00702BA7">
          <w:rPr>
            <w:rStyle w:val="a4"/>
            <w:rFonts w:eastAsiaTheme="minorEastAsia"/>
            <w:color w:val="auto"/>
            <w:sz w:val="24"/>
            <w:szCs w:val="24"/>
            <w:u w:val="none"/>
            <w:lang w:val="uk-UA"/>
          </w:rPr>
          <w:t>://</w:t>
        </w:r>
        <w:r w:rsidRPr="00702BA7">
          <w:rPr>
            <w:rStyle w:val="a4"/>
            <w:rFonts w:eastAsiaTheme="minorEastAsia"/>
            <w:color w:val="auto"/>
            <w:sz w:val="24"/>
            <w:szCs w:val="24"/>
            <w:u w:val="none"/>
          </w:rPr>
          <w:t>zakon</w:t>
        </w:r>
        <w:r w:rsidRPr="00702BA7">
          <w:rPr>
            <w:rStyle w:val="a4"/>
            <w:rFonts w:eastAsiaTheme="minorEastAsia"/>
            <w:color w:val="auto"/>
            <w:sz w:val="24"/>
            <w:szCs w:val="24"/>
            <w:u w:val="none"/>
            <w:lang w:val="uk-UA"/>
          </w:rPr>
          <w:t>.</w:t>
        </w:r>
        <w:r w:rsidRPr="00702BA7">
          <w:rPr>
            <w:rStyle w:val="a4"/>
            <w:rFonts w:eastAsiaTheme="minorEastAsia"/>
            <w:color w:val="auto"/>
            <w:sz w:val="24"/>
            <w:szCs w:val="24"/>
            <w:u w:val="none"/>
          </w:rPr>
          <w:t>rada</w:t>
        </w:r>
        <w:r w:rsidRPr="00702BA7">
          <w:rPr>
            <w:rStyle w:val="a4"/>
            <w:rFonts w:eastAsiaTheme="minorEastAsia"/>
            <w:color w:val="auto"/>
            <w:sz w:val="24"/>
            <w:szCs w:val="24"/>
            <w:u w:val="none"/>
            <w:lang w:val="uk-UA"/>
          </w:rPr>
          <w:t>.</w:t>
        </w:r>
        <w:r w:rsidRPr="00702BA7">
          <w:rPr>
            <w:rStyle w:val="a4"/>
            <w:rFonts w:eastAsiaTheme="minorEastAsia"/>
            <w:color w:val="auto"/>
            <w:sz w:val="24"/>
            <w:szCs w:val="24"/>
            <w:u w:val="none"/>
          </w:rPr>
          <w:t>gov</w:t>
        </w:r>
        <w:r w:rsidRPr="00702BA7">
          <w:rPr>
            <w:rStyle w:val="a4"/>
            <w:rFonts w:eastAsiaTheme="minorEastAsia"/>
            <w:color w:val="auto"/>
            <w:sz w:val="24"/>
            <w:szCs w:val="24"/>
            <w:u w:val="none"/>
            <w:lang w:val="uk-UA"/>
          </w:rPr>
          <w:t>.</w:t>
        </w:r>
        <w:r w:rsidRPr="00702BA7">
          <w:rPr>
            <w:rStyle w:val="a4"/>
            <w:rFonts w:eastAsiaTheme="minorEastAsia"/>
            <w:color w:val="auto"/>
            <w:sz w:val="24"/>
            <w:szCs w:val="24"/>
            <w:u w:val="none"/>
          </w:rPr>
          <w:t>ua</w:t>
        </w:r>
        <w:r w:rsidRPr="00702BA7">
          <w:rPr>
            <w:rStyle w:val="a4"/>
            <w:rFonts w:eastAsiaTheme="minorEastAsia"/>
            <w:color w:val="auto"/>
            <w:sz w:val="24"/>
            <w:szCs w:val="24"/>
            <w:u w:val="none"/>
            <w:lang w:val="uk-UA"/>
          </w:rPr>
          <w:t>/</w:t>
        </w:r>
        <w:r w:rsidRPr="00702BA7">
          <w:rPr>
            <w:rStyle w:val="a4"/>
            <w:rFonts w:eastAsiaTheme="minorEastAsia"/>
            <w:color w:val="auto"/>
            <w:sz w:val="24"/>
            <w:szCs w:val="24"/>
            <w:u w:val="none"/>
          </w:rPr>
          <w:t>laws</w:t>
        </w:r>
        <w:r w:rsidRPr="00702BA7">
          <w:rPr>
            <w:rStyle w:val="a4"/>
            <w:rFonts w:eastAsiaTheme="minorEastAsia"/>
            <w:color w:val="auto"/>
            <w:sz w:val="24"/>
            <w:szCs w:val="24"/>
            <w:u w:val="none"/>
            <w:lang w:val="uk-UA"/>
          </w:rPr>
          <w:t>/</w:t>
        </w:r>
        <w:r w:rsidRPr="00702BA7">
          <w:rPr>
            <w:rStyle w:val="a4"/>
            <w:rFonts w:eastAsiaTheme="minorEastAsia"/>
            <w:color w:val="auto"/>
            <w:sz w:val="24"/>
            <w:szCs w:val="24"/>
            <w:u w:val="none"/>
          </w:rPr>
          <w:t>show</w:t>
        </w:r>
        <w:r w:rsidRPr="00702BA7">
          <w:rPr>
            <w:rStyle w:val="a4"/>
            <w:rFonts w:eastAsiaTheme="minorEastAsia"/>
            <w:color w:val="auto"/>
            <w:sz w:val="24"/>
            <w:szCs w:val="24"/>
            <w:u w:val="none"/>
            <w:lang w:val="uk-UA"/>
          </w:rPr>
          <w:t>/168-2017-%</w:t>
        </w:r>
        <w:r w:rsidRPr="00702BA7">
          <w:rPr>
            <w:rStyle w:val="a4"/>
            <w:rFonts w:eastAsiaTheme="minorEastAsia"/>
            <w:color w:val="auto"/>
            <w:sz w:val="24"/>
            <w:szCs w:val="24"/>
            <w:u w:val="none"/>
          </w:rPr>
          <w:t>D</w:t>
        </w:r>
        <w:r w:rsidRPr="00702BA7">
          <w:rPr>
            <w:rStyle w:val="a4"/>
            <w:rFonts w:eastAsiaTheme="minorEastAsia"/>
            <w:color w:val="auto"/>
            <w:sz w:val="24"/>
            <w:szCs w:val="24"/>
            <w:u w:val="none"/>
            <w:lang w:val="uk-UA"/>
          </w:rPr>
          <w:t>1%80#</w:t>
        </w:r>
        <w:r w:rsidRPr="00702BA7">
          <w:rPr>
            <w:rStyle w:val="a4"/>
            <w:rFonts w:eastAsiaTheme="minorEastAsia"/>
            <w:color w:val="auto"/>
            <w:sz w:val="24"/>
            <w:szCs w:val="24"/>
            <w:u w:val="none"/>
          </w:rPr>
          <w:t>Text</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Style w:val="a4"/>
          <w:color w:val="auto"/>
          <w:sz w:val="24"/>
          <w:szCs w:val="24"/>
          <w:u w:val="none"/>
          <w:lang w:val="uk-UA"/>
        </w:rPr>
      </w:pPr>
      <w:r w:rsidRPr="00702BA7">
        <w:rPr>
          <w:color w:val="auto"/>
          <w:sz w:val="24"/>
          <w:szCs w:val="24"/>
          <w:lang w:val="uk-UA"/>
        </w:rPr>
        <w:t xml:space="preserve">Державне агентство розвитку туризму України. Офіційний сайт. URL: </w:t>
      </w:r>
      <w:hyperlink r:id="rId12" w:history="1">
        <w:r w:rsidRPr="00702BA7">
          <w:rPr>
            <w:rStyle w:val="a4"/>
            <w:color w:val="auto"/>
            <w:sz w:val="24"/>
            <w:szCs w:val="24"/>
            <w:u w:val="none"/>
            <w:lang w:val="uk-UA"/>
          </w:rPr>
          <w:t>https://www.tourism.gov.ua/</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 xml:space="preserve">Матеріали ЄС і Ради Європи. URL: </w:t>
      </w:r>
      <w:hyperlink r:id="rId13" w:history="1">
        <w:r w:rsidRPr="00702BA7">
          <w:rPr>
            <w:rStyle w:val="a4"/>
            <w:color w:val="auto"/>
            <w:sz w:val="24"/>
            <w:szCs w:val="24"/>
            <w:u w:val="none"/>
            <w:lang w:val="uk-UA"/>
          </w:rPr>
          <w:t>www.isi.gov.uk</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Style w:val="a4"/>
          <w:color w:val="auto"/>
          <w:sz w:val="24"/>
          <w:szCs w:val="24"/>
          <w:u w:val="none"/>
          <w:lang w:val="uk-UA"/>
        </w:rPr>
      </w:pPr>
      <w:r w:rsidRPr="00702BA7">
        <w:rPr>
          <w:color w:val="auto"/>
          <w:sz w:val="24"/>
          <w:szCs w:val="24"/>
          <w:lang w:val="uk-UA"/>
        </w:rPr>
        <w:t xml:space="preserve">Національні стандарти «Пoслуги туристичні. Зaсoби рoзміщення. Терміни тa визнaчення». URL: </w:t>
      </w:r>
      <w:hyperlink r:id="rId14" w:history="1">
        <w:r w:rsidRPr="00702BA7">
          <w:rPr>
            <w:rStyle w:val="a4"/>
            <w:color w:val="auto"/>
            <w:sz w:val="24"/>
            <w:szCs w:val="24"/>
            <w:u w:val="none"/>
            <w:lang w:val="uk-UA"/>
          </w:rPr>
          <w:t>http://online.budstandart.com/ua/catalog/doc-page?id_doc=70251</w:t>
        </w:r>
      </w:hyperlink>
      <w:r w:rsidRPr="00702BA7">
        <w:rPr>
          <w:rStyle w:val="a4"/>
          <w:color w:val="auto"/>
          <w:sz w:val="24"/>
          <w:szCs w:val="24"/>
          <w:u w:val="none"/>
          <w:lang w:val="uk-UA"/>
        </w:rPr>
        <w:t>.</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Національні стандарти «Пoслуги туристичні. Клaсифікaція гoтелів». URL: https://dnaop.com/html/29982/doc%D0%94%D0%A1%D0%A2%D0%A3_4269_2003</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Style w:val="a4"/>
          <w:rFonts w:eastAsiaTheme="majorEastAsia"/>
          <w:color w:val="auto"/>
          <w:sz w:val="24"/>
          <w:szCs w:val="24"/>
          <w:u w:val="none"/>
          <w:lang w:val="ru-RU"/>
        </w:rPr>
      </w:pPr>
      <w:r w:rsidRPr="00702BA7">
        <w:rPr>
          <w:color w:val="auto"/>
          <w:sz w:val="24"/>
          <w:szCs w:val="24"/>
          <w:lang w:val="ru-RU"/>
        </w:rPr>
        <w:t xml:space="preserve">Офіційний веб-портал Верховної ради України. </w:t>
      </w:r>
      <w:r w:rsidRPr="00702BA7">
        <w:rPr>
          <w:color w:val="auto"/>
          <w:sz w:val="24"/>
          <w:szCs w:val="24"/>
          <w:lang w:val="uk-UA"/>
        </w:rPr>
        <w:t>URL</w:t>
      </w:r>
      <w:r w:rsidRPr="00702BA7">
        <w:rPr>
          <w:color w:val="auto"/>
          <w:sz w:val="24"/>
          <w:szCs w:val="24"/>
          <w:lang w:val="ru-RU"/>
        </w:rPr>
        <w:t xml:space="preserve"> </w:t>
      </w:r>
      <w:r w:rsidRPr="00702BA7">
        <w:rPr>
          <w:color w:val="auto"/>
          <w:sz w:val="24"/>
          <w:szCs w:val="24"/>
          <w:lang w:val="uk-UA"/>
        </w:rPr>
        <w:t xml:space="preserve">: </w:t>
      </w:r>
      <w:hyperlink r:id="rId15" w:history="1">
        <w:r w:rsidRPr="00702BA7">
          <w:rPr>
            <w:rStyle w:val="a4"/>
            <w:rFonts w:eastAsiaTheme="majorEastAsia"/>
            <w:color w:val="auto"/>
            <w:sz w:val="24"/>
            <w:szCs w:val="24"/>
            <w:u w:val="none"/>
            <w:lang w:val="uk-UA"/>
          </w:rPr>
          <w:t>www</w:t>
        </w:r>
        <w:r w:rsidRPr="00702BA7">
          <w:rPr>
            <w:rStyle w:val="a4"/>
            <w:rFonts w:eastAsiaTheme="majorEastAsia"/>
            <w:color w:val="auto"/>
            <w:sz w:val="24"/>
            <w:szCs w:val="24"/>
            <w:u w:val="none"/>
            <w:lang w:val="ru-RU"/>
          </w:rPr>
          <w:t>.</w:t>
        </w:r>
        <w:r w:rsidRPr="00702BA7">
          <w:rPr>
            <w:rStyle w:val="a4"/>
            <w:rFonts w:eastAsiaTheme="majorEastAsia"/>
            <w:color w:val="auto"/>
            <w:sz w:val="24"/>
            <w:szCs w:val="24"/>
            <w:u w:val="none"/>
            <w:lang w:val="uk-UA"/>
          </w:rPr>
          <w:t>rada</w:t>
        </w:r>
        <w:r w:rsidRPr="00702BA7">
          <w:rPr>
            <w:rStyle w:val="a4"/>
            <w:rFonts w:eastAsiaTheme="majorEastAsia"/>
            <w:color w:val="auto"/>
            <w:sz w:val="24"/>
            <w:szCs w:val="24"/>
            <w:u w:val="none"/>
            <w:lang w:val="ru-RU"/>
          </w:rPr>
          <w:t>.</w:t>
        </w:r>
        <w:r w:rsidRPr="00702BA7">
          <w:rPr>
            <w:rStyle w:val="a4"/>
            <w:rFonts w:eastAsiaTheme="majorEastAsia"/>
            <w:color w:val="auto"/>
            <w:sz w:val="24"/>
            <w:szCs w:val="24"/>
            <w:u w:val="none"/>
            <w:lang w:val="uk-UA"/>
          </w:rPr>
          <w:t>gov</w:t>
        </w:r>
        <w:r w:rsidRPr="00702BA7">
          <w:rPr>
            <w:rStyle w:val="a4"/>
            <w:rFonts w:eastAsiaTheme="majorEastAsia"/>
            <w:color w:val="auto"/>
            <w:sz w:val="24"/>
            <w:szCs w:val="24"/>
            <w:u w:val="none"/>
            <w:lang w:val="ru-RU"/>
          </w:rPr>
          <w:t>.</w:t>
        </w:r>
        <w:r w:rsidRPr="00702BA7">
          <w:rPr>
            <w:rStyle w:val="a4"/>
            <w:rFonts w:eastAsiaTheme="majorEastAsia"/>
            <w:color w:val="auto"/>
            <w:sz w:val="24"/>
            <w:szCs w:val="24"/>
            <w:u w:val="none"/>
            <w:lang w:val="uk-UA"/>
          </w:rPr>
          <w:t>ua</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Fonts w:eastAsiaTheme="majorEastAsia"/>
          <w:color w:val="auto"/>
          <w:sz w:val="24"/>
          <w:szCs w:val="24"/>
        </w:rPr>
      </w:pPr>
      <w:r w:rsidRPr="00702BA7">
        <w:rPr>
          <w:color w:val="auto"/>
          <w:sz w:val="24"/>
          <w:szCs w:val="24"/>
          <w:lang w:val="ru-RU"/>
        </w:rPr>
        <w:t xml:space="preserve">Офіційний веб-сайт Закарпатської обласної ради. </w:t>
      </w:r>
      <w:r w:rsidRPr="00702BA7">
        <w:rPr>
          <w:color w:val="auto"/>
          <w:sz w:val="24"/>
          <w:szCs w:val="24"/>
          <w:lang w:val="uk-UA"/>
        </w:rPr>
        <w:t xml:space="preserve">URL: </w:t>
      </w:r>
      <w:hyperlink r:id="rId16" w:history="1">
        <w:r w:rsidRPr="00702BA7">
          <w:rPr>
            <w:rStyle w:val="a4"/>
            <w:rFonts w:eastAsiaTheme="majorEastAsia"/>
            <w:color w:val="auto"/>
            <w:sz w:val="24"/>
            <w:szCs w:val="24"/>
            <w:u w:val="none"/>
            <w:lang w:val="uk-UA"/>
          </w:rPr>
          <w:t>zakarpat</w:t>
        </w:r>
        <w:r w:rsidRPr="00702BA7">
          <w:rPr>
            <w:rStyle w:val="a4"/>
            <w:rFonts w:eastAsiaTheme="majorEastAsia"/>
            <w:color w:val="auto"/>
            <w:sz w:val="24"/>
            <w:szCs w:val="24"/>
            <w:u w:val="none"/>
          </w:rPr>
          <w:t>-</w:t>
        </w:r>
        <w:r w:rsidRPr="00702BA7">
          <w:rPr>
            <w:rStyle w:val="a4"/>
            <w:rFonts w:eastAsiaTheme="majorEastAsia"/>
            <w:color w:val="auto"/>
            <w:sz w:val="24"/>
            <w:szCs w:val="24"/>
            <w:u w:val="none"/>
            <w:lang w:val="uk-UA"/>
          </w:rPr>
          <w:t>rada</w:t>
        </w:r>
        <w:r w:rsidRPr="00702BA7">
          <w:rPr>
            <w:rStyle w:val="a4"/>
            <w:rFonts w:eastAsiaTheme="majorEastAsia"/>
            <w:color w:val="auto"/>
            <w:sz w:val="24"/>
            <w:szCs w:val="24"/>
            <w:u w:val="none"/>
          </w:rPr>
          <w:t>.</w:t>
        </w:r>
        <w:r w:rsidRPr="00702BA7">
          <w:rPr>
            <w:rStyle w:val="a4"/>
            <w:rFonts w:eastAsiaTheme="majorEastAsia"/>
            <w:color w:val="auto"/>
            <w:sz w:val="24"/>
            <w:szCs w:val="24"/>
            <w:u w:val="none"/>
            <w:lang w:val="uk-UA"/>
          </w:rPr>
          <w:t>gov</w:t>
        </w:r>
        <w:r w:rsidRPr="00702BA7">
          <w:rPr>
            <w:rStyle w:val="a4"/>
            <w:rFonts w:eastAsiaTheme="majorEastAsia"/>
            <w:color w:val="auto"/>
            <w:sz w:val="24"/>
            <w:szCs w:val="24"/>
            <w:u w:val="none"/>
          </w:rPr>
          <w:t>.</w:t>
        </w:r>
        <w:r w:rsidRPr="00702BA7">
          <w:rPr>
            <w:rStyle w:val="a4"/>
            <w:rFonts w:eastAsiaTheme="majorEastAsia"/>
            <w:color w:val="auto"/>
            <w:sz w:val="24"/>
            <w:szCs w:val="24"/>
            <w:u w:val="none"/>
            <w:lang w:val="uk-UA"/>
          </w:rPr>
          <w:t>ua</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Style w:val="a4"/>
          <w:rFonts w:eastAsiaTheme="majorEastAsia"/>
          <w:color w:val="auto"/>
          <w:sz w:val="24"/>
          <w:szCs w:val="24"/>
          <w:u w:val="none"/>
          <w:lang w:val="ru-RU"/>
        </w:rPr>
      </w:pPr>
      <w:r w:rsidRPr="00702BA7">
        <w:rPr>
          <w:color w:val="auto"/>
          <w:sz w:val="24"/>
          <w:szCs w:val="24"/>
          <w:lang w:val="uk-UA"/>
        </w:rPr>
        <w:t xml:space="preserve">Офіційний сайт Європейського Союзу. URL: </w:t>
      </w:r>
      <w:hyperlink r:id="rId17" w:history="1">
        <w:r w:rsidRPr="00702BA7">
          <w:rPr>
            <w:rStyle w:val="a4"/>
            <w:rFonts w:eastAsiaTheme="majorEastAsia"/>
            <w:color w:val="auto"/>
            <w:sz w:val="24"/>
            <w:szCs w:val="24"/>
            <w:u w:val="none"/>
            <w:lang w:val="uk-UA"/>
          </w:rPr>
          <w:t>www.europa.eu.com</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rFonts w:eastAsiaTheme="majorEastAsia"/>
          <w:color w:val="auto"/>
          <w:sz w:val="24"/>
          <w:szCs w:val="24"/>
        </w:rPr>
      </w:pPr>
      <w:r w:rsidRPr="00702BA7">
        <w:rPr>
          <w:color w:val="auto"/>
          <w:sz w:val="24"/>
          <w:szCs w:val="24"/>
          <w:lang w:val="ru-RU"/>
        </w:rPr>
        <w:t xml:space="preserve">Урядовий портал Кабінету Міністрів України. </w:t>
      </w:r>
      <w:r w:rsidRPr="00702BA7">
        <w:rPr>
          <w:color w:val="auto"/>
          <w:sz w:val="24"/>
          <w:szCs w:val="24"/>
        </w:rPr>
        <w:t>URL</w:t>
      </w:r>
      <w:r w:rsidRPr="00702BA7">
        <w:rPr>
          <w:color w:val="auto"/>
          <w:sz w:val="24"/>
          <w:szCs w:val="24"/>
          <w:lang w:val="uk-UA"/>
        </w:rPr>
        <w:t xml:space="preserve">: </w:t>
      </w:r>
      <w:hyperlink r:id="rId18" w:history="1">
        <w:r w:rsidRPr="00702BA7">
          <w:rPr>
            <w:rStyle w:val="a4"/>
            <w:rFonts w:eastAsiaTheme="majorEastAsia"/>
            <w:color w:val="auto"/>
            <w:sz w:val="24"/>
            <w:szCs w:val="24"/>
            <w:u w:val="none"/>
            <w:lang w:val="uk-UA"/>
          </w:rPr>
          <w:t>www</w:t>
        </w:r>
        <w:r w:rsidRPr="00702BA7">
          <w:rPr>
            <w:rStyle w:val="a4"/>
            <w:rFonts w:eastAsiaTheme="majorEastAsia"/>
            <w:color w:val="auto"/>
            <w:sz w:val="24"/>
            <w:szCs w:val="24"/>
            <w:u w:val="none"/>
          </w:rPr>
          <w:t>.</w:t>
        </w:r>
        <w:r w:rsidRPr="00702BA7">
          <w:rPr>
            <w:rStyle w:val="a4"/>
            <w:rFonts w:eastAsiaTheme="majorEastAsia"/>
            <w:color w:val="auto"/>
            <w:sz w:val="24"/>
            <w:szCs w:val="24"/>
            <w:u w:val="none"/>
            <w:lang w:val="uk-UA"/>
          </w:rPr>
          <w:t>kmu</w:t>
        </w:r>
        <w:r w:rsidRPr="00702BA7">
          <w:rPr>
            <w:rStyle w:val="a4"/>
            <w:rFonts w:eastAsiaTheme="majorEastAsia"/>
            <w:color w:val="auto"/>
            <w:sz w:val="24"/>
            <w:szCs w:val="24"/>
            <w:u w:val="none"/>
          </w:rPr>
          <w:t>.</w:t>
        </w:r>
        <w:r w:rsidRPr="00702BA7">
          <w:rPr>
            <w:rStyle w:val="a4"/>
            <w:rFonts w:eastAsiaTheme="majorEastAsia"/>
            <w:color w:val="auto"/>
            <w:sz w:val="24"/>
            <w:szCs w:val="24"/>
            <w:u w:val="none"/>
            <w:lang w:val="uk-UA"/>
          </w:rPr>
          <w:t>gov</w:t>
        </w:r>
        <w:r w:rsidRPr="00702BA7">
          <w:rPr>
            <w:rStyle w:val="a4"/>
            <w:rFonts w:eastAsiaTheme="majorEastAsia"/>
            <w:color w:val="auto"/>
            <w:sz w:val="24"/>
            <w:szCs w:val="24"/>
            <w:u w:val="none"/>
          </w:rPr>
          <w:t>.</w:t>
        </w:r>
        <w:r w:rsidRPr="00702BA7">
          <w:rPr>
            <w:rStyle w:val="a4"/>
            <w:rFonts w:eastAsiaTheme="majorEastAsia"/>
            <w:color w:val="auto"/>
            <w:sz w:val="24"/>
            <w:szCs w:val="24"/>
            <w:u w:val="none"/>
            <w:lang w:val="uk-UA"/>
          </w:rPr>
          <w:t>ua</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lastRenderedPageBreak/>
        <w:t xml:space="preserve">Deutsche Gesellschaft für Tourismuswissenschaft e.V. Zugriffsmodus: URL: </w:t>
      </w:r>
      <w:hyperlink r:id="rId19" w:history="1">
        <w:r w:rsidRPr="00702BA7">
          <w:rPr>
            <w:rStyle w:val="a4"/>
            <w:rFonts w:eastAsiaTheme="majorEastAsia"/>
            <w:color w:val="auto"/>
            <w:sz w:val="24"/>
            <w:szCs w:val="24"/>
            <w:u w:val="none"/>
            <w:lang w:val="uk-UA"/>
          </w:rPr>
          <w:t>https://www.dgt.de/</w:t>
        </w:r>
      </w:hyperlink>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Gryszel Р.</w:t>
      </w:r>
      <w:r w:rsidRPr="00702BA7">
        <w:rPr>
          <w:color w:val="auto"/>
          <w:sz w:val="24"/>
          <w:szCs w:val="24"/>
          <w:lang w:val="uk-UA"/>
        </w:rPr>
        <w:t xml:space="preserve"> Uwarunkowania organizacyjno–prawne funkcjonowania gospodarki turystycznej w Polsce. URL: </w:t>
      </w:r>
      <w:hyperlink r:id="rId20" w:history="1">
        <w:r w:rsidRPr="00702BA7">
          <w:rPr>
            <w:rStyle w:val="a4"/>
            <w:rFonts w:eastAsiaTheme="majorEastAsia"/>
            <w:color w:val="auto"/>
            <w:sz w:val="24"/>
            <w:szCs w:val="24"/>
            <w:u w:val="none"/>
            <w:lang w:val="uk-UA"/>
          </w:rPr>
          <w:t>https://www.lotur.eu/UploadFiles/524/178/1265187571-Organizacja_turystyki_w_Polsce.pdf</w:t>
        </w:r>
      </w:hyperlink>
      <w:r w:rsidRPr="00702BA7">
        <w:rPr>
          <w:color w:val="auto"/>
          <w:sz w:val="24"/>
          <w:szCs w:val="24"/>
          <w:lang w:val="uk-UA"/>
        </w:rPr>
        <w:t>. 13 s.</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i/>
          <w:color w:val="auto"/>
          <w:sz w:val="24"/>
          <w:szCs w:val="24"/>
          <w:lang w:val="uk-UA"/>
        </w:rPr>
        <w:t xml:space="preserve">Pulido-Fernаndez J. </w:t>
      </w:r>
      <w:r w:rsidRPr="00702BA7">
        <w:rPr>
          <w:color w:val="auto"/>
          <w:sz w:val="24"/>
          <w:szCs w:val="24"/>
          <w:lang w:val="uk-UA"/>
        </w:rPr>
        <w:t xml:space="preserve">Sustainability as a Key Factor in Tourism Competitiveness : A Global Analysis / J. Pulido-Fernаndez, B. Rodrіguez-Dіaz. 2020. №12 (51). </w:t>
      </w:r>
      <w:r w:rsidRPr="00702BA7">
        <w:rPr>
          <w:color w:val="auto"/>
          <w:sz w:val="24"/>
          <w:szCs w:val="24"/>
        </w:rPr>
        <w:t>URL</w:t>
      </w:r>
      <w:r w:rsidRPr="00702BA7">
        <w:rPr>
          <w:color w:val="auto"/>
          <w:sz w:val="24"/>
          <w:szCs w:val="24"/>
          <w:lang w:val="uk-UA"/>
        </w:rPr>
        <w:t>: Sustainability | An Open Access Journal from MDP</w:t>
      </w:r>
    </w:p>
    <w:p w:rsidR="00E73F3B" w:rsidRPr="00702BA7" w:rsidRDefault="00E73F3B" w:rsidP="00E73F3B">
      <w:pPr>
        <w:pStyle w:val="21"/>
        <w:numPr>
          <w:ilvl w:val="0"/>
          <w:numId w:val="20"/>
        </w:numPr>
        <w:shd w:val="clear" w:color="auto" w:fill="auto"/>
        <w:tabs>
          <w:tab w:val="left" w:pos="20"/>
          <w:tab w:val="left" w:pos="558"/>
        </w:tabs>
        <w:spacing w:line="240" w:lineRule="auto"/>
        <w:ind w:left="0" w:right="20" w:firstLine="567"/>
        <w:rPr>
          <w:color w:val="auto"/>
          <w:sz w:val="24"/>
          <w:szCs w:val="24"/>
          <w:lang w:val="uk-UA"/>
        </w:rPr>
      </w:pPr>
      <w:r w:rsidRPr="00702BA7">
        <w:rPr>
          <w:color w:val="auto"/>
          <w:sz w:val="24"/>
          <w:szCs w:val="24"/>
          <w:lang w:val="uk-UA"/>
        </w:rPr>
        <w:t xml:space="preserve">UNESCO: United Nations Educational, Scientific and Cultural Organization. URL: </w:t>
      </w:r>
      <w:hyperlink r:id="rId21" w:history="1">
        <w:r w:rsidRPr="00702BA7">
          <w:rPr>
            <w:rStyle w:val="a4"/>
            <w:rFonts w:eastAsiaTheme="majorEastAsia"/>
            <w:color w:val="auto"/>
            <w:sz w:val="24"/>
            <w:szCs w:val="24"/>
            <w:u w:val="none"/>
            <w:lang w:val="uk-UA"/>
          </w:rPr>
          <w:t>https://en.unesco.org/</w:t>
        </w:r>
      </w:hyperlink>
    </w:p>
    <w:p w:rsidR="00E73F3B" w:rsidRPr="00702BA7" w:rsidRDefault="00E73F3B" w:rsidP="00E73F3B">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702BA7">
        <w:rPr>
          <w:color w:val="000000" w:themeColor="text1"/>
          <w:sz w:val="24"/>
          <w:szCs w:val="24"/>
          <w:shd w:val="clear" w:color="auto" w:fill="FFFFFF"/>
          <w:lang w:val="uk-UA"/>
        </w:rPr>
        <w:t>UNWTO. «Cultural Tourism &amp; COVID-19».</w:t>
      </w:r>
      <w:r w:rsidRPr="00702BA7">
        <w:rPr>
          <w:color w:val="000000" w:themeColor="text1"/>
          <w:sz w:val="24"/>
          <w:szCs w:val="24"/>
          <w:lang w:val="uk-UA"/>
        </w:rPr>
        <w:t xml:space="preserve"> </w:t>
      </w:r>
      <w:r w:rsidRPr="00702BA7">
        <w:rPr>
          <w:color w:val="000000" w:themeColor="text1"/>
          <w:sz w:val="24"/>
          <w:szCs w:val="24"/>
          <w:shd w:val="clear" w:color="auto" w:fill="FFFFFF"/>
          <w:lang w:val="uk-UA"/>
        </w:rPr>
        <w:t xml:space="preserve">2020. </w:t>
      </w:r>
      <w:r w:rsidRPr="00702BA7">
        <w:rPr>
          <w:sz w:val="24"/>
          <w:szCs w:val="24"/>
        </w:rPr>
        <w:t>URL</w:t>
      </w:r>
      <w:r w:rsidRPr="00702BA7">
        <w:rPr>
          <w:color w:val="000000" w:themeColor="text1"/>
          <w:sz w:val="24"/>
          <w:szCs w:val="24"/>
          <w:lang w:val="uk-UA"/>
        </w:rPr>
        <w:t>: https://www.unwto.org/cultural-tourism-covid-19</w:t>
      </w:r>
    </w:p>
    <w:p w:rsidR="00686FB3" w:rsidRPr="00430C03" w:rsidRDefault="00686FB3" w:rsidP="0099799F">
      <w:pPr>
        <w:shd w:val="clear" w:color="auto" w:fill="FFFFFF"/>
        <w:spacing w:after="0" w:line="240" w:lineRule="auto"/>
        <w:jc w:val="center"/>
        <w:rPr>
          <w:rFonts w:ascii="Times New Roman" w:hAnsi="Times New Roman"/>
          <w:b/>
          <w:bCs/>
          <w:spacing w:val="-6"/>
          <w:sz w:val="24"/>
          <w:szCs w:val="24"/>
          <w:lang w:val="uk-UA"/>
        </w:rPr>
      </w:pPr>
    </w:p>
    <w:p w:rsidR="00DD140F" w:rsidRDefault="001B1ED5" w:rsidP="00E21A5E">
      <w:pPr>
        <w:keepNext/>
        <w:keepLines/>
        <w:spacing w:after="0"/>
        <w:ind w:hanging="10"/>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t>Політика оцінювання</w:t>
      </w:r>
    </w:p>
    <w:p w:rsidR="00702BA7" w:rsidRPr="002B5F96" w:rsidRDefault="001B1ED5" w:rsidP="00702BA7">
      <w:pPr>
        <w:pStyle w:val="7"/>
        <w:spacing w:before="0"/>
        <w:jc w:val="center"/>
        <w:rPr>
          <w:rFonts w:ascii="Times New Roman" w:hAnsi="Times New Roman" w:cs="Times New Roman"/>
          <w:b/>
          <w:i w:val="0"/>
          <w:color w:val="auto"/>
          <w:sz w:val="24"/>
          <w:szCs w:val="24"/>
          <w:lang w:val="uk-UA"/>
        </w:rPr>
      </w:pPr>
      <w:r w:rsidRPr="000B4AEB">
        <w:rPr>
          <w:rFonts w:ascii="Times New Roman" w:eastAsia="Arial" w:hAnsi="Times New Roman" w:cs="Times New Roman"/>
          <w:b/>
          <w:color w:val="0070C0"/>
          <w:sz w:val="24"/>
          <w:szCs w:val="24"/>
          <w:lang w:val="uk-UA"/>
        </w:rPr>
        <w:t xml:space="preserve"> </w:t>
      </w:r>
      <w:r w:rsidR="00702BA7" w:rsidRPr="002B5F96">
        <w:rPr>
          <w:rFonts w:ascii="Times New Roman" w:hAnsi="Times New Roman" w:cs="Times New Roman"/>
          <w:b/>
          <w:i w:val="0"/>
          <w:color w:val="auto"/>
          <w:sz w:val="24"/>
          <w:szCs w:val="24"/>
          <w:lang w:val="uk-UA"/>
        </w:rPr>
        <w:t>Розподіл балів, які отримують здобувачі вищої освіти (модуль 1)</w:t>
      </w:r>
    </w:p>
    <w:p w:rsidR="00702BA7" w:rsidRPr="002B5F96" w:rsidRDefault="00702BA7" w:rsidP="00702BA7">
      <w:pPr>
        <w:spacing w:after="0" w:line="240" w:lineRule="auto"/>
        <w:rPr>
          <w:rFonts w:ascii="Times New Roman" w:hAnsi="Times New Roman" w:cs="Times New Roman"/>
          <w:sz w:val="24"/>
          <w:szCs w:val="24"/>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556"/>
        <w:gridCol w:w="832"/>
        <w:gridCol w:w="830"/>
        <w:gridCol w:w="830"/>
        <w:gridCol w:w="692"/>
        <w:gridCol w:w="832"/>
        <w:gridCol w:w="1386"/>
        <w:gridCol w:w="1799"/>
        <w:gridCol w:w="967"/>
      </w:tblGrid>
      <w:tr w:rsidR="00702BA7" w:rsidRPr="002B5F96" w:rsidTr="00AA5A89">
        <w:trPr>
          <w:cantSplit/>
        </w:trPr>
        <w:tc>
          <w:tcPr>
            <w:tcW w:w="3572" w:type="pct"/>
            <w:gridSpan w:val="8"/>
            <w:tcMar>
              <w:left w:w="57" w:type="dxa"/>
              <w:right w:w="57" w:type="dxa"/>
            </w:tcMar>
            <w:vAlign w:val="center"/>
          </w:tcPr>
          <w:p w:rsidR="00702BA7" w:rsidRPr="002B5F96" w:rsidRDefault="00702BA7" w:rsidP="00AA5A89">
            <w:pPr>
              <w:spacing w:after="0" w:line="240" w:lineRule="auto"/>
              <w:jc w:val="center"/>
              <w:rPr>
                <w:rFonts w:ascii="Times New Roman" w:hAnsi="Times New Roman" w:cs="Times New Roman"/>
                <w:b/>
                <w:sz w:val="24"/>
                <w:szCs w:val="24"/>
                <w:lang w:val="uk-UA"/>
              </w:rPr>
            </w:pPr>
            <w:r w:rsidRPr="002B5F96">
              <w:rPr>
                <w:rFonts w:ascii="Times New Roman" w:hAnsi="Times New Roman" w:cs="Times New Roman"/>
                <w:b/>
                <w:sz w:val="24"/>
                <w:szCs w:val="24"/>
                <w:lang w:val="uk-UA"/>
              </w:rPr>
              <w:t>Поточне оцінювання та самостійна робота</w:t>
            </w:r>
          </w:p>
        </w:tc>
        <w:tc>
          <w:tcPr>
            <w:tcW w:w="928" w:type="pct"/>
            <w:tcMar>
              <w:left w:w="57" w:type="dxa"/>
              <w:right w:w="57" w:type="dxa"/>
            </w:tcMar>
            <w:vAlign w:val="center"/>
          </w:tcPr>
          <w:p w:rsidR="00702BA7" w:rsidRPr="002B5F96" w:rsidRDefault="00702BA7" w:rsidP="00AA5A89">
            <w:pPr>
              <w:spacing w:after="0" w:line="240" w:lineRule="auto"/>
              <w:jc w:val="center"/>
              <w:rPr>
                <w:rFonts w:ascii="Times New Roman" w:hAnsi="Times New Roman" w:cs="Times New Roman"/>
                <w:b/>
                <w:sz w:val="24"/>
                <w:szCs w:val="24"/>
                <w:lang w:val="uk-UA"/>
              </w:rPr>
            </w:pPr>
            <w:r w:rsidRPr="002B5F96">
              <w:rPr>
                <w:rFonts w:ascii="Times New Roman" w:hAnsi="Times New Roman" w:cs="Times New Roman"/>
                <w:b/>
                <w:sz w:val="24"/>
                <w:szCs w:val="24"/>
                <w:lang w:val="uk-UA"/>
              </w:rPr>
              <w:t>Модульна контрольна робота</w:t>
            </w:r>
          </w:p>
        </w:tc>
        <w:tc>
          <w:tcPr>
            <w:tcW w:w="500" w:type="pct"/>
            <w:tcMar>
              <w:left w:w="57" w:type="dxa"/>
              <w:right w:w="57" w:type="dxa"/>
            </w:tcMar>
            <w:vAlign w:val="center"/>
          </w:tcPr>
          <w:p w:rsidR="00702BA7" w:rsidRPr="002B5F96" w:rsidRDefault="00702BA7" w:rsidP="00AA5A89">
            <w:pPr>
              <w:spacing w:after="0" w:line="240" w:lineRule="auto"/>
              <w:jc w:val="center"/>
              <w:rPr>
                <w:rFonts w:ascii="Times New Roman" w:hAnsi="Times New Roman" w:cs="Times New Roman"/>
                <w:b/>
                <w:sz w:val="24"/>
                <w:szCs w:val="24"/>
                <w:lang w:val="uk-UA"/>
              </w:rPr>
            </w:pPr>
            <w:r w:rsidRPr="002B5F96">
              <w:rPr>
                <w:rFonts w:ascii="Times New Roman" w:hAnsi="Times New Roman" w:cs="Times New Roman"/>
                <w:b/>
                <w:sz w:val="24"/>
                <w:szCs w:val="24"/>
                <w:lang w:val="uk-UA"/>
              </w:rPr>
              <w:t>Сума</w:t>
            </w:r>
          </w:p>
        </w:tc>
      </w:tr>
      <w:tr w:rsidR="00702BA7" w:rsidRPr="002B5F96" w:rsidTr="00AA5A89">
        <w:trPr>
          <w:cantSplit/>
        </w:trPr>
        <w:tc>
          <w:tcPr>
            <w:tcW w:w="500"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Т1</w:t>
            </w:r>
          </w:p>
        </w:tc>
        <w:tc>
          <w:tcPr>
            <w:tcW w:w="287"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Т2</w:t>
            </w:r>
          </w:p>
        </w:tc>
        <w:tc>
          <w:tcPr>
            <w:tcW w:w="429" w:type="pct"/>
            <w:shd w:val="clear" w:color="auto" w:fill="auto"/>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Т3</w:t>
            </w:r>
          </w:p>
        </w:tc>
        <w:tc>
          <w:tcPr>
            <w:tcW w:w="428"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Т4</w:t>
            </w:r>
          </w:p>
        </w:tc>
        <w:tc>
          <w:tcPr>
            <w:tcW w:w="428"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Т5</w:t>
            </w:r>
          </w:p>
        </w:tc>
        <w:tc>
          <w:tcPr>
            <w:tcW w:w="357" w:type="pct"/>
            <w:shd w:val="clear" w:color="auto" w:fill="auto"/>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Т6</w:t>
            </w:r>
          </w:p>
        </w:tc>
        <w:tc>
          <w:tcPr>
            <w:tcW w:w="429" w:type="pct"/>
            <w:shd w:val="clear" w:color="auto" w:fill="auto"/>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Т7</w:t>
            </w:r>
          </w:p>
        </w:tc>
        <w:tc>
          <w:tcPr>
            <w:tcW w:w="715" w:type="pct"/>
            <w:shd w:val="clear" w:color="auto" w:fill="auto"/>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Презентація</w:t>
            </w:r>
          </w:p>
        </w:tc>
        <w:tc>
          <w:tcPr>
            <w:tcW w:w="928" w:type="pct"/>
            <w:vMerge w:val="restart"/>
            <w:tcMar>
              <w:left w:w="57" w:type="dxa"/>
              <w:right w:w="57" w:type="dxa"/>
            </w:tcMar>
            <w:vAlign w:val="cente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50</w:t>
            </w:r>
          </w:p>
        </w:tc>
        <w:tc>
          <w:tcPr>
            <w:tcW w:w="500" w:type="pct"/>
            <w:vMerge w:val="restart"/>
            <w:tcMar>
              <w:left w:w="57" w:type="dxa"/>
              <w:right w:w="57" w:type="dxa"/>
            </w:tcMar>
            <w:vAlign w:val="cente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b/>
                <w:sz w:val="24"/>
                <w:szCs w:val="24"/>
                <w:lang w:val="uk-UA"/>
              </w:rPr>
              <w:t>100</w:t>
            </w:r>
          </w:p>
        </w:tc>
      </w:tr>
      <w:tr w:rsidR="00702BA7" w:rsidRPr="002B5F96" w:rsidTr="00AA5A89">
        <w:trPr>
          <w:cantSplit/>
        </w:trPr>
        <w:tc>
          <w:tcPr>
            <w:tcW w:w="500"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287"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9" w:type="pct"/>
            <w:shd w:val="clear" w:color="auto" w:fill="auto"/>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8"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8" w:type="pct"/>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357" w:type="pct"/>
            <w:shd w:val="clear" w:color="auto" w:fill="auto"/>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9" w:type="pct"/>
            <w:shd w:val="clear" w:color="auto" w:fill="auto"/>
          </w:tcPr>
          <w:p w:rsidR="00702BA7" w:rsidRPr="002B5F96" w:rsidRDefault="00702BA7" w:rsidP="00AA5A89">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715" w:type="pct"/>
            <w:shd w:val="clear" w:color="auto" w:fill="auto"/>
          </w:tcPr>
          <w:p w:rsidR="00702BA7" w:rsidRPr="002B5F96" w:rsidRDefault="00702BA7" w:rsidP="00AA5A89">
            <w:pPr>
              <w:spacing w:after="0" w:line="240" w:lineRule="auto"/>
              <w:jc w:val="center"/>
              <w:rPr>
                <w:rFonts w:ascii="Times New Roman" w:hAnsi="Times New Roman" w:cs="Times New Roman"/>
                <w:sz w:val="24"/>
                <w:szCs w:val="24"/>
                <w:highlight w:val="green"/>
                <w:lang w:val="uk-UA"/>
              </w:rPr>
            </w:pPr>
            <w:r w:rsidRPr="002B5F96">
              <w:rPr>
                <w:rFonts w:ascii="Times New Roman" w:hAnsi="Times New Roman" w:cs="Times New Roman"/>
                <w:sz w:val="24"/>
                <w:szCs w:val="24"/>
                <w:lang w:val="uk-UA"/>
              </w:rPr>
              <w:t>15</w:t>
            </w:r>
          </w:p>
        </w:tc>
        <w:tc>
          <w:tcPr>
            <w:tcW w:w="928" w:type="pct"/>
            <w:vMerge/>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p>
        </w:tc>
        <w:tc>
          <w:tcPr>
            <w:tcW w:w="500" w:type="pct"/>
            <w:vMerge/>
            <w:tcMar>
              <w:left w:w="57" w:type="dxa"/>
              <w:right w:w="57" w:type="dxa"/>
            </w:tcMar>
          </w:tcPr>
          <w:p w:rsidR="00702BA7" w:rsidRPr="002B5F96" w:rsidRDefault="00702BA7" w:rsidP="00AA5A89">
            <w:pPr>
              <w:spacing w:after="0" w:line="240" w:lineRule="auto"/>
              <w:jc w:val="center"/>
              <w:rPr>
                <w:rFonts w:ascii="Times New Roman" w:hAnsi="Times New Roman" w:cs="Times New Roman"/>
                <w:sz w:val="24"/>
                <w:szCs w:val="24"/>
                <w:lang w:val="uk-UA"/>
              </w:rPr>
            </w:pPr>
          </w:p>
        </w:tc>
      </w:tr>
    </w:tbl>
    <w:p w:rsidR="00702BA7" w:rsidRPr="002B5F96" w:rsidRDefault="00702BA7" w:rsidP="00702BA7">
      <w:pPr>
        <w:spacing w:after="0" w:line="240" w:lineRule="auto"/>
        <w:ind w:firstLine="600"/>
        <w:rPr>
          <w:rFonts w:ascii="Times New Roman" w:hAnsi="Times New Roman" w:cs="Times New Roman"/>
          <w:sz w:val="24"/>
          <w:szCs w:val="24"/>
          <w:lang w:val="uk-UA"/>
        </w:rPr>
      </w:pPr>
      <w:r w:rsidRPr="002B5F96">
        <w:rPr>
          <w:rFonts w:ascii="Times New Roman" w:hAnsi="Times New Roman" w:cs="Times New Roman"/>
          <w:sz w:val="24"/>
          <w:szCs w:val="24"/>
          <w:lang w:val="uk-UA"/>
        </w:rPr>
        <w:t>Т1, Т2 ... – теми</w:t>
      </w:r>
    </w:p>
    <w:p w:rsidR="00702BA7" w:rsidRPr="002B5F96" w:rsidRDefault="00702BA7" w:rsidP="00702BA7">
      <w:pPr>
        <w:pStyle w:val="7"/>
        <w:spacing w:before="0"/>
        <w:jc w:val="center"/>
        <w:rPr>
          <w:rFonts w:ascii="Times New Roman" w:hAnsi="Times New Roman" w:cs="Times New Roman"/>
          <w:b/>
          <w:i w:val="0"/>
          <w:color w:val="auto"/>
          <w:sz w:val="24"/>
          <w:szCs w:val="24"/>
          <w:lang w:val="uk-UA"/>
        </w:rPr>
      </w:pPr>
    </w:p>
    <w:p w:rsidR="00702BA7" w:rsidRPr="002B5F96" w:rsidRDefault="00702BA7" w:rsidP="00702BA7">
      <w:pPr>
        <w:pStyle w:val="7"/>
        <w:spacing w:before="0"/>
        <w:jc w:val="center"/>
        <w:rPr>
          <w:rFonts w:ascii="Times New Roman" w:hAnsi="Times New Roman" w:cs="Times New Roman"/>
          <w:b/>
          <w:i w:val="0"/>
          <w:color w:val="auto"/>
          <w:sz w:val="24"/>
          <w:szCs w:val="24"/>
          <w:lang w:val="uk-UA"/>
        </w:rPr>
      </w:pPr>
      <w:r w:rsidRPr="002B5F96">
        <w:rPr>
          <w:rFonts w:ascii="Times New Roman" w:hAnsi="Times New Roman" w:cs="Times New Roman"/>
          <w:b/>
          <w:i w:val="0"/>
          <w:color w:val="auto"/>
          <w:sz w:val="24"/>
          <w:szCs w:val="24"/>
          <w:lang w:val="uk-UA"/>
        </w:rPr>
        <w:t>Розподіл балів, які отримують здобувачі вищої освіти (модуль 2)</w:t>
      </w:r>
    </w:p>
    <w:p w:rsidR="00702BA7" w:rsidRPr="00130980" w:rsidRDefault="00702BA7" w:rsidP="00702BA7">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107"/>
        <w:gridCol w:w="1107"/>
        <w:gridCol w:w="830"/>
        <w:gridCol w:w="1522"/>
        <w:gridCol w:w="1553"/>
        <w:gridCol w:w="1776"/>
        <w:gridCol w:w="23"/>
        <w:gridCol w:w="944"/>
      </w:tblGrid>
      <w:tr w:rsidR="00702BA7" w:rsidRPr="00130980" w:rsidTr="00AA5A89">
        <w:trPr>
          <w:cantSplit/>
        </w:trPr>
        <w:tc>
          <w:tcPr>
            <w:tcW w:w="3585" w:type="pct"/>
            <w:gridSpan w:val="6"/>
            <w:tcMar>
              <w:left w:w="57" w:type="dxa"/>
              <w:right w:w="57" w:type="dxa"/>
            </w:tcMar>
            <w:vAlign w:val="center"/>
          </w:tcPr>
          <w:p w:rsidR="00702BA7" w:rsidRPr="00130980" w:rsidRDefault="00702BA7" w:rsidP="00AA5A89">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Поточне оцінювання та самостійна робота</w:t>
            </w:r>
          </w:p>
        </w:tc>
        <w:tc>
          <w:tcPr>
            <w:tcW w:w="916" w:type="pct"/>
            <w:tcMar>
              <w:left w:w="57" w:type="dxa"/>
              <w:right w:w="57" w:type="dxa"/>
            </w:tcMar>
            <w:vAlign w:val="center"/>
          </w:tcPr>
          <w:p w:rsidR="00702BA7" w:rsidRPr="00130980" w:rsidRDefault="00702BA7" w:rsidP="00AA5A89">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Модульна контрольна робота</w:t>
            </w:r>
          </w:p>
        </w:tc>
        <w:tc>
          <w:tcPr>
            <w:tcW w:w="499" w:type="pct"/>
            <w:gridSpan w:val="2"/>
            <w:tcMar>
              <w:left w:w="57" w:type="dxa"/>
              <w:right w:w="57" w:type="dxa"/>
            </w:tcMar>
            <w:vAlign w:val="center"/>
          </w:tcPr>
          <w:p w:rsidR="00702BA7" w:rsidRPr="00130980" w:rsidRDefault="00702BA7" w:rsidP="00AA5A89">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Сума</w:t>
            </w:r>
          </w:p>
        </w:tc>
      </w:tr>
      <w:tr w:rsidR="00702BA7" w:rsidRPr="00130980" w:rsidTr="00AA5A89">
        <w:trPr>
          <w:cantSplit/>
        </w:trPr>
        <w:tc>
          <w:tcPr>
            <w:tcW w:w="429"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Т8</w:t>
            </w:r>
          </w:p>
        </w:tc>
        <w:tc>
          <w:tcPr>
            <w:tcW w:w="571"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Т9</w:t>
            </w:r>
          </w:p>
        </w:tc>
        <w:tc>
          <w:tcPr>
            <w:tcW w:w="571" w:type="pct"/>
            <w:shd w:val="clear" w:color="auto" w:fill="auto"/>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Т10</w:t>
            </w:r>
          </w:p>
        </w:tc>
        <w:tc>
          <w:tcPr>
            <w:tcW w:w="428"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Т11</w:t>
            </w:r>
          </w:p>
        </w:tc>
        <w:tc>
          <w:tcPr>
            <w:tcW w:w="785"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Т12</w:t>
            </w:r>
          </w:p>
        </w:tc>
        <w:tc>
          <w:tcPr>
            <w:tcW w:w="801" w:type="pct"/>
          </w:tcPr>
          <w:p w:rsidR="00702BA7" w:rsidRPr="00130980" w:rsidRDefault="00702BA7" w:rsidP="00AA5A89">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Презентація</w:t>
            </w:r>
          </w:p>
        </w:tc>
        <w:tc>
          <w:tcPr>
            <w:tcW w:w="928" w:type="pct"/>
            <w:gridSpan w:val="2"/>
            <w:vMerge w:val="restart"/>
            <w:tcMar>
              <w:left w:w="57" w:type="dxa"/>
              <w:right w:w="57" w:type="dxa"/>
            </w:tcMar>
            <w:vAlign w:val="cente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50</w:t>
            </w:r>
          </w:p>
        </w:tc>
        <w:tc>
          <w:tcPr>
            <w:tcW w:w="487" w:type="pct"/>
            <w:vMerge w:val="restart"/>
            <w:tcMar>
              <w:left w:w="57" w:type="dxa"/>
              <w:right w:w="57" w:type="dxa"/>
            </w:tcMar>
            <w:vAlign w:val="cente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b/>
                <w:sz w:val="24"/>
                <w:szCs w:val="24"/>
                <w:lang w:val="uk-UA"/>
              </w:rPr>
              <w:t>100</w:t>
            </w:r>
          </w:p>
        </w:tc>
      </w:tr>
      <w:tr w:rsidR="00702BA7" w:rsidRPr="00130980" w:rsidTr="00AA5A89">
        <w:trPr>
          <w:cantSplit/>
        </w:trPr>
        <w:tc>
          <w:tcPr>
            <w:tcW w:w="429"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571"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571" w:type="pct"/>
            <w:shd w:val="clear" w:color="auto" w:fill="auto"/>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8"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785" w:type="pct"/>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801" w:type="pct"/>
          </w:tcPr>
          <w:p w:rsidR="00702BA7" w:rsidRPr="00130980" w:rsidRDefault="00702BA7" w:rsidP="00AA5A89">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25</w:t>
            </w:r>
          </w:p>
        </w:tc>
        <w:tc>
          <w:tcPr>
            <w:tcW w:w="928" w:type="pct"/>
            <w:gridSpan w:val="2"/>
            <w:vMerge/>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p>
        </w:tc>
        <w:tc>
          <w:tcPr>
            <w:tcW w:w="487" w:type="pct"/>
            <w:vMerge/>
            <w:tcMar>
              <w:left w:w="57" w:type="dxa"/>
              <w:right w:w="57" w:type="dxa"/>
            </w:tcMar>
          </w:tcPr>
          <w:p w:rsidR="00702BA7" w:rsidRPr="00130980" w:rsidRDefault="00702BA7" w:rsidP="00AA5A89">
            <w:pPr>
              <w:spacing w:after="0" w:line="240" w:lineRule="auto"/>
              <w:jc w:val="center"/>
              <w:rPr>
                <w:rFonts w:ascii="Times New Roman" w:hAnsi="Times New Roman"/>
                <w:sz w:val="24"/>
                <w:szCs w:val="24"/>
                <w:lang w:val="uk-UA"/>
              </w:rPr>
            </w:pPr>
          </w:p>
        </w:tc>
      </w:tr>
    </w:tbl>
    <w:p w:rsidR="00702BA7" w:rsidRPr="00130980" w:rsidRDefault="00702BA7" w:rsidP="00702BA7">
      <w:pPr>
        <w:spacing w:after="0" w:line="240" w:lineRule="auto"/>
        <w:ind w:firstLine="600"/>
        <w:rPr>
          <w:rFonts w:ascii="Times New Roman" w:hAnsi="Times New Roman"/>
          <w:sz w:val="24"/>
          <w:szCs w:val="24"/>
          <w:lang w:val="uk-UA"/>
        </w:rPr>
      </w:pPr>
      <w:r w:rsidRPr="00130980">
        <w:rPr>
          <w:rFonts w:ascii="Times New Roman" w:hAnsi="Times New Roman"/>
          <w:sz w:val="24"/>
          <w:szCs w:val="24"/>
          <w:lang w:val="uk-UA"/>
        </w:rPr>
        <w:t>Т8, Т9 ... – теми</w:t>
      </w:r>
    </w:p>
    <w:p w:rsidR="00702BA7" w:rsidRDefault="00702BA7" w:rsidP="00702BA7">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rsidR="00702BA7" w:rsidRPr="004A7553" w:rsidRDefault="00702BA7" w:rsidP="00702BA7">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4A7553">
        <w:rPr>
          <w:rFonts w:ascii="Times New Roman" w:hAnsi="Times New Roman"/>
          <w:b/>
          <w:iCs/>
          <w:sz w:val="24"/>
          <w:szCs w:val="24"/>
          <w:lang w:val="uk-UA"/>
        </w:rPr>
        <w:t>Оцінювання окремих видів навчальної роботи з дисципліни</w:t>
      </w:r>
    </w:p>
    <w:p w:rsidR="00702BA7" w:rsidRPr="004A7553" w:rsidRDefault="00702BA7" w:rsidP="00702BA7">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3"/>
        <w:tblW w:w="9923" w:type="dxa"/>
        <w:tblInd w:w="108" w:type="dxa"/>
        <w:tblLayout w:type="fixed"/>
        <w:tblLook w:val="04A0" w:firstRow="1" w:lastRow="0" w:firstColumn="1" w:lastColumn="0" w:noHBand="0" w:noVBand="1"/>
      </w:tblPr>
      <w:tblGrid>
        <w:gridCol w:w="2977"/>
        <w:gridCol w:w="992"/>
        <w:gridCol w:w="2694"/>
        <w:gridCol w:w="1275"/>
        <w:gridCol w:w="1985"/>
      </w:tblGrid>
      <w:tr w:rsidR="00702BA7" w:rsidRPr="004A7553" w:rsidTr="00AA5A89">
        <w:tc>
          <w:tcPr>
            <w:tcW w:w="2977" w:type="dxa"/>
            <w:vMerge w:val="restart"/>
            <w:shd w:val="clear" w:color="auto" w:fill="auto"/>
            <w:vAlign w:val="center"/>
          </w:tcPr>
          <w:p w:rsidR="00702BA7" w:rsidRPr="004A7553" w:rsidRDefault="00702BA7" w:rsidP="00AA5A89">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Вид діяльності здобувача вищої освіти</w:t>
            </w:r>
          </w:p>
        </w:tc>
        <w:tc>
          <w:tcPr>
            <w:tcW w:w="3686" w:type="dxa"/>
            <w:gridSpan w:val="2"/>
          </w:tcPr>
          <w:p w:rsidR="00702BA7" w:rsidRPr="004A7553" w:rsidRDefault="00702BA7" w:rsidP="00AA5A89">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Модуль 1</w:t>
            </w:r>
          </w:p>
        </w:tc>
        <w:tc>
          <w:tcPr>
            <w:tcW w:w="3260" w:type="dxa"/>
            <w:gridSpan w:val="2"/>
          </w:tcPr>
          <w:p w:rsidR="00702BA7" w:rsidRPr="004A7553" w:rsidRDefault="00702BA7" w:rsidP="00AA5A89">
            <w:pPr>
              <w:autoSpaceDE w:val="0"/>
              <w:autoSpaceDN w:val="0"/>
              <w:adjustRightInd w:val="0"/>
              <w:ind w:right="35"/>
              <w:jc w:val="center"/>
              <w:rPr>
                <w:rFonts w:ascii="Times New Roman" w:hAnsi="Times New Roman"/>
                <w:b/>
                <w:sz w:val="24"/>
                <w:szCs w:val="24"/>
                <w:lang w:val="uk-UA"/>
              </w:rPr>
            </w:pPr>
            <w:r w:rsidRPr="004A7553">
              <w:rPr>
                <w:rFonts w:ascii="Times New Roman" w:hAnsi="Times New Roman"/>
                <w:b/>
                <w:sz w:val="24"/>
                <w:szCs w:val="24"/>
                <w:lang w:val="uk-UA"/>
              </w:rPr>
              <w:t>Модуль 2</w:t>
            </w:r>
          </w:p>
        </w:tc>
      </w:tr>
      <w:tr w:rsidR="00702BA7" w:rsidRPr="004A7553" w:rsidTr="00AA5A89">
        <w:tc>
          <w:tcPr>
            <w:tcW w:w="2977" w:type="dxa"/>
            <w:vMerge/>
            <w:shd w:val="clear" w:color="auto" w:fill="auto"/>
            <w:vAlign w:val="center"/>
          </w:tcPr>
          <w:p w:rsidR="00702BA7" w:rsidRPr="004A7553" w:rsidRDefault="00702BA7" w:rsidP="00AA5A89">
            <w:pPr>
              <w:autoSpaceDE w:val="0"/>
              <w:autoSpaceDN w:val="0"/>
              <w:adjustRightInd w:val="0"/>
              <w:jc w:val="center"/>
              <w:rPr>
                <w:rFonts w:ascii="Times New Roman" w:hAnsi="Times New Roman"/>
                <w:b/>
                <w:sz w:val="24"/>
                <w:szCs w:val="24"/>
                <w:lang w:val="uk-UA"/>
              </w:rPr>
            </w:pPr>
          </w:p>
        </w:tc>
        <w:tc>
          <w:tcPr>
            <w:tcW w:w="992" w:type="dxa"/>
            <w:vAlign w:val="center"/>
          </w:tcPr>
          <w:p w:rsidR="00702BA7" w:rsidRPr="004A7553" w:rsidRDefault="00702BA7" w:rsidP="00AA5A89">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Кількість</w:t>
            </w:r>
          </w:p>
        </w:tc>
        <w:tc>
          <w:tcPr>
            <w:tcW w:w="2694" w:type="dxa"/>
            <w:shd w:val="clear" w:color="auto" w:fill="auto"/>
            <w:vAlign w:val="center"/>
          </w:tcPr>
          <w:p w:rsidR="00702BA7" w:rsidRPr="004A7553" w:rsidRDefault="00702BA7" w:rsidP="00AA5A89">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 xml:space="preserve">Максимальна кількість балів </w:t>
            </w:r>
          </w:p>
          <w:p w:rsidR="00702BA7" w:rsidRPr="004A7553" w:rsidRDefault="00702BA7" w:rsidP="00AA5A89">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(сумарна)</w:t>
            </w:r>
          </w:p>
        </w:tc>
        <w:tc>
          <w:tcPr>
            <w:tcW w:w="1275" w:type="dxa"/>
          </w:tcPr>
          <w:p w:rsidR="00702BA7" w:rsidRPr="004A7553" w:rsidRDefault="00702BA7" w:rsidP="00AA5A89">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Кількість</w:t>
            </w:r>
          </w:p>
        </w:tc>
        <w:tc>
          <w:tcPr>
            <w:tcW w:w="1985" w:type="dxa"/>
          </w:tcPr>
          <w:p w:rsidR="00702BA7" w:rsidRPr="004A7553" w:rsidRDefault="00702BA7" w:rsidP="00AA5A89">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 xml:space="preserve">Максимальна кількість балів </w:t>
            </w:r>
          </w:p>
          <w:p w:rsidR="00702BA7" w:rsidRPr="004A7553" w:rsidRDefault="00702BA7" w:rsidP="00AA5A89">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(сумарна)</w:t>
            </w:r>
          </w:p>
        </w:tc>
      </w:tr>
      <w:tr w:rsidR="00702BA7" w:rsidRPr="004A7553" w:rsidTr="00AA5A89">
        <w:tc>
          <w:tcPr>
            <w:tcW w:w="2977" w:type="dxa"/>
            <w:shd w:val="clear" w:color="auto" w:fill="auto"/>
          </w:tcPr>
          <w:p w:rsidR="00702BA7" w:rsidRPr="004A7553" w:rsidRDefault="00702BA7" w:rsidP="00AA5A89">
            <w:pPr>
              <w:autoSpaceDE w:val="0"/>
              <w:autoSpaceDN w:val="0"/>
              <w:adjustRightInd w:val="0"/>
              <w:rPr>
                <w:rFonts w:ascii="Times New Roman" w:hAnsi="Times New Roman"/>
                <w:sz w:val="24"/>
                <w:szCs w:val="24"/>
                <w:lang w:val="uk-UA"/>
              </w:rPr>
            </w:pPr>
            <w:r w:rsidRPr="004A7553">
              <w:rPr>
                <w:rFonts w:ascii="Times New Roman" w:hAnsi="Times New Roman"/>
                <w:sz w:val="24"/>
                <w:szCs w:val="24"/>
                <w:lang w:val="uk-UA"/>
              </w:rPr>
              <w:t xml:space="preserve">Практичні (семінарські) заняття </w:t>
            </w:r>
          </w:p>
        </w:tc>
        <w:tc>
          <w:tcPr>
            <w:tcW w:w="992" w:type="dxa"/>
            <w:vAlign w:val="center"/>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7</w:t>
            </w:r>
          </w:p>
        </w:tc>
        <w:tc>
          <w:tcPr>
            <w:tcW w:w="2694" w:type="dxa"/>
            <w:shd w:val="clear" w:color="auto" w:fill="auto"/>
            <w:vAlign w:val="center"/>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35</w:t>
            </w:r>
          </w:p>
        </w:tc>
        <w:tc>
          <w:tcPr>
            <w:tcW w:w="1275" w:type="dxa"/>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6</w:t>
            </w:r>
          </w:p>
        </w:tc>
        <w:tc>
          <w:tcPr>
            <w:tcW w:w="1985" w:type="dxa"/>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30</w:t>
            </w:r>
          </w:p>
        </w:tc>
      </w:tr>
      <w:tr w:rsidR="00702BA7" w:rsidRPr="004A7553" w:rsidTr="00AA5A89">
        <w:tc>
          <w:tcPr>
            <w:tcW w:w="2977" w:type="dxa"/>
            <w:shd w:val="clear" w:color="auto" w:fill="auto"/>
          </w:tcPr>
          <w:p w:rsidR="00702BA7" w:rsidRPr="004A7553" w:rsidRDefault="00702BA7" w:rsidP="00AA5A89">
            <w:pPr>
              <w:autoSpaceDE w:val="0"/>
              <w:autoSpaceDN w:val="0"/>
              <w:adjustRightInd w:val="0"/>
              <w:jc w:val="both"/>
              <w:rPr>
                <w:rFonts w:ascii="Times New Roman" w:hAnsi="Times New Roman"/>
                <w:sz w:val="24"/>
                <w:szCs w:val="24"/>
                <w:lang w:val="uk-UA"/>
              </w:rPr>
            </w:pPr>
            <w:r w:rsidRPr="004A7553">
              <w:rPr>
                <w:rFonts w:ascii="Times New Roman" w:hAnsi="Times New Roman"/>
                <w:sz w:val="24"/>
                <w:szCs w:val="24"/>
                <w:lang w:val="uk-UA"/>
              </w:rPr>
              <w:t xml:space="preserve">Презентація </w:t>
            </w:r>
          </w:p>
        </w:tc>
        <w:tc>
          <w:tcPr>
            <w:tcW w:w="992" w:type="dxa"/>
            <w:vAlign w:val="center"/>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1</w:t>
            </w:r>
          </w:p>
        </w:tc>
        <w:tc>
          <w:tcPr>
            <w:tcW w:w="2694" w:type="dxa"/>
            <w:shd w:val="clear" w:color="auto" w:fill="auto"/>
            <w:vAlign w:val="center"/>
          </w:tcPr>
          <w:p w:rsidR="00702BA7" w:rsidRPr="00633ABE" w:rsidRDefault="00702BA7" w:rsidP="00AA5A89">
            <w:pPr>
              <w:autoSpaceDE w:val="0"/>
              <w:autoSpaceDN w:val="0"/>
              <w:adjustRightInd w:val="0"/>
              <w:jc w:val="center"/>
              <w:rPr>
                <w:rFonts w:ascii="Times New Roman" w:hAnsi="Times New Roman"/>
                <w:sz w:val="24"/>
                <w:szCs w:val="24"/>
                <w:lang w:val="uk-UA"/>
              </w:rPr>
            </w:pPr>
            <w:r w:rsidRPr="00633ABE">
              <w:rPr>
                <w:rFonts w:ascii="Times New Roman" w:hAnsi="Times New Roman"/>
                <w:sz w:val="24"/>
                <w:szCs w:val="24"/>
                <w:lang w:val="uk-UA"/>
              </w:rPr>
              <w:t>15</w:t>
            </w:r>
          </w:p>
        </w:tc>
        <w:tc>
          <w:tcPr>
            <w:tcW w:w="1275" w:type="dxa"/>
          </w:tcPr>
          <w:p w:rsidR="00702BA7" w:rsidRPr="00633ABE" w:rsidRDefault="00702BA7" w:rsidP="00AA5A89">
            <w:pPr>
              <w:autoSpaceDE w:val="0"/>
              <w:autoSpaceDN w:val="0"/>
              <w:adjustRightInd w:val="0"/>
              <w:jc w:val="center"/>
              <w:rPr>
                <w:rFonts w:ascii="Times New Roman" w:hAnsi="Times New Roman"/>
                <w:sz w:val="24"/>
                <w:szCs w:val="24"/>
                <w:lang w:val="uk-UA"/>
              </w:rPr>
            </w:pPr>
            <w:r w:rsidRPr="00633ABE">
              <w:rPr>
                <w:rFonts w:ascii="Times New Roman" w:hAnsi="Times New Roman"/>
                <w:sz w:val="24"/>
                <w:szCs w:val="24"/>
                <w:lang w:val="uk-UA"/>
              </w:rPr>
              <w:t>1</w:t>
            </w:r>
          </w:p>
        </w:tc>
        <w:tc>
          <w:tcPr>
            <w:tcW w:w="1985" w:type="dxa"/>
          </w:tcPr>
          <w:p w:rsidR="00702BA7" w:rsidRPr="00633ABE" w:rsidRDefault="00702BA7" w:rsidP="00AA5A89">
            <w:pPr>
              <w:autoSpaceDE w:val="0"/>
              <w:autoSpaceDN w:val="0"/>
              <w:adjustRightInd w:val="0"/>
              <w:jc w:val="center"/>
              <w:rPr>
                <w:rFonts w:ascii="Times New Roman" w:hAnsi="Times New Roman"/>
                <w:sz w:val="24"/>
                <w:szCs w:val="24"/>
                <w:lang w:val="uk-UA"/>
              </w:rPr>
            </w:pPr>
            <w:r w:rsidRPr="00633ABE">
              <w:rPr>
                <w:rFonts w:ascii="Times New Roman" w:hAnsi="Times New Roman"/>
                <w:sz w:val="24"/>
                <w:szCs w:val="24"/>
                <w:lang w:val="uk-UA"/>
              </w:rPr>
              <w:t>20</w:t>
            </w:r>
          </w:p>
        </w:tc>
      </w:tr>
      <w:tr w:rsidR="00702BA7" w:rsidRPr="004A7553" w:rsidTr="00AA5A89">
        <w:tc>
          <w:tcPr>
            <w:tcW w:w="2977" w:type="dxa"/>
            <w:shd w:val="clear" w:color="auto" w:fill="auto"/>
          </w:tcPr>
          <w:p w:rsidR="00702BA7" w:rsidRPr="004A7553" w:rsidRDefault="00702BA7" w:rsidP="00AA5A89">
            <w:pPr>
              <w:autoSpaceDE w:val="0"/>
              <w:autoSpaceDN w:val="0"/>
              <w:adjustRightInd w:val="0"/>
              <w:rPr>
                <w:rFonts w:ascii="Times New Roman" w:hAnsi="Times New Roman"/>
                <w:sz w:val="24"/>
                <w:szCs w:val="24"/>
                <w:lang w:val="uk-UA"/>
              </w:rPr>
            </w:pPr>
            <w:r w:rsidRPr="004A7553">
              <w:rPr>
                <w:rFonts w:ascii="Times New Roman" w:hAnsi="Times New Roman"/>
                <w:sz w:val="24"/>
                <w:szCs w:val="24"/>
                <w:lang w:val="uk-UA"/>
              </w:rPr>
              <w:t>Контрольна робота, яка виконується під час аудиторних занять</w:t>
            </w:r>
          </w:p>
        </w:tc>
        <w:tc>
          <w:tcPr>
            <w:tcW w:w="992" w:type="dxa"/>
            <w:vAlign w:val="center"/>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1</w:t>
            </w:r>
          </w:p>
        </w:tc>
        <w:tc>
          <w:tcPr>
            <w:tcW w:w="2694" w:type="dxa"/>
            <w:shd w:val="clear" w:color="auto" w:fill="auto"/>
            <w:vAlign w:val="center"/>
          </w:tcPr>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50</w:t>
            </w:r>
          </w:p>
        </w:tc>
        <w:tc>
          <w:tcPr>
            <w:tcW w:w="1275" w:type="dxa"/>
          </w:tcPr>
          <w:p w:rsidR="00702BA7" w:rsidRPr="004A7553" w:rsidRDefault="00702BA7" w:rsidP="00AA5A89">
            <w:pPr>
              <w:autoSpaceDE w:val="0"/>
              <w:autoSpaceDN w:val="0"/>
              <w:adjustRightInd w:val="0"/>
              <w:rPr>
                <w:rFonts w:ascii="Times New Roman" w:hAnsi="Times New Roman"/>
                <w:sz w:val="24"/>
                <w:szCs w:val="24"/>
                <w:lang w:val="uk-UA"/>
              </w:rPr>
            </w:pPr>
          </w:p>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1</w:t>
            </w:r>
          </w:p>
        </w:tc>
        <w:tc>
          <w:tcPr>
            <w:tcW w:w="1985" w:type="dxa"/>
          </w:tcPr>
          <w:p w:rsidR="00702BA7" w:rsidRPr="004A7553" w:rsidRDefault="00702BA7" w:rsidP="00AA5A89">
            <w:pPr>
              <w:autoSpaceDE w:val="0"/>
              <w:autoSpaceDN w:val="0"/>
              <w:adjustRightInd w:val="0"/>
              <w:rPr>
                <w:rFonts w:ascii="Times New Roman" w:hAnsi="Times New Roman"/>
                <w:sz w:val="24"/>
                <w:szCs w:val="24"/>
                <w:lang w:val="uk-UA"/>
              </w:rPr>
            </w:pPr>
          </w:p>
          <w:p w:rsidR="00702BA7" w:rsidRPr="004A7553" w:rsidRDefault="00702BA7" w:rsidP="00AA5A89">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50</w:t>
            </w:r>
          </w:p>
        </w:tc>
      </w:tr>
      <w:tr w:rsidR="00702BA7" w:rsidRPr="004A7553" w:rsidTr="00AA5A89">
        <w:tc>
          <w:tcPr>
            <w:tcW w:w="2977" w:type="dxa"/>
            <w:shd w:val="clear" w:color="auto" w:fill="auto"/>
          </w:tcPr>
          <w:p w:rsidR="00702BA7" w:rsidRPr="004A7553" w:rsidRDefault="00702BA7" w:rsidP="00AA5A89">
            <w:pPr>
              <w:autoSpaceDE w:val="0"/>
              <w:autoSpaceDN w:val="0"/>
              <w:adjustRightInd w:val="0"/>
              <w:jc w:val="right"/>
              <w:rPr>
                <w:rFonts w:ascii="Times New Roman" w:hAnsi="Times New Roman"/>
                <w:sz w:val="24"/>
                <w:szCs w:val="24"/>
                <w:lang w:val="uk-UA"/>
              </w:rPr>
            </w:pPr>
            <w:r w:rsidRPr="004A7553">
              <w:rPr>
                <w:rFonts w:ascii="Times New Roman" w:hAnsi="Times New Roman"/>
                <w:b/>
                <w:sz w:val="24"/>
                <w:szCs w:val="24"/>
                <w:lang w:val="uk-UA"/>
              </w:rPr>
              <w:t>Разом</w:t>
            </w:r>
          </w:p>
        </w:tc>
        <w:tc>
          <w:tcPr>
            <w:tcW w:w="992" w:type="dxa"/>
            <w:shd w:val="pct12" w:color="auto" w:fill="auto"/>
          </w:tcPr>
          <w:p w:rsidR="00702BA7" w:rsidRPr="004A7553" w:rsidRDefault="00702BA7" w:rsidP="00AA5A89">
            <w:pPr>
              <w:autoSpaceDE w:val="0"/>
              <w:autoSpaceDN w:val="0"/>
              <w:adjustRightInd w:val="0"/>
              <w:jc w:val="center"/>
              <w:rPr>
                <w:rFonts w:ascii="Times New Roman" w:hAnsi="Times New Roman"/>
                <w:b/>
                <w:sz w:val="24"/>
                <w:szCs w:val="24"/>
                <w:lang w:val="uk-UA"/>
              </w:rPr>
            </w:pPr>
          </w:p>
        </w:tc>
        <w:tc>
          <w:tcPr>
            <w:tcW w:w="2694" w:type="dxa"/>
            <w:shd w:val="clear" w:color="auto" w:fill="auto"/>
          </w:tcPr>
          <w:p w:rsidR="00702BA7" w:rsidRPr="004A7553" w:rsidRDefault="00702BA7" w:rsidP="00AA5A89">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 xml:space="preserve">100 </w:t>
            </w:r>
          </w:p>
        </w:tc>
        <w:tc>
          <w:tcPr>
            <w:tcW w:w="3260" w:type="dxa"/>
            <w:gridSpan w:val="2"/>
          </w:tcPr>
          <w:p w:rsidR="00702BA7" w:rsidRPr="004A7553" w:rsidRDefault="00702BA7" w:rsidP="00AA5A89">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100</w:t>
            </w:r>
          </w:p>
        </w:tc>
      </w:tr>
    </w:tbl>
    <w:p w:rsidR="00702BA7" w:rsidRPr="00E13E93" w:rsidRDefault="00702BA7" w:rsidP="00702BA7">
      <w:pPr>
        <w:rPr>
          <w:lang w:val="uk-UA"/>
        </w:rPr>
      </w:pPr>
    </w:p>
    <w:p w:rsidR="001B1ED5" w:rsidRDefault="001B1ED5" w:rsidP="00E21A5E">
      <w:pPr>
        <w:keepNext/>
        <w:keepLines/>
        <w:spacing w:after="0"/>
        <w:ind w:hanging="10"/>
        <w:jc w:val="center"/>
        <w:outlineLvl w:val="0"/>
        <w:rPr>
          <w:rFonts w:ascii="Times New Roman" w:eastAsia="Arial" w:hAnsi="Times New Roman" w:cs="Times New Roman"/>
          <w:b/>
          <w:color w:val="0070C0"/>
          <w:sz w:val="24"/>
          <w:szCs w:val="24"/>
          <w:lang w:val="uk-UA"/>
        </w:rPr>
      </w:pPr>
      <w:bookmarkStart w:id="0" w:name="_GoBack"/>
      <w:bookmarkEnd w:id="0"/>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b/>
          <w:sz w:val="24"/>
          <w:szCs w:val="24"/>
          <w:lang w:val="uk-UA"/>
        </w:rPr>
        <w:t>Форма модульного контролю</w:t>
      </w:r>
      <w:r w:rsidRPr="00E02632">
        <w:rPr>
          <w:rFonts w:ascii="Times New Roman" w:hAnsi="Times New Roman"/>
          <w:sz w:val="24"/>
          <w:szCs w:val="24"/>
          <w:lang w:val="uk-UA"/>
        </w:rPr>
        <w:t xml:space="preserve"> – після виконання кожного змістового модуля здійснюється поточний контроль у вигляді письмової модульної контрольної роботи. Завдання для модульних контролів включають теоретичні питання, що вивчалися згідно програми. Максимальна кількість балів – 35 балів. </w:t>
      </w:r>
    </w:p>
    <w:p w:rsidR="00821E41" w:rsidRPr="00D55B76" w:rsidRDefault="00686FB3" w:rsidP="00D55B76">
      <w:pPr>
        <w:spacing w:after="0" w:line="240" w:lineRule="auto"/>
        <w:ind w:firstLine="567"/>
        <w:jc w:val="both"/>
        <w:rPr>
          <w:rFonts w:ascii="Times New Roman" w:hAnsi="Times New Roman"/>
          <w:sz w:val="24"/>
          <w:szCs w:val="24"/>
          <w:lang w:val="uk-UA"/>
        </w:rPr>
      </w:pPr>
      <w:r w:rsidRPr="00E02632">
        <w:rPr>
          <w:rFonts w:ascii="Times New Roman" w:hAnsi="Times New Roman"/>
          <w:sz w:val="24"/>
          <w:szCs w:val="24"/>
          <w:lang w:val="uk-UA"/>
        </w:rPr>
        <w:t>Допуск здобувачів до підсумкового контролю знань здійснюється відповідно до діючих в університеті положень.</w:t>
      </w:r>
    </w:p>
    <w:p w:rsidR="001B1ED5" w:rsidRPr="000B4AEB" w:rsidRDefault="00E01788" w:rsidP="00CC6260">
      <w:pPr>
        <w:keepNext/>
        <w:keepLines/>
        <w:spacing w:after="0"/>
        <w:ind w:right="-92" w:firstLine="567"/>
        <w:jc w:val="both"/>
        <w:outlineLvl w:val="0"/>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До силабусу </w:t>
      </w:r>
      <w:r w:rsidR="00CC6260">
        <w:rPr>
          <w:rFonts w:ascii="Times New Roman" w:eastAsia="Arial" w:hAnsi="Times New Roman" w:cs="Times New Roman"/>
          <w:sz w:val="24"/>
          <w:szCs w:val="24"/>
          <w:lang w:val="uk-UA"/>
        </w:rPr>
        <w:t xml:space="preserve">додаються </w:t>
      </w:r>
      <w:r w:rsidR="001B1ED5" w:rsidRPr="000B4AEB">
        <w:rPr>
          <w:rFonts w:ascii="Times New Roman" w:eastAsia="Arial" w:hAnsi="Times New Roman" w:cs="Times New Roman"/>
          <w:sz w:val="24"/>
          <w:szCs w:val="24"/>
          <w:lang w:val="uk-UA"/>
        </w:rPr>
        <w:t>навчально-методичні матеріали з дисципліни</w:t>
      </w:r>
      <w:r w:rsidR="00D07856">
        <w:rPr>
          <w:rFonts w:ascii="Times New Roman" w:eastAsia="Arial" w:hAnsi="Times New Roman" w:cs="Times New Roman"/>
          <w:sz w:val="24"/>
          <w:szCs w:val="24"/>
          <w:lang w:val="uk-UA"/>
        </w:rPr>
        <w:t xml:space="preserve"> «</w:t>
      </w:r>
      <w:r w:rsidR="00AB609B">
        <w:rPr>
          <w:rFonts w:ascii="Times New Roman" w:eastAsia="Arial" w:hAnsi="Times New Roman" w:cs="Times New Roman"/>
          <w:sz w:val="24"/>
          <w:szCs w:val="24"/>
          <w:lang w:val="uk-UA"/>
        </w:rPr>
        <w:t>Організація туристичних послуг</w:t>
      </w:r>
      <w:r w:rsidR="00D07856">
        <w:rPr>
          <w:rFonts w:ascii="Times New Roman" w:eastAsia="Arial" w:hAnsi="Times New Roman" w:cs="Times New Roman"/>
          <w:sz w:val="24"/>
          <w:szCs w:val="24"/>
          <w:lang w:val="uk-UA"/>
        </w:rPr>
        <w:t>»</w:t>
      </w:r>
      <w:r w:rsidR="00A06353">
        <w:rPr>
          <w:rFonts w:ascii="Times New Roman" w:eastAsia="Arial" w:hAnsi="Times New Roman" w:cs="Times New Roman"/>
          <w:sz w:val="24"/>
          <w:szCs w:val="24"/>
          <w:lang w:val="uk-UA"/>
        </w:rPr>
        <w:t xml:space="preserve">, </w:t>
      </w:r>
      <w:r w:rsidR="001B1ED5" w:rsidRPr="000B4AEB">
        <w:rPr>
          <w:rFonts w:ascii="Times New Roman" w:eastAsia="Arial" w:hAnsi="Times New Roman" w:cs="Times New Roman"/>
          <w:sz w:val="24"/>
          <w:szCs w:val="24"/>
          <w:lang w:val="uk-UA"/>
        </w:rPr>
        <w:t>що знаходяться у відповідному контенті на системі електронного навчання Moodle</w:t>
      </w:r>
      <w:r w:rsidR="00D07856">
        <w:rPr>
          <w:rFonts w:ascii="Times New Roman" w:eastAsia="Arial" w:hAnsi="Times New Roman" w:cs="Times New Roman"/>
          <w:sz w:val="24"/>
          <w:szCs w:val="24"/>
          <w:lang w:val="uk-UA"/>
        </w:rPr>
        <w:t>.</w:t>
      </w:r>
    </w:p>
    <w:p w:rsidR="001B1ED5" w:rsidRPr="000B4AEB" w:rsidRDefault="001B1ED5" w:rsidP="001B1ED5">
      <w:pPr>
        <w:rPr>
          <w:b/>
          <w:lang w:val="uk-UA"/>
        </w:rPr>
      </w:pPr>
    </w:p>
    <w:sectPr w:rsidR="001B1ED5" w:rsidRPr="000B4AEB">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D3" w:rsidRDefault="003B2BD3" w:rsidP="00021CC6">
      <w:pPr>
        <w:spacing w:after="0" w:line="240" w:lineRule="auto"/>
      </w:pPr>
      <w:r>
        <w:separator/>
      </w:r>
    </w:p>
  </w:endnote>
  <w:endnote w:type="continuationSeparator" w:id="0">
    <w:p w:rsidR="003B2BD3" w:rsidRDefault="003B2BD3" w:rsidP="000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0"/>
    <w:family w:val="modern"/>
    <w:pitch w:val="fixed"/>
  </w:font>
  <w:font w:name="Liberation Sans">
    <w:altName w:val="MS PGothic"/>
    <w:charset w:val="00"/>
    <w:family w:val="swiss"/>
    <w:pitch w:val="variable"/>
  </w:font>
  <w:font w:name="DejaVu Sans">
    <w:altName w:val="Times New Roman"/>
    <w:charset w:val="00"/>
    <w:family w:val="roman"/>
    <w:pitch w:val="variable"/>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D3" w:rsidRDefault="003B2BD3" w:rsidP="00021CC6">
      <w:pPr>
        <w:spacing w:after="0" w:line="240" w:lineRule="auto"/>
      </w:pPr>
      <w:r>
        <w:separator/>
      </w:r>
    </w:p>
  </w:footnote>
  <w:footnote w:type="continuationSeparator" w:id="0">
    <w:p w:rsidR="003B2BD3" w:rsidRDefault="003B2BD3" w:rsidP="000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732261"/>
      <w:docPartObj>
        <w:docPartGallery w:val="Page Numbers (Top of Page)"/>
        <w:docPartUnique/>
      </w:docPartObj>
    </w:sdtPr>
    <w:sdtEndPr/>
    <w:sdtContent>
      <w:p w:rsidR="00021CC6" w:rsidRDefault="00021CC6">
        <w:pPr>
          <w:pStyle w:val="ad"/>
          <w:jc w:val="right"/>
        </w:pPr>
        <w:r>
          <w:fldChar w:fldCharType="begin"/>
        </w:r>
        <w:r>
          <w:instrText>PAGE   \* MERGEFORMAT</w:instrText>
        </w:r>
        <w:r>
          <w:fldChar w:fldCharType="separate"/>
        </w:r>
        <w:r w:rsidR="00702BA7" w:rsidRPr="00702BA7">
          <w:rPr>
            <w:noProof/>
            <w:lang w:val="ru-RU"/>
          </w:rPr>
          <w:t>9</w:t>
        </w:r>
        <w:r>
          <w:fldChar w:fldCharType="end"/>
        </w:r>
      </w:p>
    </w:sdtContent>
  </w:sdt>
  <w:p w:rsidR="00021CC6" w:rsidRDefault="00021CC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1D20C1"/>
    <w:multiLevelType w:val="hybridMultilevel"/>
    <w:tmpl w:val="B16E50CA"/>
    <w:lvl w:ilvl="0" w:tplc="1E5C30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96599"/>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2B8136AB"/>
    <w:multiLevelType w:val="multilevel"/>
    <w:tmpl w:val="548E2E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17240"/>
    <w:multiLevelType w:val="hybridMultilevel"/>
    <w:tmpl w:val="7F9AA772"/>
    <w:lvl w:ilvl="0" w:tplc="2C86605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83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8BB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1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6D9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8E7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E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5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653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5028E2"/>
    <w:multiLevelType w:val="hybridMultilevel"/>
    <w:tmpl w:val="4B44038A"/>
    <w:lvl w:ilvl="0" w:tplc="8A08F5A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648090D"/>
    <w:multiLevelType w:val="hybridMultilevel"/>
    <w:tmpl w:val="D4D46662"/>
    <w:lvl w:ilvl="0" w:tplc="4B0A29D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51CB30B9"/>
    <w:multiLevelType w:val="hybridMultilevel"/>
    <w:tmpl w:val="E9D8A3F2"/>
    <w:lvl w:ilvl="0" w:tplc="37B2150C">
      <w:start w:val="1"/>
      <w:numFmt w:val="bullet"/>
      <w:lvlText w:val="-"/>
      <w:lvlJc w:val="left"/>
      <w:pPr>
        <w:tabs>
          <w:tab w:val="num" w:pos="1770"/>
        </w:tabs>
        <w:ind w:left="1770" w:hanging="360"/>
      </w:pPr>
      <w:rPr>
        <w:rFonts w:ascii="Times New Roman" w:eastAsia="Times New Roman" w:hAnsi="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4" w15:restartNumberingAfterBreak="0">
    <w:nsid w:val="5E703BBB"/>
    <w:multiLevelType w:val="hybridMultilevel"/>
    <w:tmpl w:val="46EAE11C"/>
    <w:lvl w:ilvl="0" w:tplc="67CC95D6">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4026277"/>
    <w:multiLevelType w:val="multilevel"/>
    <w:tmpl w:val="26EA4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3"/>
  </w:num>
  <w:num w:numId="3">
    <w:abstractNumId w:val="1"/>
  </w:num>
  <w:num w:numId="4">
    <w:abstractNumId w:val="7"/>
  </w:num>
  <w:num w:numId="5">
    <w:abstractNumId w:val="16"/>
  </w:num>
  <w:num w:numId="6">
    <w:abstractNumId w:val="11"/>
  </w:num>
  <w:num w:numId="7">
    <w:abstractNumId w:val="0"/>
  </w:num>
  <w:num w:numId="8">
    <w:abstractNumId w:val="3"/>
  </w:num>
  <w:num w:numId="9">
    <w:abstractNumId w:val="10"/>
  </w:num>
  <w:num w:numId="10">
    <w:abstractNumId w:val="6"/>
  </w:num>
  <w:num w:numId="11">
    <w:abstractNumId w:val="15"/>
  </w:num>
  <w:num w:numId="12">
    <w:abstractNumId w:val="2"/>
  </w:num>
  <w:num w:numId="13">
    <w:abstractNumId w:val="4"/>
  </w:num>
  <w:num w:numId="14">
    <w:abstractNumId w:val="17"/>
  </w:num>
  <w:num w:numId="15">
    <w:abstractNumId w:val="5"/>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21"/>
    <w:rsid w:val="000048F9"/>
    <w:rsid w:val="00007621"/>
    <w:rsid w:val="000077BE"/>
    <w:rsid w:val="0001037C"/>
    <w:rsid w:val="00021CC6"/>
    <w:rsid w:val="00023BCF"/>
    <w:rsid w:val="00055FA9"/>
    <w:rsid w:val="00063351"/>
    <w:rsid w:val="000B4AEB"/>
    <w:rsid w:val="000B5D5C"/>
    <w:rsid w:val="000B6ED1"/>
    <w:rsid w:val="000C48BB"/>
    <w:rsid w:val="000D52CD"/>
    <w:rsid w:val="000F7381"/>
    <w:rsid w:val="001017ED"/>
    <w:rsid w:val="001042D0"/>
    <w:rsid w:val="00135C6F"/>
    <w:rsid w:val="00136332"/>
    <w:rsid w:val="001374C7"/>
    <w:rsid w:val="00143D1A"/>
    <w:rsid w:val="001B1ED5"/>
    <w:rsid w:val="001B77C1"/>
    <w:rsid w:val="00212C73"/>
    <w:rsid w:val="00212F35"/>
    <w:rsid w:val="00242C33"/>
    <w:rsid w:val="00265815"/>
    <w:rsid w:val="00284C1A"/>
    <w:rsid w:val="00290CD9"/>
    <w:rsid w:val="0029379F"/>
    <w:rsid w:val="002950A6"/>
    <w:rsid w:val="002A6AEC"/>
    <w:rsid w:val="002B0A6E"/>
    <w:rsid w:val="002C6F1A"/>
    <w:rsid w:val="00330191"/>
    <w:rsid w:val="00381F00"/>
    <w:rsid w:val="003B2BD3"/>
    <w:rsid w:val="0040296A"/>
    <w:rsid w:val="00423C3B"/>
    <w:rsid w:val="00430C1E"/>
    <w:rsid w:val="004429D4"/>
    <w:rsid w:val="00485AB0"/>
    <w:rsid w:val="004D7D0E"/>
    <w:rsid w:val="004E2FD8"/>
    <w:rsid w:val="004E4204"/>
    <w:rsid w:val="00514434"/>
    <w:rsid w:val="00540ABF"/>
    <w:rsid w:val="005461A7"/>
    <w:rsid w:val="00555B4A"/>
    <w:rsid w:val="00572D89"/>
    <w:rsid w:val="00592E28"/>
    <w:rsid w:val="005D7FB4"/>
    <w:rsid w:val="005E5DE5"/>
    <w:rsid w:val="00613975"/>
    <w:rsid w:val="00614396"/>
    <w:rsid w:val="00667F64"/>
    <w:rsid w:val="00674A9C"/>
    <w:rsid w:val="00686FB3"/>
    <w:rsid w:val="006871E5"/>
    <w:rsid w:val="006A7D2F"/>
    <w:rsid w:val="006C17F4"/>
    <w:rsid w:val="00702BA7"/>
    <w:rsid w:val="00705419"/>
    <w:rsid w:val="00705C6B"/>
    <w:rsid w:val="00710ED3"/>
    <w:rsid w:val="00713430"/>
    <w:rsid w:val="0073765E"/>
    <w:rsid w:val="00747E14"/>
    <w:rsid w:val="00751B03"/>
    <w:rsid w:val="00755EAD"/>
    <w:rsid w:val="007A0384"/>
    <w:rsid w:val="007A314B"/>
    <w:rsid w:val="007A5FE1"/>
    <w:rsid w:val="007B565E"/>
    <w:rsid w:val="007D39D3"/>
    <w:rsid w:val="007E4AE0"/>
    <w:rsid w:val="007F2E34"/>
    <w:rsid w:val="00801610"/>
    <w:rsid w:val="00805310"/>
    <w:rsid w:val="00821E41"/>
    <w:rsid w:val="0082359D"/>
    <w:rsid w:val="00826E0C"/>
    <w:rsid w:val="00835D7E"/>
    <w:rsid w:val="008735CE"/>
    <w:rsid w:val="0088362B"/>
    <w:rsid w:val="00885018"/>
    <w:rsid w:val="00897023"/>
    <w:rsid w:val="008A0256"/>
    <w:rsid w:val="008D120E"/>
    <w:rsid w:val="008E65B5"/>
    <w:rsid w:val="009350DA"/>
    <w:rsid w:val="00942158"/>
    <w:rsid w:val="0094471B"/>
    <w:rsid w:val="00967261"/>
    <w:rsid w:val="0099799F"/>
    <w:rsid w:val="009C0659"/>
    <w:rsid w:val="009D6E37"/>
    <w:rsid w:val="009E7D9E"/>
    <w:rsid w:val="00A06353"/>
    <w:rsid w:val="00A21F21"/>
    <w:rsid w:val="00A22012"/>
    <w:rsid w:val="00A2300B"/>
    <w:rsid w:val="00A304E9"/>
    <w:rsid w:val="00A347CA"/>
    <w:rsid w:val="00A54B83"/>
    <w:rsid w:val="00A65ADD"/>
    <w:rsid w:val="00AB609B"/>
    <w:rsid w:val="00AC1342"/>
    <w:rsid w:val="00AC77E0"/>
    <w:rsid w:val="00AE152F"/>
    <w:rsid w:val="00AE5B6E"/>
    <w:rsid w:val="00B01B63"/>
    <w:rsid w:val="00B14F63"/>
    <w:rsid w:val="00B31817"/>
    <w:rsid w:val="00B330F7"/>
    <w:rsid w:val="00B36298"/>
    <w:rsid w:val="00B52150"/>
    <w:rsid w:val="00B5420C"/>
    <w:rsid w:val="00B644B8"/>
    <w:rsid w:val="00B735B4"/>
    <w:rsid w:val="00B82A58"/>
    <w:rsid w:val="00BD2E1D"/>
    <w:rsid w:val="00C03696"/>
    <w:rsid w:val="00C40430"/>
    <w:rsid w:val="00C52AB1"/>
    <w:rsid w:val="00C67969"/>
    <w:rsid w:val="00C84D9A"/>
    <w:rsid w:val="00C96471"/>
    <w:rsid w:val="00CA6B90"/>
    <w:rsid w:val="00CC6260"/>
    <w:rsid w:val="00CD650F"/>
    <w:rsid w:val="00CE00B9"/>
    <w:rsid w:val="00CE2564"/>
    <w:rsid w:val="00D07856"/>
    <w:rsid w:val="00D16557"/>
    <w:rsid w:val="00D40231"/>
    <w:rsid w:val="00D509A9"/>
    <w:rsid w:val="00D55B76"/>
    <w:rsid w:val="00D6359F"/>
    <w:rsid w:val="00D649A4"/>
    <w:rsid w:val="00D67E81"/>
    <w:rsid w:val="00D707B5"/>
    <w:rsid w:val="00D75FA2"/>
    <w:rsid w:val="00DD140F"/>
    <w:rsid w:val="00DE365E"/>
    <w:rsid w:val="00DF0FC8"/>
    <w:rsid w:val="00E01788"/>
    <w:rsid w:val="00E21A5E"/>
    <w:rsid w:val="00E30471"/>
    <w:rsid w:val="00E54C0C"/>
    <w:rsid w:val="00E73F3B"/>
    <w:rsid w:val="00E92863"/>
    <w:rsid w:val="00E94DF9"/>
    <w:rsid w:val="00E96359"/>
    <w:rsid w:val="00EA640D"/>
    <w:rsid w:val="00EA6EDD"/>
    <w:rsid w:val="00EB00D7"/>
    <w:rsid w:val="00EE4CE2"/>
    <w:rsid w:val="00F027D5"/>
    <w:rsid w:val="00F2796E"/>
    <w:rsid w:val="00F616EF"/>
    <w:rsid w:val="00F67C93"/>
    <w:rsid w:val="00F72A32"/>
    <w:rsid w:val="00F77351"/>
    <w:rsid w:val="00F907C7"/>
    <w:rsid w:val="00FC7AAB"/>
    <w:rsid w:val="00FF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3D02"/>
  <w15:docId w15:val="{D4D9F54A-CDB5-421D-B09E-F41F1F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03"/>
  </w:style>
  <w:style w:type="paragraph" w:styleId="3">
    <w:name w:val="heading 3"/>
    <w:basedOn w:val="a"/>
    <w:link w:val="30"/>
    <w:uiPriority w:val="9"/>
    <w:qFormat/>
    <w:rsid w:val="0082359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7">
    <w:name w:val="heading 7"/>
    <w:basedOn w:val="a"/>
    <w:next w:val="a"/>
    <w:link w:val="70"/>
    <w:uiPriority w:val="9"/>
    <w:unhideWhenUsed/>
    <w:qFormat/>
    <w:rsid w:val="00DD14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1ED5"/>
    <w:pPr>
      <w:spacing w:after="0" w:line="240" w:lineRule="auto"/>
    </w:pPr>
    <w:rPr>
      <w:rFonts w:eastAsiaTheme="minorEastAsia"/>
    </w:rPr>
    <w:tblPr>
      <w:tblCellMar>
        <w:top w:w="0" w:type="dxa"/>
        <w:left w:w="0" w:type="dxa"/>
        <w:bottom w:w="0" w:type="dxa"/>
        <w:right w:w="0" w:type="dxa"/>
      </w:tblCellMar>
    </w:tblPr>
  </w:style>
  <w:style w:type="character" w:styleId="a4">
    <w:name w:val="Hyperlink"/>
    <w:basedOn w:val="a0"/>
    <w:uiPriority w:val="99"/>
    <w:semiHidden/>
    <w:unhideWhenUsed/>
    <w:rsid w:val="00B52150"/>
    <w:rPr>
      <w:color w:val="0000FF"/>
      <w:u w:val="single"/>
    </w:rPr>
  </w:style>
  <w:style w:type="paragraph" w:styleId="a5">
    <w:name w:val="Body Text"/>
    <w:basedOn w:val="a"/>
    <w:link w:val="1"/>
    <w:qFormat/>
    <w:rsid w:val="00B52150"/>
    <w:pPr>
      <w:widowControl w:val="0"/>
      <w:spacing w:after="0" w:line="240" w:lineRule="auto"/>
    </w:pPr>
    <w:rPr>
      <w:rFonts w:ascii="Times New Roman" w:eastAsia="Times New Roman" w:hAnsi="Times New Roman" w:cs="Times New Roman"/>
      <w:sz w:val="18"/>
      <w:szCs w:val="18"/>
    </w:rPr>
  </w:style>
  <w:style w:type="character" w:customStyle="1" w:styleId="a6">
    <w:name w:val="Основной текст Знак"/>
    <w:basedOn w:val="a0"/>
    <w:uiPriority w:val="99"/>
    <w:semiHidden/>
    <w:rsid w:val="00B52150"/>
  </w:style>
  <w:style w:type="character" w:customStyle="1" w:styleId="1">
    <w:name w:val="Основной текст Знак1"/>
    <w:link w:val="a5"/>
    <w:rsid w:val="00B52150"/>
    <w:rPr>
      <w:rFonts w:ascii="Times New Roman" w:eastAsia="Times New Roman" w:hAnsi="Times New Roman" w:cs="Times New Roman"/>
      <w:sz w:val="18"/>
      <w:szCs w:val="18"/>
    </w:rPr>
  </w:style>
  <w:style w:type="paragraph" w:styleId="a7">
    <w:name w:val="Normal (Web)"/>
    <w:basedOn w:val="a"/>
    <w:uiPriority w:val="99"/>
    <w:rsid w:val="00B52150"/>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character" w:customStyle="1" w:styleId="FontStyle27">
    <w:name w:val="Font Style27"/>
    <w:rsid w:val="00B52150"/>
    <w:rPr>
      <w:rFonts w:ascii="Arial" w:hAnsi="Arial" w:cs="Arial"/>
      <w:sz w:val="18"/>
      <w:szCs w:val="18"/>
    </w:rPr>
  </w:style>
  <w:style w:type="paragraph" w:styleId="2">
    <w:name w:val="Body Text Indent 2"/>
    <w:basedOn w:val="a"/>
    <w:link w:val="20"/>
    <w:uiPriority w:val="99"/>
    <w:unhideWhenUsed/>
    <w:rsid w:val="007E4AE0"/>
    <w:pPr>
      <w:spacing w:after="120" w:line="480" w:lineRule="auto"/>
      <w:ind w:left="283"/>
    </w:pPr>
  </w:style>
  <w:style w:type="character" w:customStyle="1" w:styleId="20">
    <w:name w:val="Основной текст с отступом 2 Знак"/>
    <w:basedOn w:val="a0"/>
    <w:link w:val="2"/>
    <w:uiPriority w:val="99"/>
    <w:rsid w:val="007E4AE0"/>
  </w:style>
  <w:style w:type="paragraph" w:styleId="a8">
    <w:name w:val="List Paragraph"/>
    <w:basedOn w:val="a"/>
    <w:uiPriority w:val="34"/>
    <w:qFormat/>
    <w:rsid w:val="00B644B8"/>
    <w:pPr>
      <w:spacing w:after="200" w:line="276" w:lineRule="auto"/>
      <w:ind w:left="720"/>
      <w:contextualSpacing/>
    </w:pPr>
    <w:rPr>
      <w:rFonts w:ascii="Calibri" w:eastAsia="Times New Roman" w:hAnsi="Calibri" w:cs="Times New Roman"/>
    </w:rPr>
  </w:style>
  <w:style w:type="paragraph" w:customStyle="1" w:styleId="21">
    <w:name w:val="Основний текст2"/>
    <w:basedOn w:val="a"/>
    <w:rsid w:val="00B644B8"/>
    <w:pPr>
      <w:shd w:val="clear" w:color="auto" w:fill="FFFFFF"/>
      <w:spacing w:after="0" w:line="480" w:lineRule="exact"/>
      <w:ind w:hanging="520"/>
      <w:jc w:val="both"/>
    </w:pPr>
    <w:rPr>
      <w:rFonts w:ascii="Times New Roman" w:eastAsia="Times New Roman" w:hAnsi="Times New Roman" w:cs="Times New Roman"/>
      <w:color w:val="000000"/>
      <w:sz w:val="26"/>
      <w:szCs w:val="26"/>
      <w:lang w:val="uk" w:eastAsia="ru-RU"/>
    </w:rPr>
  </w:style>
  <w:style w:type="character" w:customStyle="1" w:styleId="apple-converted-space">
    <w:name w:val="apple-converted-space"/>
    <w:rsid w:val="00B644B8"/>
    <w:rPr>
      <w:rFonts w:cs="Times New Roman"/>
    </w:rPr>
  </w:style>
  <w:style w:type="character" w:customStyle="1" w:styleId="10">
    <w:name w:val="Оглавление 1 Знак"/>
    <w:link w:val="11"/>
    <w:rsid w:val="004D7D0E"/>
    <w:rPr>
      <w:sz w:val="23"/>
      <w:szCs w:val="23"/>
      <w:shd w:val="clear" w:color="auto" w:fill="FFFFFF"/>
    </w:rPr>
  </w:style>
  <w:style w:type="paragraph" w:styleId="11">
    <w:name w:val="toc 1"/>
    <w:basedOn w:val="a"/>
    <w:link w:val="10"/>
    <w:autoRedefine/>
    <w:rsid w:val="004D7D0E"/>
    <w:pPr>
      <w:shd w:val="clear" w:color="auto" w:fill="FFFFFF"/>
      <w:spacing w:after="0" w:line="274" w:lineRule="exact"/>
    </w:pPr>
    <w:rPr>
      <w:sz w:val="23"/>
      <w:szCs w:val="23"/>
    </w:rPr>
  </w:style>
  <w:style w:type="character" w:customStyle="1" w:styleId="a9">
    <w:name w:val="Основний текст_"/>
    <w:link w:val="4"/>
    <w:rsid w:val="004D7D0E"/>
    <w:rPr>
      <w:sz w:val="23"/>
      <w:szCs w:val="23"/>
      <w:shd w:val="clear" w:color="auto" w:fill="FFFFFF"/>
    </w:rPr>
  </w:style>
  <w:style w:type="paragraph" w:customStyle="1" w:styleId="4">
    <w:name w:val="Основний текст4"/>
    <w:basedOn w:val="a"/>
    <w:link w:val="a9"/>
    <w:rsid w:val="004D7D0E"/>
    <w:pPr>
      <w:shd w:val="clear" w:color="auto" w:fill="FFFFFF"/>
      <w:spacing w:after="0" w:line="274" w:lineRule="exact"/>
      <w:ind w:hanging="520"/>
    </w:pPr>
    <w:rPr>
      <w:sz w:val="23"/>
      <w:szCs w:val="23"/>
    </w:rPr>
  </w:style>
  <w:style w:type="character" w:styleId="aa">
    <w:name w:val="Strong"/>
    <w:uiPriority w:val="22"/>
    <w:qFormat/>
    <w:rsid w:val="0099799F"/>
    <w:rPr>
      <w:b/>
      <w:bCs/>
    </w:rPr>
  </w:style>
  <w:style w:type="character" w:customStyle="1" w:styleId="rvts23">
    <w:name w:val="rvts23"/>
    <w:basedOn w:val="a0"/>
    <w:rsid w:val="00E21A5E"/>
  </w:style>
  <w:style w:type="character" w:customStyle="1" w:styleId="rvts9">
    <w:name w:val="rvts9"/>
    <w:basedOn w:val="a0"/>
    <w:rsid w:val="00E21A5E"/>
  </w:style>
  <w:style w:type="paragraph" w:styleId="ab">
    <w:name w:val="Balloon Text"/>
    <w:basedOn w:val="a"/>
    <w:link w:val="ac"/>
    <w:uiPriority w:val="99"/>
    <w:semiHidden/>
    <w:unhideWhenUsed/>
    <w:rsid w:val="00C679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69"/>
    <w:rPr>
      <w:rFonts w:ascii="Tahoma" w:hAnsi="Tahoma" w:cs="Tahoma"/>
      <w:sz w:val="16"/>
      <w:szCs w:val="16"/>
    </w:rPr>
  </w:style>
  <w:style w:type="character" w:customStyle="1" w:styleId="FontStyle94">
    <w:name w:val="Font Style94"/>
    <w:uiPriority w:val="99"/>
    <w:rsid w:val="00C67969"/>
    <w:rPr>
      <w:rFonts w:ascii="Times New Roman" w:hAnsi="Times New Roman" w:cs="Times New Roman" w:hint="default"/>
      <w:b/>
      <w:bCs/>
      <w:sz w:val="26"/>
      <w:szCs w:val="26"/>
    </w:rPr>
  </w:style>
  <w:style w:type="character" w:customStyle="1" w:styleId="FontStyle97">
    <w:name w:val="Font Style97"/>
    <w:uiPriority w:val="99"/>
    <w:rsid w:val="00705419"/>
    <w:rPr>
      <w:rFonts w:ascii="Times New Roman" w:hAnsi="Times New Roman" w:cs="Times New Roman" w:hint="default"/>
      <w:sz w:val="26"/>
      <w:szCs w:val="26"/>
    </w:rPr>
  </w:style>
  <w:style w:type="paragraph" w:customStyle="1" w:styleId="Style42">
    <w:name w:val="Style42"/>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6">
    <w:name w:val="Font Style96"/>
    <w:uiPriority w:val="99"/>
    <w:rsid w:val="00705419"/>
    <w:rPr>
      <w:rFonts w:ascii="Times New Roman" w:hAnsi="Times New Roman" w:cs="Times New Roman" w:hint="default"/>
      <w:i/>
      <w:iCs/>
      <w:sz w:val="26"/>
      <w:szCs w:val="26"/>
    </w:rPr>
  </w:style>
  <w:style w:type="paragraph" w:customStyle="1" w:styleId="Style26">
    <w:name w:val="Style26"/>
    <w:basedOn w:val="a"/>
    <w:uiPriority w:val="99"/>
    <w:rsid w:val="00705419"/>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705419"/>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character" w:customStyle="1" w:styleId="FontStyle99">
    <w:name w:val="Font Style99"/>
    <w:uiPriority w:val="99"/>
    <w:rsid w:val="00705419"/>
    <w:rPr>
      <w:rFonts w:ascii="Impact" w:hAnsi="Impact" w:cs="Impact" w:hint="default"/>
      <w:spacing w:val="10"/>
      <w:sz w:val="22"/>
      <w:szCs w:val="22"/>
    </w:rPr>
  </w:style>
  <w:style w:type="paragraph" w:customStyle="1" w:styleId="Style37">
    <w:name w:val="Style37"/>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82359D"/>
    <w:rPr>
      <w:rFonts w:ascii="Times New Roman" w:eastAsia="Times New Roman" w:hAnsi="Times New Roman" w:cs="Times New Roman"/>
      <w:b/>
      <w:bCs/>
      <w:sz w:val="27"/>
      <w:szCs w:val="27"/>
      <w:lang w:val="ru-RU" w:eastAsia="ru-RU"/>
    </w:rPr>
  </w:style>
  <w:style w:type="character" w:customStyle="1" w:styleId="go">
    <w:name w:val="go"/>
    <w:basedOn w:val="a0"/>
    <w:rsid w:val="0082359D"/>
  </w:style>
  <w:style w:type="paragraph" w:customStyle="1" w:styleId="Style14">
    <w:name w:val="Style14"/>
    <w:basedOn w:val="a"/>
    <w:uiPriority w:val="99"/>
    <w:rsid w:val="0082359D"/>
    <w:pPr>
      <w:widowControl w:val="0"/>
      <w:autoSpaceDE w:val="0"/>
      <w:autoSpaceDN w:val="0"/>
      <w:adjustRightInd w:val="0"/>
      <w:spacing w:after="0" w:line="480" w:lineRule="exact"/>
      <w:ind w:firstLine="1301"/>
    </w:pPr>
    <w:rPr>
      <w:rFonts w:ascii="Times New Roman" w:eastAsia="Times New Roman" w:hAnsi="Times New Roman" w:cs="Times New Roman"/>
      <w:sz w:val="24"/>
      <w:szCs w:val="24"/>
      <w:lang w:val="ru-RU" w:eastAsia="ru-RU"/>
    </w:rPr>
  </w:style>
  <w:style w:type="paragraph" w:customStyle="1" w:styleId="PreformattedText">
    <w:name w:val="Preformatted Text"/>
    <w:basedOn w:val="a"/>
    <w:qFormat/>
    <w:rsid w:val="00E94DF9"/>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70">
    <w:name w:val="Заголовок 7 Знак"/>
    <w:basedOn w:val="a0"/>
    <w:link w:val="7"/>
    <w:uiPriority w:val="9"/>
    <w:rsid w:val="00DD140F"/>
    <w:rPr>
      <w:rFonts w:asciiTheme="majorHAnsi" w:eastAsiaTheme="majorEastAsia" w:hAnsiTheme="majorHAnsi" w:cstheme="majorBidi"/>
      <w:i/>
      <w:iCs/>
      <w:color w:val="404040" w:themeColor="text1" w:themeTint="BF"/>
    </w:rPr>
  </w:style>
  <w:style w:type="character" w:customStyle="1" w:styleId="familyname">
    <w:name w:val="familyname"/>
    <w:basedOn w:val="a0"/>
    <w:rsid w:val="00A2300B"/>
  </w:style>
  <w:style w:type="paragraph" w:styleId="ad">
    <w:name w:val="header"/>
    <w:basedOn w:val="a"/>
    <w:link w:val="ae"/>
    <w:uiPriority w:val="99"/>
    <w:unhideWhenUsed/>
    <w:rsid w:val="00021C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1CC6"/>
  </w:style>
  <w:style w:type="paragraph" w:styleId="af">
    <w:name w:val="footer"/>
    <w:basedOn w:val="a"/>
    <w:link w:val="af0"/>
    <w:uiPriority w:val="99"/>
    <w:unhideWhenUsed/>
    <w:rsid w:val="00021C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1CC6"/>
  </w:style>
  <w:style w:type="character" w:customStyle="1" w:styleId="rvts15">
    <w:name w:val="rvts15"/>
    <w:basedOn w:val="a0"/>
    <w:rsid w:val="00686FB3"/>
  </w:style>
  <w:style w:type="paragraph" w:styleId="af1">
    <w:name w:val="Title"/>
    <w:basedOn w:val="a"/>
    <w:next w:val="af2"/>
    <w:link w:val="af3"/>
    <w:qFormat/>
    <w:rsid w:val="0073765E"/>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character" w:customStyle="1" w:styleId="af3">
    <w:name w:val="Заголовок Знак"/>
    <w:basedOn w:val="a0"/>
    <w:link w:val="af1"/>
    <w:rsid w:val="0073765E"/>
    <w:rPr>
      <w:rFonts w:ascii="Liberation Sans" w:eastAsia="Times New Roman" w:hAnsi="Liberation Sans" w:cs="DejaVu Sans"/>
      <w:sz w:val="28"/>
      <w:szCs w:val="28"/>
      <w:lang w:val="uk-UA"/>
    </w:rPr>
  </w:style>
  <w:style w:type="paragraph" w:styleId="af2">
    <w:name w:val="Subtitle"/>
    <w:basedOn w:val="a"/>
    <w:next w:val="a"/>
    <w:link w:val="af4"/>
    <w:uiPriority w:val="11"/>
    <w:qFormat/>
    <w:rsid w:val="0073765E"/>
    <w:pPr>
      <w:numPr>
        <w:ilvl w:val="1"/>
      </w:numPr>
    </w:pPr>
    <w:rPr>
      <w:rFonts w:eastAsiaTheme="minorEastAsia"/>
      <w:color w:val="5A5A5A" w:themeColor="text1" w:themeTint="A5"/>
      <w:spacing w:val="15"/>
    </w:rPr>
  </w:style>
  <w:style w:type="character" w:customStyle="1" w:styleId="af4">
    <w:name w:val="Подзаголовок Знак"/>
    <w:basedOn w:val="a0"/>
    <w:link w:val="af2"/>
    <w:uiPriority w:val="11"/>
    <w:rsid w:val="0073765E"/>
    <w:rPr>
      <w:rFonts w:eastAsiaTheme="minorEastAsia"/>
      <w:color w:val="5A5A5A" w:themeColor="text1" w:themeTint="A5"/>
      <w:spacing w:val="15"/>
    </w:rPr>
  </w:style>
  <w:style w:type="character" w:customStyle="1" w:styleId="12">
    <w:name w:val="Заголовок Знак1"/>
    <w:basedOn w:val="a0"/>
    <w:rsid w:val="005D7FB4"/>
    <w:rPr>
      <w:rFonts w:ascii="Liberation Sans" w:eastAsia="Times New Roman" w:hAnsi="Liberation Sans" w:cs="DejaVu Sans"/>
      <w:sz w:val="28"/>
      <w:szCs w:val="28"/>
    </w:rPr>
  </w:style>
  <w:style w:type="character" w:customStyle="1" w:styleId="fontstyle3">
    <w:name w:val="fontstyle3"/>
    <w:rsid w:val="00E7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a.krivenkova@uzhnu.edu.ua" TargetMode="External"/><Relationship Id="rId13" Type="http://schemas.openxmlformats.org/officeDocument/2006/relationships/hyperlink" Target="http://www.isi.gov.uk" TargetMode="External"/><Relationship Id="rId18" Type="http://schemas.openxmlformats.org/officeDocument/2006/relationships/hyperlink" Target="http://www.kmu.gov.ua/" TargetMode="External"/><Relationship Id="rId3" Type="http://schemas.openxmlformats.org/officeDocument/2006/relationships/settings" Target="settings.xml"/><Relationship Id="rId21" Type="http://schemas.openxmlformats.org/officeDocument/2006/relationships/hyperlink" Target="https://en.unesco.org/" TargetMode="External"/><Relationship Id="rId7" Type="http://schemas.openxmlformats.org/officeDocument/2006/relationships/image" Target="media/image1.png"/><Relationship Id="rId12" Type="http://schemas.openxmlformats.org/officeDocument/2006/relationships/hyperlink" Target="https://www.tourism.gov.ua/" TargetMode="External"/><Relationship Id="rId17" Type="http://schemas.openxmlformats.org/officeDocument/2006/relationships/hyperlink" Target="http://www.europa.eu.com" TargetMode="External"/><Relationship Id="rId2" Type="http://schemas.openxmlformats.org/officeDocument/2006/relationships/styles" Target="styles.xml"/><Relationship Id="rId16" Type="http://schemas.openxmlformats.org/officeDocument/2006/relationships/hyperlink" Target="http://zakarpat-rada.gov.ua/" TargetMode="External"/><Relationship Id="rId20" Type="http://schemas.openxmlformats.org/officeDocument/2006/relationships/hyperlink" Target="https://www.lotur.eu/UploadFiles/524/178/1265187571-Organizacja_turystyki_w_Pols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68-2017-%D1%8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ada.gov.ua/" TargetMode="External"/><Relationship Id="rId23" Type="http://schemas.openxmlformats.org/officeDocument/2006/relationships/fontTable" Target="fontTable.xml"/><Relationship Id="rId10" Type="http://schemas.openxmlformats.org/officeDocument/2006/relationships/hyperlink" Target="https://zakon.rada.gov.ua/laws/show/2755-17" TargetMode="External"/><Relationship Id="rId19" Type="http://schemas.openxmlformats.org/officeDocument/2006/relationships/hyperlink" Target="https://www.dgt.de/" TargetMode="External"/><Relationship Id="rId4" Type="http://schemas.openxmlformats.org/officeDocument/2006/relationships/webSettings" Target="webSettings.xml"/><Relationship Id="rId9" Type="http://schemas.openxmlformats.org/officeDocument/2006/relationships/hyperlink" Target="https://zakon.rada.gov.ua/laws/show/436-15" TargetMode="External"/><Relationship Id="rId14" Type="http://schemas.openxmlformats.org/officeDocument/2006/relationships/hyperlink" Target="http://online.budstandart.com/ua/catalog/doc-page?id_doc=7025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165</cp:revision>
  <dcterms:created xsi:type="dcterms:W3CDTF">2020-09-24T11:05:00Z</dcterms:created>
  <dcterms:modified xsi:type="dcterms:W3CDTF">2023-11-20T15:08:00Z</dcterms:modified>
</cp:coreProperties>
</file>