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82" w:rsidRPr="00F82C82" w:rsidRDefault="00F82C82" w:rsidP="009712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ОСВІТИ І НАУКИ УКРАЇНИ</w:t>
      </w:r>
    </w:p>
    <w:p w:rsidR="00F82C82" w:rsidRDefault="00F82C82" w:rsidP="009712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ДЕРЖАВНИЙ ВИЩИЙ НАВЧАЛЬНИЙ ЗАКЛАД</w:t>
      </w:r>
    </w:p>
    <w:p w:rsidR="00F82C82" w:rsidRDefault="00F82C82" w:rsidP="009712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«УЖГОРОДСЬКИЙ НАЦІОНАЛЬНИЙ УНІВЕРСИТЕТ»</w:t>
      </w:r>
    </w:p>
    <w:p w:rsidR="001B4FD9" w:rsidRPr="009A7E8A" w:rsidRDefault="001B4FD9" w:rsidP="0097124F">
      <w:pPr>
        <w:tabs>
          <w:tab w:val="center" w:pos="4677"/>
          <w:tab w:val="left" w:pos="554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E8A">
        <w:rPr>
          <w:rFonts w:ascii="Times New Roman" w:hAnsi="Times New Roman" w:cs="Times New Roman"/>
          <w:sz w:val="28"/>
          <w:szCs w:val="28"/>
        </w:rPr>
        <w:t>ФАКУЛЬТЕТ ПІСЛЯДИПЛОМНОЇ ОСВІТИ ТА ДОУНІВЕРСИТЕТСЬКОЇ ПІДГОТОВКИ</w:t>
      </w:r>
    </w:p>
    <w:p w:rsidR="00F82C82" w:rsidRDefault="00F82C82" w:rsidP="00F82C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C82" w:rsidRDefault="00F82C82" w:rsidP="00F82C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C82" w:rsidRDefault="00F82C82" w:rsidP="00F82C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C82" w:rsidRDefault="00F82C82" w:rsidP="00F82C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5DA" w:rsidRPr="00EF75DA" w:rsidRDefault="00D31F22" w:rsidP="0097124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Неконтрольована</w:t>
      </w:r>
      <w:r w:rsidR="00EF75DA" w:rsidRPr="00EF75DA">
        <w:rPr>
          <w:rFonts w:ascii="Times New Roman" w:hAnsi="Times New Roman" w:cs="Times New Roman"/>
          <w:b/>
          <w:sz w:val="36"/>
          <w:szCs w:val="36"/>
        </w:rPr>
        <w:t xml:space="preserve"> бронхіальна</w:t>
      </w:r>
    </w:p>
    <w:p w:rsidR="00F82C82" w:rsidRDefault="00EF75DA" w:rsidP="0097124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5DA">
        <w:rPr>
          <w:rFonts w:ascii="Times New Roman" w:hAnsi="Times New Roman" w:cs="Times New Roman"/>
          <w:b/>
          <w:sz w:val="36"/>
          <w:szCs w:val="36"/>
        </w:rPr>
        <w:t>астма</w:t>
      </w:r>
      <w:r w:rsidR="00F82C82" w:rsidRPr="00C64AA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2C82" w:rsidRPr="00D31F22" w:rsidRDefault="00D31F22" w:rsidP="0097124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Методичні рекомендації</w:t>
      </w:r>
    </w:p>
    <w:p w:rsidR="00F82C82" w:rsidRPr="00F82C82" w:rsidRDefault="00F82C82" w:rsidP="00F82C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C82" w:rsidRDefault="00F82C82" w:rsidP="00F82C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26BD" w:rsidRDefault="00F82C82">
      <w:r>
        <w:t xml:space="preserve"> </w:t>
      </w:r>
    </w:p>
    <w:p w:rsidR="00F82C82" w:rsidRDefault="00F82C82"/>
    <w:p w:rsidR="00F82C82" w:rsidRDefault="00F82C82"/>
    <w:p w:rsidR="00F82C82" w:rsidRDefault="00F82C82"/>
    <w:p w:rsidR="00F82C82" w:rsidRDefault="00F82C82"/>
    <w:p w:rsidR="00F82C82" w:rsidRDefault="00F82C82"/>
    <w:p w:rsidR="00F82C82" w:rsidRDefault="00F82C82"/>
    <w:p w:rsidR="00F82C82" w:rsidRDefault="00F82C82"/>
    <w:p w:rsidR="00F82C82" w:rsidRDefault="00F82C82" w:rsidP="00F82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82" w:rsidRDefault="00F82C82" w:rsidP="00F82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82" w:rsidRDefault="00F82C82" w:rsidP="00F82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82" w:rsidRDefault="00F82C82" w:rsidP="00F82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82" w:rsidRDefault="00D31F22" w:rsidP="00D31F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82C82">
        <w:rPr>
          <w:rFonts w:ascii="Times New Roman" w:hAnsi="Times New Roman" w:cs="Times New Roman"/>
          <w:b/>
          <w:sz w:val="28"/>
          <w:szCs w:val="28"/>
        </w:rPr>
        <w:t>УЖГОРОД</w:t>
      </w:r>
    </w:p>
    <w:p w:rsidR="00F82C82" w:rsidRDefault="00F82C82" w:rsidP="00F82C82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C82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124F" w:rsidRDefault="0097124F" w:rsidP="00F82C82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D31F22" w:rsidRDefault="00D31F22" w:rsidP="0015075C">
      <w:pPr>
        <w:tabs>
          <w:tab w:val="center" w:pos="4677"/>
          <w:tab w:val="left" w:pos="5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ФАКУЛЬТЕТ ПІСЛЯДИПЛОМНОЇ ОСВІТИ ТА ДОУНІВЕРСИТЕТСЬКОЇ ПІДГОТОВКИ</w:t>
      </w:r>
    </w:p>
    <w:p w:rsidR="00F82C82" w:rsidRDefault="00F82C82" w:rsidP="0015075C">
      <w:pPr>
        <w:tabs>
          <w:tab w:val="center" w:pos="4677"/>
          <w:tab w:val="left" w:pos="5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82" w:rsidRPr="00032179" w:rsidRDefault="00F82C82" w:rsidP="0015075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4FD9" w:rsidRPr="001B4FD9" w:rsidRDefault="001B4FD9" w:rsidP="0015075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Автори:</w:t>
      </w:r>
    </w:p>
    <w:p w:rsidR="001B4FD9" w:rsidRDefault="001B4FD9" w:rsidP="0015075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Доцент кафе</w:t>
      </w:r>
      <w:r>
        <w:rPr>
          <w:rFonts w:ascii="Times New Roman" w:hAnsi="Times New Roman" w:cs="Times New Roman"/>
          <w:b/>
          <w:sz w:val="28"/>
          <w:szCs w:val="28"/>
        </w:rPr>
        <w:t xml:space="preserve">дри внутрішньої медицини,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Pr="001B4FD9">
        <w:rPr>
          <w:rFonts w:ascii="Times New Roman" w:hAnsi="Times New Roman" w:cs="Times New Roman"/>
          <w:b/>
          <w:sz w:val="28"/>
          <w:szCs w:val="28"/>
        </w:rPr>
        <w:t>, Ігнатко О.І.</w:t>
      </w:r>
    </w:p>
    <w:p w:rsidR="001B4FD9" w:rsidRPr="001B4FD9" w:rsidRDefault="001B4FD9" w:rsidP="0015075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Доцент кафедри охорони дитинства та материнства,</w:t>
      </w:r>
      <w:r w:rsidRPr="001B4F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к.мед.н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Ігнатко Л.В.</w:t>
      </w:r>
    </w:p>
    <w:p w:rsidR="001B4FD9" w:rsidRPr="001B4FD9" w:rsidRDefault="001B4FD9" w:rsidP="0015075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Асистент кафедри внутрішньої медицини Ігнатко Я.Я.</w:t>
      </w:r>
    </w:p>
    <w:p w:rsidR="001B4FD9" w:rsidRPr="001B4FD9" w:rsidRDefault="001B4FD9" w:rsidP="0015075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Асистент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кафедри внутрішньої медицини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Ліз</w:t>
      </w:r>
      <w:r w:rsidRPr="001B4FD9">
        <w:rPr>
          <w:rFonts w:ascii="Times New Roman" w:hAnsi="Times New Roman" w:cs="Times New Roman"/>
          <w:b/>
          <w:sz w:val="28"/>
          <w:szCs w:val="28"/>
        </w:rPr>
        <w:t>анець</w:t>
      </w:r>
      <w:proofErr w:type="spellEnd"/>
      <w:r w:rsidRPr="001B4FD9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F82C82" w:rsidRPr="001B4FD9" w:rsidRDefault="001B4FD9" w:rsidP="0015075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Асистент кафедри внутрішньої медицини Гаврилишин В.</w:t>
      </w:r>
      <w:r>
        <w:rPr>
          <w:rFonts w:ascii="Times New Roman" w:hAnsi="Times New Roman" w:cs="Times New Roman"/>
          <w:b/>
          <w:sz w:val="28"/>
          <w:szCs w:val="28"/>
        </w:rPr>
        <w:t>І.</w:t>
      </w:r>
    </w:p>
    <w:p w:rsidR="00B812BC" w:rsidRDefault="00B812BC" w:rsidP="00B812B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2BC" w:rsidRDefault="00B812BC" w:rsidP="00B812B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Рецензенти :</w:t>
      </w:r>
    </w:p>
    <w:p w:rsidR="00B812BC" w:rsidRDefault="00B812BC" w:rsidP="00B812B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декана факультету післядипломної освіти та до університетської підготовки, доцент кафедри терапії та сімейної медицини,</w:t>
      </w:r>
      <w:r w:rsidRPr="00636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к.мед.н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Ілько А.В.</w:t>
      </w:r>
    </w:p>
    <w:p w:rsidR="00B812BC" w:rsidRDefault="00B812BC" w:rsidP="00B812B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Доцент кафедри терапії та сімейної медицини,</w:t>
      </w:r>
      <w:r w:rsidRPr="00636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к.мед.н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Рудакова С.О.</w:t>
      </w:r>
    </w:p>
    <w:p w:rsidR="00B812BC" w:rsidRPr="001B4FD9" w:rsidRDefault="00B812BC" w:rsidP="00B812B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2BC" w:rsidRDefault="00B812BC" w:rsidP="00B812B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2BC" w:rsidRDefault="00B812BC" w:rsidP="00B812B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2BC" w:rsidRDefault="00B812BC" w:rsidP="00B812B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2BC" w:rsidRPr="00F82C82" w:rsidRDefault="00B812BC" w:rsidP="00B812B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2BC" w:rsidRPr="001B4FD9" w:rsidRDefault="00B812BC" w:rsidP="00B812B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Затверджено методичн</w:t>
      </w:r>
      <w:r>
        <w:rPr>
          <w:rFonts w:ascii="Times New Roman" w:hAnsi="Times New Roman" w:cs="Times New Roman"/>
          <w:b/>
          <w:sz w:val="28"/>
          <w:szCs w:val="28"/>
        </w:rPr>
        <w:t xml:space="preserve">ою комісією факультету післядипломної освіти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доуніверситетської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підготовки</w:t>
      </w:r>
    </w:p>
    <w:p w:rsidR="00B812BC" w:rsidRPr="001B4FD9" w:rsidRDefault="00B812BC" w:rsidP="00B812B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(протокол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B4FD9"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</w:rPr>
        <w:t>16.05.</w:t>
      </w:r>
      <w:r w:rsidRPr="001B4FD9">
        <w:rPr>
          <w:rFonts w:ascii="Times New Roman" w:hAnsi="Times New Roman" w:cs="Times New Roman"/>
          <w:b/>
          <w:sz w:val="28"/>
          <w:szCs w:val="28"/>
        </w:rPr>
        <w:t>2024 року)</w:t>
      </w:r>
    </w:p>
    <w:p w:rsidR="00B812BC" w:rsidRPr="001B4FD9" w:rsidRDefault="00B812BC" w:rsidP="00B812B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2BC" w:rsidRPr="001B4FD9" w:rsidRDefault="00B812BC" w:rsidP="00B812B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 xml:space="preserve">Затверджено вченою радою </w:t>
      </w:r>
      <w:r>
        <w:rPr>
          <w:rFonts w:ascii="Times New Roman" w:hAnsi="Times New Roman" w:cs="Times New Roman"/>
          <w:b/>
          <w:sz w:val="28"/>
          <w:szCs w:val="28"/>
        </w:rPr>
        <w:t xml:space="preserve">факультету післядипломної освіти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доуніверситетської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підготовки</w:t>
      </w:r>
    </w:p>
    <w:p w:rsidR="00B812BC" w:rsidRDefault="00B812BC" w:rsidP="00B812B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(протокол № від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16.05.</w:t>
      </w:r>
      <w:r w:rsidRPr="001B4FD9">
        <w:rPr>
          <w:rFonts w:ascii="Times New Roman" w:hAnsi="Times New Roman" w:cs="Times New Roman"/>
          <w:b/>
          <w:sz w:val="28"/>
          <w:szCs w:val="28"/>
        </w:rPr>
        <w:t>2024 року)</w:t>
      </w:r>
    </w:p>
    <w:p w:rsidR="00B812BC" w:rsidRDefault="00B812BC" w:rsidP="00B812B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24F" w:rsidRDefault="0097124F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24F" w:rsidRPr="001B4FD9" w:rsidRDefault="0097124F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C82" w:rsidRPr="0097124F" w:rsidRDefault="001B4FD9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 xml:space="preserve">Методичні рекомендації призначені для студентів-медиків,інтернів, ординаторів, </w:t>
      </w:r>
      <w:proofErr w:type="spellStart"/>
      <w:r w:rsidRPr="0097124F">
        <w:rPr>
          <w:rFonts w:ascii="Times New Roman" w:hAnsi="Times New Roman" w:cs="Times New Roman"/>
          <w:sz w:val="28"/>
          <w:szCs w:val="28"/>
        </w:rPr>
        <w:t>пульмонологів</w:t>
      </w:r>
      <w:proofErr w:type="spellEnd"/>
      <w:r w:rsidRPr="0097124F">
        <w:rPr>
          <w:rFonts w:ascii="Times New Roman" w:hAnsi="Times New Roman" w:cs="Times New Roman"/>
          <w:sz w:val="28"/>
          <w:szCs w:val="28"/>
        </w:rPr>
        <w:t xml:space="preserve"> та алергологів. Рекомендації містять інформацію про фенотипи та методи лікування неконтрольованої бронхіальної астми</w:t>
      </w:r>
      <w:r w:rsidR="00F82C82" w:rsidRPr="00971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C82" w:rsidRPr="00F82C82" w:rsidRDefault="00F82C82" w:rsidP="0015075C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1342" w:rsidRPr="001B4FD9" w:rsidRDefault="007B1342" w:rsidP="0015075C">
      <w:pPr>
        <w:tabs>
          <w:tab w:val="center" w:pos="4677"/>
          <w:tab w:val="left" w:pos="5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342" w:rsidRPr="001B4FD9" w:rsidRDefault="007B1342" w:rsidP="0015075C">
      <w:pPr>
        <w:tabs>
          <w:tab w:val="center" w:pos="4677"/>
          <w:tab w:val="left" w:pos="5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342" w:rsidRPr="001B4FD9" w:rsidRDefault="007B1342" w:rsidP="00F82C82">
      <w:pPr>
        <w:tabs>
          <w:tab w:val="center" w:pos="4677"/>
          <w:tab w:val="left" w:pos="5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75C" w:rsidRPr="001B4FD9" w:rsidRDefault="0015075C" w:rsidP="0097124F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F82C82" w:rsidRPr="00F82C82" w:rsidRDefault="009A7E8A" w:rsidP="00F82C82">
      <w:pPr>
        <w:tabs>
          <w:tab w:val="center" w:pos="4677"/>
          <w:tab w:val="left" w:pos="5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Ужгород</w:t>
      </w:r>
    </w:p>
    <w:p w:rsidR="00F82C82" w:rsidRDefault="00F82C82" w:rsidP="00F82C82">
      <w:pPr>
        <w:tabs>
          <w:tab w:val="center" w:pos="4677"/>
          <w:tab w:val="left" w:pos="5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82">
        <w:rPr>
          <w:rFonts w:ascii="Times New Roman" w:hAnsi="Times New Roman" w:cs="Times New Roman"/>
          <w:b/>
          <w:sz w:val="28"/>
          <w:szCs w:val="28"/>
        </w:rPr>
        <w:t>2024</w:t>
      </w:r>
    </w:p>
    <w:p w:rsidR="0015075C" w:rsidRDefault="0015075C" w:rsidP="0015075C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5075C" w:rsidRDefault="0015075C" w:rsidP="0015075C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Pr="00134446" w:rsidRDefault="00134446" w:rsidP="00134446">
      <w:pPr>
        <w:tabs>
          <w:tab w:val="center" w:pos="4677"/>
          <w:tab w:val="left" w:pos="5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1B4FD9" w:rsidRPr="001B4FD9" w:rsidRDefault="00D31F22" w:rsidP="001B4FD9">
      <w:pPr>
        <w:pStyle w:val="a3"/>
        <w:tabs>
          <w:tab w:val="center" w:pos="4677"/>
          <w:tab w:val="left" w:pos="5544"/>
        </w:tabs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Актуальність теми……………………………………………</w:t>
      </w:r>
      <w:r w:rsidR="003133EC">
        <w:rPr>
          <w:rFonts w:ascii="Times New Roman" w:hAnsi="Times New Roman" w:cs="Times New Roman"/>
          <w:b/>
          <w:sz w:val="28"/>
          <w:szCs w:val="28"/>
        </w:rPr>
        <w:t>……4</w:t>
      </w:r>
    </w:p>
    <w:p w:rsidR="001B4FD9" w:rsidRPr="001B4FD9" w:rsidRDefault="001B4FD9" w:rsidP="002D30E4">
      <w:pPr>
        <w:pStyle w:val="a3"/>
        <w:numPr>
          <w:ilvl w:val="1"/>
          <w:numId w:val="6"/>
        </w:num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Визначення не</w:t>
      </w:r>
      <w:r w:rsidR="002D30E4" w:rsidRPr="001B4FD9">
        <w:rPr>
          <w:rFonts w:ascii="Times New Roman" w:hAnsi="Times New Roman" w:cs="Times New Roman"/>
          <w:b/>
          <w:sz w:val="28"/>
          <w:szCs w:val="28"/>
        </w:rPr>
        <w:t xml:space="preserve">контрольованої  </w:t>
      </w:r>
      <w:r>
        <w:rPr>
          <w:rFonts w:ascii="Times New Roman" w:hAnsi="Times New Roman" w:cs="Times New Roman"/>
          <w:b/>
          <w:sz w:val="28"/>
          <w:szCs w:val="28"/>
        </w:rPr>
        <w:t>бронхіальної астми…………</w:t>
      </w:r>
      <w:r w:rsidR="003133EC">
        <w:rPr>
          <w:rFonts w:ascii="Times New Roman" w:hAnsi="Times New Roman" w:cs="Times New Roman"/>
          <w:b/>
          <w:sz w:val="28"/>
          <w:szCs w:val="28"/>
        </w:rPr>
        <w:t>.5</w:t>
      </w:r>
    </w:p>
    <w:p w:rsidR="001B4FD9" w:rsidRPr="003133EC" w:rsidRDefault="002D30E4" w:rsidP="002D30E4">
      <w:pPr>
        <w:pStyle w:val="a3"/>
        <w:numPr>
          <w:ilvl w:val="1"/>
          <w:numId w:val="6"/>
        </w:num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 xml:space="preserve">Діагностика та лікування </w:t>
      </w:r>
      <w:r w:rsidR="001B4FD9" w:rsidRPr="001B4FD9">
        <w:rPr>
          <w:rFonts w:ascii="Times New Roman" w:hAnsi="Times New Roman" w:cs="Times New Roman"/>
          <w:b/>
          <w:sz w:val="28"/>
          <w:szCs w:val="28"/>
        </w:rPr>
        <w:t>неконтрольованої  бронхіальної астми</w:t>
      </w:r>
      <w:r w:rsidR="003133E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</w:t>
      </w:r>
      <w:r w:rsidRPr="001B4FD9">
        <w:rPr>
          <w:rFonts w:ascii="Times New Roman" w:hAnsi="Times New Roman" w:cs="Times New Roman"/>
          <w:b/>
          <w:sz w:val="28"/>
          <w:szCs w:val="28"/>
        </w:rPr>
        <w:t>4</w:t>
      </w:r>
    </w:p>
    <w:p w:rsidR="001B4FD9" w:rsidRPr="003133EC" w:rsidRDefault="002D30E4" w:rsidP="002D30E4">
      <w:pPr>
        <w:pStyle w:val="a3"/>
        <w:numPr>
          <w:ilvl w:val="1"/>
          <w:numId w:val="6"/>
        </w:num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 xml:space="preserve"> Фактори ризику та супутні захворювання </w:t>
      </w:r>
      <w:r w:rsidR="001B4FD9" w:rsidRPr="001B4FD9">
        <w:rPr>
          <w:rFonts w:ascii="Times New Roman" w:hAnsi="Times New Roman" w:cs="Times New Roman"/>
          <w:b/>
          <w:sz w:val="28"/>
          <w:szCs w:val="28"/>
        </w:rPr>
        <w:t>неконтрольованої  бронхіальної астми</w:t>
      </w:r>
      <w:r w:rsidR="003133EC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………………………………………………..9</w:t>
      </w:r>
    </w:p>
    <w:p w:rsidR="001B4FD9" w:rsidRPr="003133EC" w:rsidRDefault="001B4FD9" w:rsidP="002D30E4">
      <w:pPr>
        <w:pStyle w:val="a3"/>
        <w:numPr>
          <w:ilvl w:val="1"/>
          <w:numId w:val="6"/>
        </w:num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0E4" w:rsidRPr="001B4FD9">
        <w:rPr>
          <w:rFonts w:ascii="Times New Roman" w:hAnsi="Times New Roman" w:cs="Times New Roman"/>
          <w:b/>
          <w:sz w:val="28"/>
          <w:szCs w:val="28"/>
        </w:rPr>
        <w:t xml:space="preserve">Клінічні фенотипи </w:t>
      </w:r>
      <w:r w:rsidRPr="001B4FD9">
        <w:rPr>
          <w:rFonts w:ascii="Times New Roman" w:hAnsi="Times New Roman" w:cs="Times New Roman"/>
          <w:b/>
          <w:sz w:val="28"/>
          <w:szCs w:val="28"/>
        </w:rPr>
        <w:t xml:space="preserve">неконтрольованої  бронхіальної астми </w:t>
      </w:r>
      <w:r w:rsidR="003133EC">
        <w:rPr>
          <w:rFonts w:ascii="Times New Roman" w:hAnsi="Times New Roman" w:cs="Times New Roman"/>
          <w:b/>
          <w:sz w:val="28"/>
          <w:szCs w:val="28"/>
        </w:rPr>
        <w:t>…10</w:t>
      </w:r>
    </w:p>
    <w:p w:rsidR="001B4FD9" w:rsidRPr="001B4FD9" w:rsidRDefault="001B4FD9" w:rsidP="002D30E4">
      <w:pPr>
        <w:pStyle w:val="a3"/>
        <w:numPr>
          <w:ilvl w:val="1"/>
          <w:numId w:val="6"/>
        </w:num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0E4" w:rsidRPr="001B4FD9">
        <w:rPr>
          <w:rFonts w:ascii="Times New Roman" w:hAnsi="Times New Roman" w:cs="Times New Roman"/>
          <w:b/>
          <w:sz w:val="28"/>
          <w:szCs w:val="28"/>
        </w:rPr>
        <w:t xml:space="preserve">Молекулярні фенотипи </w:t>
      </w:r>
      <w:r w:rsidRPr="001B4FD9">
        <w:rPr>
          <w:rFonts w:ascii="Times New Roman" w:hAnsi="Times New Roman" w:cs="Times New Roman"/>
          <w:b/>
          <w:sz w:val="28"/>
          <w:szCs w:val="28"/>
        </w:rPr>
        <w:t xml:space="preserve">неконтрольованої  бронхіальної астми </w:t>
      </w:r>
      <w:r w:rsidR="002D30E4" w:rsidRPr="001B4FD9">
        <w:rPr>
          <w:rFonts w:ascii="Times New Roman" w:hAnsi="Times New Roman" w:cs="Times New Roman"/>
          <w:b/>
          <w:sz w:val="28"/>
          <w:szCs w:val="28"/>
        </w:rPr>
        <w:t>……………</w:t>
      </w:r>
      <w:r w:rsidR="003133E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…………………………………………………………….11</w:t>
      </w:r>
    </w:p>
    <w:p w:rsidR="001B4FD9" w:rsidRPr="001B4FD9" w:rsidRDefault="001B4FD9" w:rsidP="002D30E4">
      <w:pPr>
        <w:pStyle w:val="a3"/>
        <w:numPr>
          <w:ilvl w:val="1"/>
          <w:numId w:val="6"/>
        </w:num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0E4" w:rsidRPr="001B4F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0E4" w:rsidRPr="001B4FD9">
        <w:rPr>
          <w:rFonts w:ascii="Times New Roman" w:hAnsi="Times New Roman" w:cs="Times New Roman"/>
          <w:b/>
          <w:sz w:val="28"/>
          <w:szCs w:val="28"/>
        </w:rPr>
        <w:t>Фенотипування</w:t>
      </w:r>
      <w:proofErr w:type="spellEnd"/>
      <w:r w:rsidR="002D30E4" w:rsidRPr="001B4FD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2D30E4" w:rsidRPr="001B4FD9">
        <w:rPr>
          <w:rFonts w:ascii="Times New Roman" w:hAnsi="Times New Roman" w:cs="Times New Roman"/>
          <w:b/>
          <w:sz w:val="28"/>
          <w:szCs w:val="28"/>
        </w:rPr>
        <w:t>біомаркери</w:t>
      </w:r>
      <w:proofErr w:type="spellEnd"/>
      <w:r w:rsidR="002D30E4" w:rsidRPr="001B4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FD9">
        <w:rPr>
          <w:rFonts w:ascii="Times New Roman" w:hAnsi="Times New Roman" w:cs="Times New Roman"/>
          <w:b/>
          <w:sz w:val="28"/>
          <w:szCs w:val="28"/>
        </w:rPr>
        <w:t xml:space="preserve">неконтрольованої  бронхіальної астми </w:t>
      </w:r>
      <w:r w:rsidR="002D30E4" w:rsidRPr="001B4FD9"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3133EC">
        <w:rPr>
          <w:rFonts w:ascii="Times New Roman" w:hAnsi="Times New Roman" w:cs="Times New Roman"/>
          <w:b/>
          <w:sz w:val="28"/>
          <w:szCs w:val="28"/>
        </w:rPr>
        <w:t>…………………………………………….16</w:t>
      </w:r>
    </w:p>
    <w:p w:rsidR="001B4FD9" w:rsidRPr="001B4FD9" w:rsidRDefault="001B4FD9" w:rsidP="00134446">
      <w:pPr>
        <w:pStyle w:val="a3"/>
        <w:numPr>
          <w:ilvl w:val="1"/>
          <w:numId w:val="6"/>
        </w:num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0E4" w:rsidRPr="001B4FD9">
        <w:rPr>
          <w:rFonts w:ascii="Times New Roman" w:hAnsi="Times New Roman" w:cs="Times New Roman"/>
          <w:b/>
          <w:sz w:val="28"/>
          <w:szCs w:val="28"/>
        </w:rPr>
        <w:t xml:space="preserve">Терапевтичні підходи до лікування  </w:t>
      </w:r>
      <w:r w:rsidRPr="001B4FD9">
        <w:rPr>
          <w:rFonts w:ascii="Times New Roman" w:hAnsi="Times New Roman" w:cs="Times New Roman"/>
          <w:b/>
          <w:sz w:val="28"/>
          <w:szCs w:val="28"/>
        </w:rPr>
        <w:t xml:space="preserve">неконтрольованої  бронхіальної астми </w:t>
      </w:r>
      <w:r w:rsidR="002D30E4" w:rsidRPr="001B4FD9"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3133EC">
        <w:rPr>
          <w:rFonts w:ascii="Times New Roman" w:hAnsi="Times New Roman" w:cs="Times New Roman"/>
          <w:b/>
          <w:sz w:val="28"/>
          <w:szCs w:val="28"/>
        </w:rPr>
        <w:t>………………………………….17</w:t>
      </w:r>
    </w:p>
    <w:p w:rsidR="001B4FD9" w:rsidRPr="001B4FD9" w:rsidRDefault="001B4FD9" w:rsidP="001B4FD9">
      <w:pPr>
        <w:pStyle w:val="a3"/>
        <w:numPr>
          <w:ilvl w:val="1"/>
          <w:numId w:val="6"/>
        </w:num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0E4" w:rsidRPr="001B4FD9">
        <w:rPr>
          <w:rFonts w:ascii="Times New Roman" w:hAnsi="Times New Roman" w:cs="Times New Roman"/>
          <w:b/>
          <w:sz w:val="28"/>
          <w:szCs w:val="28"/>
        </w:rPr>
        <w:t xml:space="preserve">Майбутні напрямки у терапії </w:t>
      </w:r>
      <w:r w:rsidRPr="001B4FD9">
        <w:rPr>
          <w:rFonts w:ascii="Times New Roman" w:hAnsi="Times New Roman" w:cs="Times New Roman"/>
          <w:b/>
          <w:sz w:val="28"/>
          <w:szCs w:val="28"/>
        </w:rPr>
        <w:t xml:space="preserve">неконтрольованої  бронхіальної астми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="0015075C">
        <w:rPr>
          <w:rFonts w:ascii="Times New Roman" w:hAnsi="Times New Roman" w:cs="Times New Roman"/>
          <w:b/>
          <w:sz w:val="28"/>
          <w:szCs w:val="28"/>
        </w:rPr>
        <w:t>…………………………………………..21</w:t>
      </w:r>
    </w:p>
    <w:p w:rsidR="001B4FD9" w:rsidRPr="001B4FD9" w:rsidRDefault="001B4FD9" w:rsidP="001B4FD9">
      <w:pPr>
        <w:tabs>
          <w:tab w:val="center" w:pos="4677"/>
          <w:tab w:val="left" w:pos="5544"/>
        </w:tabs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Література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</w:t>
      </w:r>
      <w:r w:rsidR="0015075C">
        <w:rPr>
          <w:rFonts w:ascii="Times New Roman" w:hAnsi="Times New Roman" w:cs="Times New Roman"/>
          <w:b/>
          <w:sz w:val="28"/>
          <w:szCs w:val="28"/>
        </w:rPr>
        <w:t>...22</w:t>
      </w:r>
    </w:p>
    <w:p w:rsidR="00134446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134446" w:rsidRPr="00D31F22" w:rsidRDefault="00134446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8F5BDE" w:rsidRPr="00D31F22" w:rsidRDefault="008F5BDE" w:rsidP="00134446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3133EC" w:rsidRDefault="003133EC" w:rsidP="00134446">
      <w:pPr>
        <w:tabs>
          <w:tab w:val="center" w:pos="4677"/>
          <w:tab w:val="left" w:pos="5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EC" w:rsidRDefault="003133EC" w:rsidP="00134446">
      <w:pPr>
        <w:tabs>
          <w:tab w:val="center" w:pos="4677"/>
          <w:tab w:val="left" w:pos="5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EC" w:rsidRDefault="003133EC" w:rsidP="00134446">
      <w:pPr>
        <w:tabs>
          <w:tab w:val="center" w:pos="4677"/>
          <w:tab w:val="left" w:pos="5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46" w:rsidRDefault="003133EC" w:rsidP="00134446">
      <w:pPr>
        <w:tabs>
          <w:tab w:val="center" w:pos="4677"/>
          <w:tab w:val="left" w:pos="5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Актуальність теми.</w:t>
      </w:r>
    </w:p>
    <w:p w:rsidR="00DC71E9" w:rsidRDefault="00F91CFD" w:rsidP="001344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 офіційною статистикою ВООЗ </w:t>
      </w:r>
      <w:r w:rsidR="00134446" w:rsidRPr="009631BB">
        <w:rPr>
          <w:rFonts w:ascii="Times New Roman" w:hAnsi="Times New Roman" w:cs="Times New Roman"/>
          <w:sz w:val="28"/>
          <w:szCs w:val="28"/>
        </w:rPr>
        <w:t xml:space="preserve">на бронхіальну астму </w:t>
      </w:r>
      <w:r w:rsidR="00134446">
        <w:rPr>
          <w:rFonts w:ascii="Times New Roman" w:hAnsi="Times New Roman" w:cs="Times New Roman"/>
          <w:sz w:val="28"/>
          <w:szCs w:val="28"/>
        </w:rPr>
        <w:t xml:space="preserve">(БА) страждає приблизно 300 млн. </w:t>
      </w:r>
      <w:r w:rsidR="00134446" w:rsidRPr="009631BB">
        <w:rPr>
          <w:rFonts w:ascii="Times New Roman" w:hAnsi="Times New Roman" w:cs="Times New Roman"/>
          <w:sz w:val="28"/>
          <w:szCs w:val="28"/>
        </w:rPr>
        <w:t>людей в усьому світі. Це серйозна глобальна проблема охорони здоров’я, що є актуальною для всіх вікових груп. Поширеність БА в багатьох кра</w:t>
      </w:r>
      <w:r w:rsidR="003133EC">
        <w:rPr>
          <w:rFonts w:ascii="Times New Roman" w:hAnsi="Times New Roman" w:cs="Times New Roman"/>
          <w:sz w:val="28"/>
          <w:szCs w:val="28"/>
        </w:rPr>
        <w:t>їнах, що розвиваються, зростає</w:t>
      </w:r>
      <w:r w:rsidR="00DC71E9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134446" w:rsidRDefault="00DC71E9" w:rsidP="00134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34446" w:rsidRPr="009631BB">
        <w:rPr>
          <w:rFonts w:ascii="Times New Roman" w:hAnsi="Times New Roman" w:cs="Times New Roman"/>
          <w:sz w:val="28"/>
          <w:szCs w:val="28"/>
        </w:rPr>
        <w:t>езважаючи на значний прогрес у лікуван</w:t>
      </w:r>
      <w:r w:rsidR="00F91CFD">
        <w:rPr>
          <w:rFonts w:ascii="Times New Roman" w:hAnsi="Times New Roman" w:cs="Times New Roman"/>
          <w:sz w:val="28"/>
          <w:szCs w:val="28"/>
        </w:rPr>
        <w:t>ні БА</w:t>
      </w:r>
      <w:r>
        <w:rPr>
          <w:rFonts w:ascii="Times New Roman" w:hAnsi="Times New Roman" w:cs="Times New Roman"/>
          <w:sz w:val="28"/>
          <w:szCs w:val="28"/>
        </w:rPr>
        <w:t xml:space="preserve">, вона становить </w:t>
      </w:r>
      <w:r w:rsidR="00134446" w:rsidRPr="009631BB">
        <w:rPr>
          <w:rFonts w:ascii="Times New Roman" w:hAnsi="Times New Roman" w:cs="Times New Roman"/>
          <w:sz w:val="28"/>
          <w:szCs w:val="28"/>
        </w:rPr>
        <w:t>проблему для системи охорони здоров’я і суспі</w:t>
      </w:r>
      <w:r>
        <w:rPr>
          <w:rFonts w:ascii="Times New Roman" w:hAnsi="Times New Roman" w:cs="Times New Roman"/>
          <w:sz w:val="28"/>
          <w:szCs w:val="28"/>
        </w:rPr>
        <w:t xml:space="preserve">льства через втрату працездатності, а також </w:t>
      </w:r>
      <w:r w:rsidR="00134446" w:rsidRPr="009631BB">
        <w:rPr>
          <w:rFonts w:ascii="Times New Roman" w:hAnsi="Times New Roman" w:cs="Times New Roman"/>
          <w:sz w:val="28"/>
          <w:szCs w:val="28"/>
        </w:rPr>
        <w:t xml:space="preserve">для родин пацієнтів, особливо коли </w:t>
      </w:r>
      <w:r w:rsidR="00F91CFD">
        <w:rPr>
          <w:rFonts w:ascii="Times New Roman" w:hAnsi="Times New Roman" w:cs="Times New Roman"/>
          <w:sz w:val="28"/>
          <w:szCs w:val="28"/>
        </w:rPr>
        <w:t>це стосується педіатричної БА</w:t>
      </w:r>
      <w:r w:rsidR="00134446" w:rsidRPr="009631BB">
        <w:rPr>
          <w:rFonts w:ascii="Times New Roman" w:hAnsi="Times New Roman" w:cs="Times New Roman"/>
          <w:sz w:val="28"/>
          <w:szCs w:val="28"/>
        </w:rPr>
        <w:t>. До того ж БА лишається причиною великої кількості смертей в усьому світі, у тому числі серед мол</w:t>
      </w:r>
      <w:r w:rsidR="00F91CFD">
        <w:rPr>
          <w:rFonts w:ascii="Times New Roman" w:hAnsi="Times New Roman" w:cs="Times New Roman"/>
          <w:sz w:val="28"/>
          <w:szCs w:val="28"/>
        </w:rPr>
        <w:t>оді. Майже 96% смертей від БА</w:t>
      </w:r>
      <w:r w:rsidR="00134446" w:rsidRPr="009631BB">
        <w:rPr>
          <w:rFonts w:ascii="Times New Roman" w:hAnsi="Times New Roman" w:cs="Times New Roman"/>
          <w:sz w:val="28"/>
          <w:szCs w:val="28"/>
        </w:rPr>
        <w:t xml:space="preserve"> припадає на країни з низьким і середнім доходом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8329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]</w:t>
      </w:r>
      <w:r w:rsidR="00134446" w:rsidRPr="009631BB">
        <w:rPr>
          <w:rFonts w:ascii="Times New Roman" w:hAnsi="Times New Roman" w:cs="Times New Roman"/>
          <w:sz w:val="28"/>
          <w:szCs w:val="28"/>
        </w:rPr>
        <w:t>.</w:t>
      </w:r>
    </w:p>
    <w:p w:rsidR="00134446" w:rsidRDefault="00EF75DA" w:rsidP="00134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34446">
        <w:rPr>
          <w:rFonts w:ascii="Times New Roman" w:hAnsi="Times New Roman" w:cs="Times New Roman"/>
          <w:sz w:val="28"/>
          <w:szCs w:val="28"/>
        </w:rPr>
        <w:t>еконтрольована</w:t>
      </w:r>
      <w:r w:rsidR="00134446" w:rsidRPr="009631BB">
        <w:rPr>
          <w:rFonts w:ascii="Times New Roman" w:hAnsi="Times New Roman" w:cs="Times New Roman"/>
          <w:sz w:val="28"/>
          <w:szCs w:val="28"/>
        </w:rPr>
        <w:t xml:space="preserve"> </w:t>
      </w:r>
      <w:r w:rsidR="00F91CFD">
        <w:rPr>
          <w:rFonts w:ascii="Times New Roman" w:hAnsi="Times New Roman" w:cs="Times New Roman"/>
          <w:sz w:val="28"/>
          <w:szCs w:val="28"/>
        </w:rPr>
        <w:t xml:space="preserve">бронхіальна </w:t>
      </w:r>
      <w:r w:rsidR="00134446" w:rsidRPr="009631BB">
        <w:rPr>
          <w:rFonts w:ascii="Times New Roman" w:hAnsi="Times New Roman" w:cs="Times New Roman"/>
          <w:sz w:val="28"/>
          <w:szCs w:val="28"/>
        </w:rPr>
        <w:t>астма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134446">
        <w:rPr>
          <w:rFonts w:ascii="Times New Roman" w:hAnsi="Times New Roman" w:cs="Times New Roman"/>
          <w:sz w:val="28"/>
          <w:szCs w:val="28"/>
        </w:rPr>
        <w:t>НБА]</w:t>
      </w:r>
      <w:r w:rsidR="00134446" w:rsidRPr="009631BB">
        <w:rPr>
          <w:rFonts w:ascii="Times New Roman" w:hAnsi="Times New Roman" w:cs="Times New Roman"/>
          <w:sz w:val="28"/>
          <w:szCs w:val="28"/>
        </w:rPr>
        <w:t xml:space="preserve">  </w:t>
      </w:r>
      <w:r w:rsidR="00134446">
        <w:rPr>
          <w:rFonts w:ascii="Times New Roman" w:hAnsi="Times New Roman" w:cs="Times New Roman"/>
          <w:sz w:val="28"/>
          <w:szCs w:val="28"/>
        </w:rPr>
        <w:t>вражає приблизно 5% до 10% населення</w:t>
      </w:r>
      <w:r w:rsidR="00DC71E9">
        <w:rPr>
          <w:rFonts w:ascii="Times New Roman" w:hAnsi="Times New Roman" w:cs="Times New Roman"/>
          <w:sz w:val="28"/>
          <w:szCs w:val="28"/>
        </w:rPr>
        <w:t>, які хворіють на БА</w:t>
      </w:r>
      <w:r w:rsidR="00134446">
        <w:rPr>
          <w:rFonts w:ascii="Times New Roman" w:hAnsi="Times New Roman" w:cs="Times New Roman"/>
          <w:sz w:val="28"/>
          <w:szCs w:val="28"/>
        </w:rPr>
        <w:t>.</w:t>
      </w:r>
      <w:r w:rsidR="00DC71E9">
        <w:rPr>
          <w:rFonts w:ascii="Times New Roman" w:hAnsi="Times New Roman" w:cs="Times New Roman"/>
          <w:sz w:val="28"/>
          <w:szCs w:val="28"/>
        </w:rPr>
        <w:t xml:space="preserve"> </w:t>
      </w:r>
      <w:r w:rsidR="00134446" w:rsidRPr="009631BB">
        <w:rPr>
          <w:rFonts w:ascii="Times New Roman" w:hAnsi="Times New Roman" w:cs="Times New Roman"/>
          <w:sz w:val="28"/>
          <w:szCs w:val="28"/>
        </w:rPr>
        <w:t xml:space="preserve">Точний відсоток пацієнтів із </w:t>
      </w:r>
      <w:r w:rsidR="00DC71E9">
        <w:rPr>
          <w:rFonts w:ascii="Times New Roman" w:hAnsi="Times New Roman" w:cs="Times New Roman"/>
          <w:sz w:val="28"/>
          <w:szCs w:val="28"/>
        </w:rPr>
        <w:t>НБА</w:t>
      </w:r>
      <w:r w:rsidR="00DC71E9" w:rsidRPr="009631BB">
        <w:rPr>
          <w:rFonts w:ascii="Times New Roman" w:hAnsi="Times New Roman" w:cs="Times New Roman"/>
          <w:sz w:val="28"/>
          <w:szCs w:val="28"/>
        </w:rPr>
        <w:t xml:space="preserve"> </w:t>
      </w:r>
      <w:r w:rsidR="00134446" w:rsidRPr="009631BB">
        <w:rPr>
          <w:rFonts w:ascii="Times New Roman" w:hAnsi="Times New Roman" w:cs="Times New Roman"/>
          <w:sz w:val="28"/>
          <w:szCs w:val="28"/>
        </w:rPr>
        <w:t>ще належить визначити. Проте було підраховано, що 3,9% усі</w:t>
      </w:r>
      <w:r w:rsidR="00DC71E9">
        <w:rPr>
          <w:rFonts w:ascii="Times New Roman" w:hAnsi="Times New Roman" w:cs="Times New Roman"/>
          <w:sz w:val="28"/>
          <w:szCs w:val="28"/>
        </w:rPr>
        <w:t xml:space="preserve">х пацієнтів, які перебувають на стаціонарному лікуванню в </w:t>
      </w:r>
      <w:proofErr w:type="spellStart"/>
      <w:r w:rsidR="00DC71E9">
        <w:rPr>
          <w:rFonts w:ascii="Times New Roman" w:hAnsi="Times New Roman" w:cs="Times New Roman"/>
          <w:sz w:val="28"/>
          <w:szCs w:val="28"/>
        </w:rPr>
        <w:t>пульмонологічних</w:t>
      </w:r>
      <w:proofErr w:type="spellEnd"/>
      <w:r w:rsidR="00DC71E9">
        <w:rPr>
          <w:rFonts w:ascii="Times New Roman" w:hAnsi="Times New Roman" w:cs="Times New Roman"/>
          <w:sz w:val="28"/>
          <w:szCs w:val="28"/>
        </w:rPr>
        <w:t xml:space="preserve"> відділеннях </w:t>
      </w:r>
      <w:r w:rsidR="00134446" w:rsidRPr="009631BB">
        <w:rPr>
          <w:rFonts w:ascii="Times New Roman" w:hAnsi="Times New Roman" w:cs="Times New Roman"/>
          <w:sz w:val="28"/>
          <w:szCs w:val="28"/>
        </w:rPr>
        <w:t xml:space="preserve"> </w:t>
      </w:r>
      <w:r w:rsidR="00DC71E9">
        <w:rPr>
          <w:rFonts w:ascii="Times New Roman" w:hAnsi="Times New Roman" w:cs="Times New Roman"/>
          <w:sz w:val="28"/>
          <w:szCs w:val="28"/>
        </w:rPr>
        <w:t>в Європі мають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446">
        <w:rPr>
          <w:rFonts w:ascii="Times New Roman" w:hAnsi="Times New Roman" w:cs="Times New Roman"/>
          <w:sz w:val="28"/>
          <w:szCs w:val="28"/>
        </w:rPr>
        <w:t>НБА[</w:t>
      </w:r>
      <w:r w:rsidR="00134446" w:rsidRPr="008329DE">
        <w:rPr>
          <w:rFonts w:ascii="Times New Roman" w:hAnsi="Times New Roman" w:cs="Times New Roman"/>
          <w:sz w:val="28"/>
          <w:szCs w:val="28"/>
        </w:rPr>
        <w:t>1</w:t>
      </w:r>
      <w:r w:rsidR="00134446" w:rsidRPr="009631BB">
        <w:rPr>
          <w:rFonts w:ascii="Times New Roman" w:hAnsi="Times New Roman" w:cs="Times New Roman"/>
          <w:sz w:val="28"/>
          <w:szCs w:val="28"/>
        </w:rPr>
        <w:t>]. Дослідження, засноване на дани</w:t>
      </w:r>
      <w:r w:rsidR="00134446">
        <w:rPr>
          <w:rFonts w:ascii="Times New Roman" w:hAnsi="Times New Roman" w:cs="Times New Roman"/>
          <w:sz w:val="28"/>
          <w:szCs w:val="28"/>
        </w:rPr>
        <w:t>х на</w:t>
      </w:r>
      <w:r>
        <w:rPr>
          <w:rFonts w:ascii="Times New Roman" w:hAnsi="Times New Roman" w:cs="Times New Roman"/>
          <w:sz w:val="28"/>
          <w:szCs w:val="28"/>
        </w:rPr>
        <w:t>йбільшої р</w:t>
      </w:r>
      <w:r w:rsidR="00F91CFD">
        <w:rPr>
          <w:rFonts w:ascii="Times New Roman" w:hAnsi="Times New Roman" w:cs="Times New Roman"/>
          <w:sz w:val="28"/>
          <w:szCs w:val="28"/>
        </w:rPr>
        <w:t>еальної когорти НБА</w:t>
      </w:r>
      <w:r w:rsidR="00134446" w:rsidRPr="009631BB">
        <w:rPr>
          <w:rFonts w:ascii="Times New Roman" w:hAnsi="Times New Roman" w:cs="Times New Roman"/>
          <w:sz w:val="28"/>
          <w:szCs w:val="28"/>
        </w:rPr>
        <w:t xml:space="preserve"> показало, що частота еозинофільної астми (83,8%)</w:t>
      </w:r>
      <w:r w:rsidR="00134446">
        <w:rPr>
          <w:rFonts w:ascii="Times New Roman" w:hAnsi="Times New Roman" w:cs="Times New Roman"/>
          <w:sz w:val="28"/>
          <w:szCs w:val="28"/>
        </w:rPr>
        <w:t xml:space="preserve"> вища, ніж оцінювалося раніше [</w:t>
      </w:r>
      <w:r w:rsidR="00134446" w:rsidRPr="008329DE">
        <w:rPr>
          <w:rFonts w:ascii="Times New Roman" w:hAnsi="Times New Roman" w:cs="Times New Roman"/>
          <w:sz w:val="28"/>
          <w:szCs w:val="28"/>
        </w:rPr>
        <w:t>2</w:t>
      </w:r>
      <w:r w:rsidR="00134446" w:rsidRPr="009631BB">
        <w:rPr>
          <w:rFonts w:ascii="Times New Roman" w:hAnsi="Times New Roman" w:cs="Times New Roman"/>
          <w:sz w:val="28"/>
          <w:szCs w:val="28"/>
        </w:rPr>
        <w:t xml:space="preserve">]. Цей висновок має практичне значення, оскільки кілька </w:t>
      </w:r>
      <w:proofErr w:type="spellStart"/>
      <w:r w:rsidR="00134446" w:rsidRPr="009631BB">
        <w:rPr>
          <w:rFonts w:ascii="Times New Roman" w:hAnsi="Times New Roman" w:cs="Times New Roman"/>
          <w:sz w:val="28"/>
          <w:szCs w:val="28"/>
        </w:rPr>
        <w:t>моноклональних</w:t>
      </w:r>
      <w:proofErr w:type="spellEnd"/>
      <w:r w:rsidR="00134446" w:rsidRPr="009631BB">
        <w:rPr>
          <w:rFonts w:ascii="Times New Roman" w:hAnsi="Times New Roman" w:cs="Times New Roman"/>
          <w:sz w:val="28"/>
          <w:szCs w:val="28"/>
        </w:rPr>
        <w:t xml:space="preserve"> антитіл (</w:t>
      </w:r>
      <w:proofErr w:type="spellStart"/>
      <w:r w:rsidR="00134446" w:rsidRPr="009631BB">
        <w:rPr>
          <w:rFonts w:ascii="Times New Roman" w:hAnsi="Times New Roman" w:cs="Times New Roman"/>
          <w:sz w:val="28"/>
          <w:szCs w:val="28"/>
        </w:rPr>
        <w:t>mAbs</w:t>
      </w:r>
      <w:proofErr w:type="spellEnd"/>
      <w:r w:rsidR="00134446" w:rsidRPr="009631BB">
        <w:rPr>
          <w:rFonts w:ascii="Times New Roman" w:hAnsi="Times New Roman" w:cs="Times New Roman"/>
          <w:sz w:val="28"/>
          <w:szCs w:val="28"/>
        </w:rPr>
        <w:t>), які на</w:t>
      </w:r>
      <w:r w:rsidR="00134446">
        <w:rPr>
          <w:rFonts w:ascii="Times New Roman" w:hAnsi="Times New Roman" w:cs="Times New Roman"/>
          <w:sz w:val="28"/>
          <w:szCs w:val="28"/>
        </w:rPr>
        <w:t xml:space="preserve">цілені на еозинофільний фенотип </w:t>
      </w:r>
      <w:r w:rsidR="00134446" w:rsidRPr="009631BB">
        <w:rPr>
          <w:rFonts w:ascii="Times New Roman" w:hAnsi="Times New Roman" w:cs="Times New Roman"/>
          <w:sz w:val="28"/>
          <w:szCs w:val="28"/>
        </w:rPr>
        <w:t>продемонстрували ефек</w:t>
      </w:r>
      <w:r w:rsidR="00F91CFD">
        <w:rPr>
          <w:rFonts w:ascii="Times New Roman" w:hAnsi="Times New Roman" w:cs="Times New Roman"/>
          <w:sz w:val="28"/>
          <w:szCs w:val="28"/>
        </w:rPr>
        <w:t>тивність у покращенні клінічного</w:t>
      </w:r>
      <w:r w:rsidR="0013444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тан</w:t>
      </w:r>
      <w:r w:rsidR="00F91C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хворих на </w:t>
      </w:r>
      <w:r w:rsidR="00134446">
        <w:rPr>
          <w:rFonts w:ascii="Times New Roman" w:hAnsi="Times New Roman" w:cs="Times New Roman"/>
          <w:sz w:val="28"/>
          <w:szCs w:val="28"/>
        </w:rPr>
        <w:t>НБА[</w:t>
      </w:r>
      <w:r w:rsidR="00134446" w:rsidRPr="008329DE">
        <w:rPr>
          <w:rFonts w:ascii="Times New Roman" w:hAnsi="Times New Roman" w:cs="Times New Roman"/>
          <w:sz w:val="28"/>
          <w:szCs w:val="28"/>
        </w:rPr>
        <w:t>3</w:t>
      </w:r>
      <w:r w:rsidR="00134446" w:rsidRPr="009631BB">
        <w:rPr>
          <w:rFonts w:ascii="Times New Roman" w:hAnsi="Times New Roman" w:cs="Times New Roman"/>
          <w:sz w:val="28"/>
          <w:szCs w:val="28"/>
        </w:rPr>
        <w:t>]</w:t>
      </w:r>
      <w:r w:rsidR="00DC71E9">
        <w:rPr>
          <w:rFonts w:ascii="Times New Roman" w:hAnsi="Times New Roman" w:cs="Times New Roman"/>
          <w:sz w:val="28"/>
          <w:szCs w:val="28"/>
        </w:rPr>
        <w:t xml:space="preserve">. Однак практично всі </w:t>
      </w:r>
      <w:r w:rsidR="00134446" w:rsidRPr="009631BB">
        <w:rPr>
          <w:rFonts w:ascii="Times New Roman" w:hAnsi="Times New Roman" w:cs="Times New Roman"/>
          <w:sz w:val="28"/>
          <w:szCs w:val="28"/>
        </w:rPr>
        <w:t>клінічні випробування, що під</w:t>
      </w:r>
      <w:r w:rsidR="00134446">
        <w:rPr>
          <w:rFonts w:ascii="Times New Roman" w:hAnsi="Times New Roman" w:cs="Times New Roman"/>
          <w:sz w:val="28"/>
          <w:szCs w:val="28"/>
        </w:rPr>
        <w:t xml:space="preserve">тверджують схвалення різних </w:t>
      </w:r>
      <w:r w:rsidR="00DC71E9">
        <w:rPr>
          <w:rFonts w:ascii="Times New Roman" w:hAnsi="Times New Roman" w:cs="Times New Roman"/>
          <w:sz w:val="28"/>
          <w:szCs w:val="28"/>
        </w:rPr>
        <w:t xml:space="preserve"> типів </w:t>
      </w:r>
      <w:proofErr w:type="spellStart"/>
      <w:r w:rsidR="00DC71E9" w:rsidRPr="009631BB">
        <w:rPr>
          <w:rFonts w:ascii="Times New Roman" w:hAnsi="Times New Roman" w:cs="Times New Roman"/>
          <w:sz w:val="28"/>
          <w:szCs w:val="28"/>
        </w:rPr>
        <w:t>mAbs</w:t>
      </w:r>
      <w:proofErr w:type="spellEnd"/>
      <w:r w:rsidR="00134446">
        <w:rPr>
          <w:rFonts w:ascii="Times New Roman" w:hAnsi="Times New Roman" w:cs="Times New Roman"/>
          <w:sz w:val="28"/>
          <w:szCs w:val="28"/>
        </w:rPr>
        <w:t xml:space="preserve"> </w:t>
      </w:r>
      <w:r w:rsidR="00134446" w:rsidRPr="009631BB">
        <w:rPr>
          <w:rFonts w:ascii="Times New Roman" w:hAnsi="Times New Roman" w:cs="Times New Roman"/>
          <w:sz w:val="28"/>
          <w:szCs w:val="28"/>
        </w:rPr>
        <w:t xml:space="preserve">були розроблені для оцінки </w:t>
      </w:r>
      <w:r w:rsidR="00134446">
        <w:rPr>
          <w:rFonts w:ascii="Times New Roman" w:hAnsi="Times New Roman" w:cs="Times New Roman"/>
          <w:sz w:val="28"/>
          <w:szCs w:val="28"/>
        </w:rPr>
        <w:t>впливу на конкретні результати,</w:t>
      </w:r>
      <w:r w:rsidR="00DC71E9">
        <w:rPr>
          <w:rFonts w:ascii="Times New Roman" w:hAnsi="Times New Roman" w:cs="Times New Roman"/>
          <w:sz w:val="28"/>
          <w:szCs w:val="28"/>
        </w:rPr>
        <w:t xml:space="preserve"> </w:t>
      </w:r>
      <w:r w:rsidR="00134446" w:rsidRPr="009631BB">
        <w:rPr>
          <w:rFonts w:ascii="Times New Roman" w:hAnsi="Times New Roman" w:cs="Times New Roman"/>
          <w:sz w:val="28"/>
          <w:szCs w:val="28"/>
        </w:rPr>
        <w:t>такі як загострення та системне</w:t>
      </w:r>
      <w:r w:rsidR="00F91CFD">
        <w:rPr>
          <w:rFonts w:ascii="Times New Roman" w:hAnsi="Times New Roman" w:cs="Times New Roman"/>
          <w:sz w:val="28"/>
          <w:szCs w:val="28"/>
        </w:rPr>
        <w:t xml:space="preserve"> застосування кортикостероїдів.</w:t>
      </w:r>
      <w:r w:rsidR="00134446">
        <w:rPr>
          <w:rFonts w:ascii="Times New Roman" w:hAnsi="Times New Roman" w:cs="Times New Roman"/>
          <w:sz w:val="28"/>
          <w:szCs w:val="28"/>
        </w:rPr>
        <w:t xml:space="preserve"> </w:t>
      </w:r>
      <w:r w:rsidR="00F91CFD">
        <w:rPr>
          <w:rFonts w:ascii="Times New Roman" w:hAnsi="Times New Roman" w:cs="Times New Roman"/>
          <w:sz w:val="28"/>
          <w:szCs w:val="28"/>
        </w:rPr>
        <w:t>Х</w:t>
      </w:r>
      <w:r w:rsidR="00134446" w:rsidRPr="009631BB">
        <w:rPr>
          <w:rFonts w:ascii="Times New Roman" w:hAnsi="Times New Roman" w:cs="Times New Roman"/>
          <w:sz w:val="28"/>
          <w:szCs w:val="28"/>
        </w:rPr>
        <w:t>оча щоденна клінічна п</w:t>
      </w:r>
      <w:r w:rsidR="00134446">
        <w:rPr>
          <w:rFonts w:ascii="Times New Roman" w:hAnsi="Times New Roman" w:cs="Times New Roman"/>
          <w:sz w:val="28"/>
          <w:szCs w:val="28"/>
        </w:rPr>
        <w:t xml:space="preserve">рактика вимагає іншого підходу, </w:t>
      </w:r>
      <w:r w:rsidR="00DC71E9">
        <w:rPr>
          <w:rFonts w:ascii="Times New Roman" w:hAnsi="Times New Roman" w:cs="Times New Roman"/>
          <w:sz w:val="28"/>
          <w:szCs w:val="28"/>
        </w:rPr>
        <w:t>а саме, оцінки</w:t>
      </w:r>
      <w:r w:rsidR="00134446" w:rsidRPr="009631BB">
        <w:rPr>
          <w:rFonts w:ascii="Times New Roman" w:hAnsi="Times New Roman" w:cs="Times New Roman"/>
          <w:sz w:val="28"/>
          <w:szCs w:val="28"/>
        </w:rPr>
        <w:t xml:space="preserve"> </w:t>
      </w:r>
      <w:r w:rsidR="00134446">
        <w:rPr>
          <w:rFonts w:ascii="Times New Roman" w:hAnsi="Times New Roman" w:cs="Times New Roman"/>
          <w:sz w:val="28"/>
          <w:szCs w:val="28"/>
        </w:rPr>
        <w:t xml:space="preserve">відповіді </w:t>
      </w:r>
      <w:r w:rsidR="00DC71E9">
        <w:rPr>
          <w:rFonts w:ascii="Times New Roman" w:hAnsi="Times New Roman" w:cs="Times New Roman"/>
          <w:sz w:val="28"/>
          <w:szCs w:val="28"/>
        </w:rPr>
        <w:t xml:space="preserve">на лікування </w:t>
      </w:r>
      <w:r w:rsidR="00134446">
        <w:rPr>
          <w:rFonts w:ascii="Times New Roman" w:hAnsi="Times New Roman" w:cs="Times New Roman"/>
          <w:sz w:val="28"/>
          <w:szCs w:val="28"/>
        </w:rPr>
        <w:t xml:space="preserve">з цілісної точки зору, </w:t>
      </w:r>
      <w:r w:rsidR="00134446" w:rsidRPr="009631BB">
        <w:rPr>
          <w:rFonts w:ascii="Times New Roman" w:hAnsi="Times New Roman" w:cs="Times New Roman"/>
          <w:sz w:val="28"/>
          <w:szCs w:val="28"/>
        </w:rPr>
        <w:t>що враховує всі клінічно значущі терапевтичні цілі.</w:t>
      </w:r>
    </w:p>
    <w:p w:rsidR="00134446" w:rsidRDefault="00134446" w:rsidP="00134446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1E9" w:rsidRDefault="00DC71E9" w:rsidP="00134446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1E9" w:rsidRDefault="00DC71E9" w:rsidP="00134446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1E9" w:rsidRDefault="00DC71E9" w:rsidP="00134446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1E9" w:rsidRDefault="00DC71E9" w:rsidP="00134446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1E9" w:rsidRDefault="00DC71E9" w:rsidP="00134446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1E9" w:rsidRDefault="00DC71E9" w:rsidP="00134446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1E9" w:rsidRDefault="00DC71E9" w:rsidP="00134446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CFD" w:rsidRDefault="00F91CFD" w:rsidP="00134446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1E9" w:rsidRPr="005251F6" w:rsidRDefault="00DC71E9" w:rsidP="00DC7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133EC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EF75DA">
        <w:rPr>
          <w:rFonts w:ascii="Times New Roman" w:hAnsi="Times New Roman" w:cs="Times New Roman"/>
          <w:b/>
          <w:sz w:val="28"/>
          <w:szCs w:val="28"/>
        </w:rPr>
        <w:t>Визначення неконтрольованої бронхіальної астми</w:t>
      </w:r>
    </w:p>
    <w:p w:rsidR="00DC71E9" w:rsidRDefault="00DC71E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5E7">
        <w:rPr>
          <w:rFonts w:ascii="Times New Roman" w:hAnsi="Times New Roman" w:cs="Times New Roman"/>
          <w:sz w:val="28"/>
          <w:szCs w:val="28"/>
        </w:rPr>
        <w:t>До будь-якого консенсус</w:t>
      </w:r>
      <w:r>
        <w:rPr>
          <w:rFonts w:ascii="Times New Roman" w:hAnsi="Times New Roman" w:cs="Times New Roman"/>
          <w:sz w:val="28"/>
          <w:szCs w:val="28"/>
        </w:rPr>
        <w:t>у щодо визначення</w:t>
      </w:r>
      <w:r w:rsidR="00EF75DA">
        <w:rPr>
          <w:rFonts w:ascii="Times New Roman" w:hAnsi="Times New Roman" w:cs="Times New Roman"/>
          <w:sz w:val="28"/>
          <w:szCs w:val="28"/>
        </w:rPr>
        <w:t xml:space="preserve"> НБА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E555E7">
        <w:rPr>
          <w:rFonts w:ascii="Times New Roman" w:hAnsi="Times New Roman" w:cs="Times New Roman"/>
          <w:sz w:val="28"/>
          <w:szCs w:val="28"/>
        </w:rPr>
        <w:t xml:space="preserve">лініцисти </w:t>
      </w:r>
      <w:r w:rsidR="00EF75DA">
        <w:rPr>
          <w:rFonts w:ascii="Times New Roman" w:hAnsi="Times New Roman" w:cs="Times New Roman"/>
          <w:sz w:val="28"/>
          <w:szCs w:val="28"/>
        </w:rPr>
        <w:t>використовували кілька термінів</w:t>
      </w:r>
      <w:r>
        <w:rPr>
          <w:rFonts w:ascii="Times New Roman" w:hAnsi="Times New Roman" w:cs="Times New Roman"/>
          <w:sz w:val="28"/>
          <w:szCs w:val="28"/>
        </w:rPr>
        <w:t>, що характеризують цих пацієнтів. Серед них:</w:t>
      </w:r>
    </w:p>
    <w:p w:rsidR="00DC71E9" w:rsidRPr="005251F6" w:rsidRDefault="00DC71E9" w:rsidP="001507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1F6">
        <w:rPr>
          <w:rFonts w:ascii="Times New Roman" w:hAnsi="Times New Roman" w:cs="Times New Roman"/>
          <w:sz w:val="28"/>
          <w:szCs w:val="28"/>
        </w:rPr>
        <w:t xml:space="preserve">«нестабільна» астма; </w:t>
      </w:r>
    </w:p>
    <w:p w:rsidR="00DC71E9" w:rsidRDefault="00DC71E9" w:rsidP="001507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251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тма, стійка до кортикостероїдів;</w:t>
      </w:r>
      <w:r w:rsidRPr="00525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E9" w:rsidRDefault="00DC71E9" w:rsidP="001507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астма, яку важко контролювати;</w:t>
      </w:r>
    </w:p>
    <w:p w:rsidR="00DC71E9" w:rsidRDefault="00DC71E9" w:rsidP="001507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1F6">
        <w:rPr>
          <w:rFonts w:ascii="Times New Roman" w:hAnsi="Times New Roman" w:cs="Times New Roman"/>
          <w:sz w:val="28"/>
          <w:szCs w:val="28"/>
        </w:rPr>
        <w:t>астма, яка важко піддається лі</w:t>
      </w:r>
      <w:r>
        <w:rPr>
          <w:rFonts w:ascii="Times New Roman" w:hAnsi="Times New Roman" w:cs="Times New Roman"/>
          <w:sz w:val="28"/>
          <w:szCs w:val="28"/>
        </w:rPr>
        <w:t>куванню;</w:t>
      </w:r>
    </w:p>
    <w:p w:rsidR="00DC71E9" w:rsidRDefault="00EF75DA" w:rsidP="001507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тяжка</w:t>
      </w:r>
      <w:r w:rsidR="00DC71E9">
        <w:rPr>
          <w:rFonts w:ascii="Times New Roman" w:hAnsi="Times New Roman" w:cs="Times New Roman"/>
          <w:sz w:val="28"/>
          <w:szCs w:val="28"/>
        </w:rPr>
        <w:t xml:space="preserve"> хронічна астма;</w:t>
      </w:r>
    </w:p>
    <w:p w:rsidR="00DC71E9" w:rsidRDefault="00DC71E9" w:rsidP="001507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астма, що загрожує життю.</w:t>
      </w:r>
    </w:p>
    <w:p w:rsidR="00DC71E9" w:rsidRDefault="00DC71E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1F6">
        <w:rPr>
          <w:rFonts w:ascii="Times New Roman" w:hAnsi="Times New Roman" w:cs="Times New Roman"/>
          <w:sz w:val="28"/>
          <w:szCs w:val="28"/>
        </w:rPr>
        <w:t xml:space="preserve">Ці </w:t>
      </w:r>
      <w:r>
        <w:rPr>
          <w:rFonts w:ascii="Times New Roman" w:hAnsi="Times New Roman" w:cs="Times New Roman"/>
          <w:sz w:val="28"/>
          <w:szCs w:val="28"/>
        </w:rPr>
        <w:t>визначення кваліфікують</w:t>
      </w:r>
      <w:r w:rsidRPr="005251F6">
        <w:rPr>
          <w:rFonts w:ascii="Times New Roman" w:hAnsi="Times New Roman" w:cs="Times New Roman"/>
          <w:sz w:val="28"/>
          <w:szCs w:val="28"/>
        </w:rPr>
        <w:t xml:space="preserve"> тип астми, який проявляється</w:t>
      </w:r>
      <w:r>
        <w:rPr>
          <w:rFonts w:ascii="Times New Roman" w:hAnsi="Times New Roman" w:cs="Times New Roman"/>
          <w:sz w:val="28"/>
          <w:szCs w:val="28"/>
        </w:rPr>
        <w:t xml:space="preserve"> у конкретного хворого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 </w:t>
      </w:r>
      <w:r w:rsidRPr="005251F6">
        <w:rPr>
          <w:rFonts w:ascii="Times New Roman" w:hAnsi="Times New Roman" w:cs="Times New Roman"/>
          <w:sz w:val="28"/>
          <w:szCs w:val="28"/>
        </w:rPr>
        <w:t>.</w:t>
      </w:r>
    </w:p>
    <w:p w:rsidR="00DC71E9" w:rsidRPr="00DC71E9" w:rsidRDefault="00DC71E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E9">
        <w:rPr>
          <w:rFonts w:ascii="Times New Roman" w:hAnsi="Times New Roman" w:cs="Times New Roman"/>
          <w:sz w:val="28"/>
          <w:szCs w:val="28"/>
        </w:rPr>
        <w:t xml:space="preserve">У клінічних настановах </w:t>
      </w:r>
      <w:proofErr w:type="spellStart"/>
      <w:r w:rsidRPr="00DC71E9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DC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1E9">
        <w:rPr>
          <w:rFonts w:ascii="Times New Roman" w:hAnsi="Times New Roman" w:cs="Times New Roman"/>
          <w:sz w:val="28"/>
          <w:szCs w:val="28"/>
        </w:rPr>
        <w:t>Initiative</w:t>
      </w:r>
      <w:proofErr w:type="spellEnd"/>
      <w:r w:rsidRPr="00DC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1E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C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1E9">
        <w:rPr>
          <w:rFonts w:ascii="Times New Roman" w:hAnsi="Times New Roman" w:cs="Times New Roman"/>
          <w:sz w:val="28"/>
          <w:szCs w:val="28"/>
        </w:rPr>
        <w:t>Asthma</w:t>
      </w:r>
      <w:proofErr w:type="spellEnd"/>
      <w:r w:rsidRPr="00DC71E9">
        <w:rPr>
          <w:rFonts w:ascii="Times New Roman" w:hAnsi="Times New Roman" w:cs="Times New Roman"/>
          <w:sz w:val="28"/>
          <w:szCs w:val="28"/>
        </w:rPr>
        <w:t xml:space="preserve"> (GINA) 2019 узгоджено наступні визначення</w:t>
      </w:r>
      <w:r w:rsidR="00EF75DA">
        <w:rPr>
          <w:rFonts w:ascii="Times New Roman" w:hAnsi="Times New Roman" w:cs="Times New Roman"/>
          <w:sz w:val="28"/>
          <w:szCs w:val="28"/>
        </w:rPr>
        <w:t>:</w:t>
      </w:r>
    </w:p>
    <w:p w:rsidR="00DC71E9" w:rsidRPr="00DC71E9" w:rsidRDefault="00DC71E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E9">
        <w:rPr>
          <w:rFonts w:ascii="Times New Roman" w:hAnsi="Times New Roman" w:cs="Times New Roman"/>
          <w:sz w:val="28"/>
          <w:szCs w:val="28"/>
        </w:rPr>
        <w:t>1</w:t>
      </w:r>
      <w:r w:rsidRPr="00EF75DA">
        <w:rPr>
          <w:rFonts w:ascii="Times New Roman" w:hAnsi="Times New Roman" w:cs="Times New Roman"/>
          <w:b/>
          <w:sz w:val="28"/>
          <w:szCs w:val="28"/>
        </w:rPr>
        <w:t>) неконтрольована астма</w:t>
      </w:r>
      <w:r w:rsidRPr="00DC71E9">
        <w:rPr>
          <w:rFonts w:ascii="Times New Roman" w:hAnsi="Times New Roman" w:cs="Times New Roman"/>
          <w:sz w:val="28"/>
          <w:szCs w:val="28"/>
        </w:rPr>
        <w:t xml:space="preserve"> — астма з відповідністю ≥1</w:t>
      </w:r>
      <w:r w:rsidR="00EF75DA">
        <w:rPr>
          <w:rFonts w:ascii="Times New Roman" w:hAnsi="Times New Roman" w:cs="Times New Roman"/>
          <w:sz w:val="28"/>
          <w:szCs w:val="28"/>
        </w:rPr>
        <w:t>-му з нижче вказаних критеріїв:</w:t>
      </w:r>
    </w:p>
    <w:p w:rsidR="00DC71E9" w:rsidRPr="00DC71E9" w:rsidRDefault="00DC71E9" w:rsidP="001507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1E9">
        <w:rPr>
          <w:rFonts w:ascii="Times New Roman" w:hAnsi="Times New Roman" w:cs="Times New Roman"/>
          <w:sz w:val="28"/>
          <w:szCs w:val="28"/>
        </w:rPr>
        <w:t xml:space="preserve">поганий контроль над симптомами (часті симптоми або необхідність частого застосування інгаляційних </w:t>
      </w:r>
      <w:r w:rsidR="004E263E">
        <w:rPr>
          <w:rFonts w:ascii="Times New Roman" w:hAnsi="Times New Roman" w:cs="Times New Roman"/>
          <w:sz w:val="28"/>
          <w:szCs w:val="28"/>
        </w:rPr>
        <w:t>лікарських засобів (</w:t>
      </w:r>
      <w:r w:rsidRPr="00DC71E9">
        <w:rPr>
          <w:rFonts w:ascii="Times New Roman" w:hAnsi="Times New Roman" w:cs="Times New Roman"/>
          <w:sz w:val="28"/>
          <w:szCs w:val="28"/>
        </w:rPr>
        <w:t>ЛЗ</w:t>
      </w:r>
      <w:r w:rsidR="004E263E">
        <w:rPr>
          <w:rFonts w:ascii="Times New Roman" w:hAnsi="Times New Roman" w:cs="Times New Roman"/>
          <w:sz w:val="28"/>
          <w:szCs w:val="28"/>
        </w:rPr>
        <w:t>)</w:t>
      </w:r>
      <w:r w:rsidRPr="00DC71E9">
        <w:rPr>
          <w:rFonts w:ascii="Times New Roman" w:hAnsi="Times New Roman" w:cs="Times New Roman"/>
          <w:sz w:val="28"/>
          <w:szCs w:val="28"/>
        </w:rPr>
        <w:t xml:space="preserve"> в режимі «за потребою», обмеження життєвої активності внаслідок астми, симптоми астми змушують хворого прокидатись вночі);</w:t>
      </w:r>
    </w:p>
    <w:p w:rsidR="00DC71E9" w:rsidRPr="00EF75DA" w:rsidRDefault="00DC71E9" w:rsidP="0015075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5DA">
        <w:rPr>
          <w:rFonts w:ascii="Times New Roman" w:hAnsi="Times New Roman" w:cs="Times New Roman"/>
          <w:sz w:val="28"/>
          <w:szCs w:val="28"/>
        </w:rPr>
        <w:t xml:space="preserve">б) часті загострення (≥2/рік), що вимагають застосування пероральних </w:t>
      </w:r>
      <w:proofErr w:type="spellStart"/>
      <w:r w:rsidRPr="00EF75DA">
        <w:rPr>
          <w:rFonts w:ascii="Times New Roman" w:hAnsi="Times New Roman" w:cs="Times New Roman"/>
          <w:sz w:val="28"/>
          <w:szCs w:val="28"/>
        </w:rPr>
        <w:t>глюкокортикоїдів</w:t>
      </w:r>
      <w:proofErr w:type="spellEnd"/>
      <w:r w:rsidRPr="00EF75DA">
        <w:rPr>
          <w:rFonts w:ascii="Times New Roman" w:hAnsi="Times New Roman" w:cs="Times New Roman"/>
          <w:sz w:val="28"/>
          <w:szCs w:val="28"/>
        </w:rPr>
        <w:t xml:space="preserve"> (ГК), або тяжкі загострення, що вимагають госпіталізації (≥1/рік);</w:t>
      </w:r>
    </w:p>
    <w:p w:rsidR="00DC71E9" w:rsidRPr="00EF75DA" w:rsidRDefault="00DC71E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5DA">
        <w:rPr>
          <w:rFonts w:ascii="Times New Roman" w:hAnsi="Times New Roman" w:cs="Times New Roman"/>
          <w:sz w:val="28"/>
          <w:szCs w:val="28"/>
        </w:rPr>
        <w:t xml:space="preserve">2) </w:t>
      </w:r>
      <w:r w:rsidRPr="00EF75DA">
        <w:rPr>
          <w:rFonts w:ascii="Times New Roman" w:hAnsi="Times New Roman" w:cs="Times New Roman"/>
          <w:b/>
          <w:sz w:val="28"/>
          <w:szCs w:val="28"/>
        </w:rPr>
        <w:t>астма, яка важко піддається лікуванню</w:t>
      </w:r>
      <w:r w:rsidRPr="00EF75DA">
        <w:rPr>
          <w:rFonts w:ascii="Times New Roman" w:hAnsi="Times New Roman" w:cs="Times New Roman"/>
          <w:sz w:val="28"/>
          <w:szCs w:val="28"/>
        </w:rPr>
        <w:t xml:space="preserve"> — астма, яка залишається неконтрольованою, незважаючи на лікування 4-ї або 5-ї сходинки GINA (середня або висока доза інгаляційного ГК і другий контролюючи</w:t>
      </w:r>
      <w:r w:rsidR="004E263E">
        <w:rPr>
          <w:rFonts w:ascii="Times New Roman" w:hAnsi="Times New Roman" w:cs="Times New Roman"/>
          <w:sz w:val="28"/>
          <w:szCs w:val="28"/>
        </w:rPr>
        <w:t>й ЛЗ або пероральний ГК</w:t>
      </w:r>
      <w:r w:rsidRPr="00EF75DA">
        <w:rPr>
          <w:rFonts w:ascii="Times New Roman" w:hAnsi="Times New Roman" w:cs="Times New Roman"/>
          <w:sz w:val="28"/>
          <w:szCs w:val="28"/>
        </w:rPr>
        <w:t>), або яка вимагає такого лікування з метою збереження доброго контролю над симптомами та зниження ризику загострень.</w:t>
      </w:r>
    </w:p>
    <w:p w:rsidR="00DC71E9" w:rsidRPr="00EF75DA" w:rsidRDefault="00DC71E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5DA">
        <w:rPr>
          <w:rFonts w:ascii="Times New Roman" w:hAnsi="Times New Roman" w:cs="Times New Roman"/>
          <w:sz w:val="28"/>
          <w:szCs w:val="28"/>
        </w:rPr>
        <w:t xml:space="preserve">3) </w:t>
      </w:r>
      <w:r w:rsidRPr="00EF75DA">
        <w:rPr>
          <w:rFonts w:ascii="Times New Roman" w:hAnsi="Times New Roman" w:cs="Times New Roman"/>
          <w:b/>
          <w:sz w:val="28"/>
          <w:szCs w:val="28"/>
        </w:rPr>
        <w:t>тяжка астма (</w:t>
      </w:r>
      <w:proofErr w:type="spellStart"/>
      <w:r w:rsidRPr="00EF75DA">
        <w:rPr>
          <w:rFonts w:ascii="Times New Roman" w:hAnsi="Times New Roman" w:cs="Times New Roman"/>
          <w:b/>
          <w:sz w:val="28"/>
          <w:szCs w:val="28"/>
        </w:rPr>
        <w:t>підкатегорія</w:t>
      </w:r>
      <w:proofErr w:type="spellEnd"/>
      <w:r w:rsidRPr="00EF75DA">
        <w:rPr>
          <w:rFonts w:ascii="Times New Roman" w:hAnsi="Times New Roman" w:cs="Times New Roman"/>
          <w:b/>
          <w:sz w:val="28"/>
          <w:szCs w:val="28"/>
        </w:rPr>
        <w:t xml:space="preserve"> астми, яка важко піддається лікуванню)</w:t>
      </w:r>
      <w:r w:rsidRPr="00EF75DA">
        <w:rPr>
          <w:rFonts w:ascii="Times New Roman" w:hAnsi="Times New Roman" w:cs="Times New Roman"/>
          <w:sz w:val="28"/>
          <w:szCs w:val="28"/>
        </w:rPr>
        <w:t xml:space="preserve"> — астма, яка залишається неконтрольованою, незважаючи на дотримання хворим оптимізованого лікування максимальної інтенсивності та досягнення контролю над супутніми факторами, які б могли загострювати хворобу, або яка загострюється після зниження високих доз ЛЗ. </w:t>
      </w:r>
    </w:p>
    <w:p w:rsidR="00F91CFD" w:rsidRDefault="00DC71E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1F6">
        <w:rPr>
          <w:rFonts w:ascii="Times New Roman" w:hAnsi="Times New Roman" w:cs="Times New Roman"/>
          <w:sz w:val="28"/>
          <w:szCs w:val="28"/>
        </w:rPr>
        <w:t>Одне з перших мі</w:t>
      </w:r>
      <w:r>
        <w:rPr>
          <w:rFonts w:ascii="Times New Roman" w:hAnsi="Times New Roman" w:cs="Times New Roman"/>
          <w:sz w:val="28"/>
          <w:szCs w:val="28"/>
        </w:rPr>
        <w:t xml:space="preserve">жнародних визначень </w:t>
      </w:r>
      <w:r w:rsidRPr="005251F6">
        <w:rPr>
          <w:rFonts w:ascii="Times New Roman" w:hAnsi="Times New Roman" w:cs="Times New Roman"/>
          <w:sz w:val="28"/>
          <w:szCs w:val="28"/>
        </w:rPr>
        <w:t xml:space="preserve"> Всесвітньої органі</w:t>
      </w:r>
      <w:r w:rsidR="00F91CFD">
        <w:rPr>
          <w:rFonts w:ascii="Times New Roman" w:hAnsi="Times New Roman" w:cs="Times New Roman"/>
          <w:sz w:val="28"/>
          <w:szCs w:val="28"/>
        </w:rPr>
        <w:t xml:space="preserve">зації охорони здоров’я (ВООЗ) </w:t>
      </w:r>
      <w:r w:rsidR="00EF75DA">
        <w:rPr>
          <w:rFonts w:ascii="Times New Roman" w:hAnsi="Times New Roman" w:cs="Times New Roman"/>
          <w:sz w:val="28"/>
          <w:szCs w:val="28"/>
        </w:rPr>
        <w:t xml:space="preserve"> визначило тяжку</w:t>
      </w:r>
      <w:r w:rsidRPr="005251F6">
        <w:rPr>
          <w:rFonts w:ascii="Times New Roman" w:hAnsi="Times New Roman" w:cs="Times New Roman"/>
          <w:sz w:val="28"/>
          <w:szCs w:val="28"/>
        </w:rPr>
        <w:t xml:space="preserve"> астму як «неконтрольовану астму, яка може призвести до ризику частих тяжких загострень (або смерті) та/або побічних реакцій на ліки та/або </w:t>
      </w:r>
      <w:r w:rsidR="00F91CFD">
        <w:rPr>
          <w:rFonts w:ascii="Times New Roman" w:hAnsi="Times New Roman" w:cs="Times New Roman"/>
          <w:sz w:val="28"/>
          <w:szCs w:val="28"/>
        </w:rPr>
        <w:t>хронічної захворюваності.”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8329DE">
        <w:rPr>
          <w:rFonts w:ascii="Times New Roman" w:hAnsi="Times New Roman" w:cs="Times New Roman"/>
          <w:sz w:val="28"/>
          <w:szCs w:val="28"/>
        </w:rPr>
        <w:t>1</w:t>
      </w:r>
      <w:r w:rsidRPr="005251F6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F75DA" w:rsidRDefault="00DC71E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1F6">
        <w:rPr>
          <w:rFonts w:ascii="Times New Roman" w:hAnsi="Times New Roman" w:cs="Times New Roman"/>
          <w:sz w:val="28"/>
          <w:szCs w:val="28"/>
        </w:rPr>
        <w:t>Це визначення</w:t>
      </w:r>
      <w:r w:rsidR="00EF75DA">
        <w:rPr>
          <w:rFonts w:ascii="Times New Roman" w:hAnsi="Times New Roman" w:cs="Times New Roman"/>
          <w:sz w:val="28"/>
          <w:szCs w:val="28"/>
        </w:rPr>
        <w:t xml:space="preserve"> охоплювало три групи пацієнтів</w:t>
      </w:r>
      <w:r w:rsidRPr="005251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75DA" w:rsidRDefault="00EF75DA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нелікована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тяжка</w:t>
      </w:r>
      <w:r w:rsidR="00DC71E9" w:rsidRPr="005251F6">
        <w:rPr>
          <w:rFonts w:ascii="Times New Roman" w:hAnsi="Times New Roman" w:cs="Times New Roman"/>
          <w:sz w:val="28"/>
          <w:szCs w:val="28"/>
        </w:rPr>
        <w:t xml:space="preserve"> астма, </w:t>
      </w:r>
      <w:r>
        <w:rPr>
          <w:rFonts w:ascii="Times New Roman" w:hAnsi="Times New Roman" w:cs="Times New Roman"/>
          <w:sz w:val="28"/>
          <w:szCs w:val="28"/>
        </w:rPr>
        <w:t>до якої належать пацієнти</w:t>
      </w:r>
      <w:r w:rsidR="00DC71E9" w:rsidRPr="005251F6">
        <w:rPr>
          <w:rFonts w:ascii="Times New Roman" w:hAnsi="Times New Roman" w:cs="Times New Roman"/>
          <w:sz w:val="28"/>
          <w:szCs w:val="28"/>
        </w:rPr>
        <w:t xml:space="preserve">, які не можуть отримати лікування </w:t>
      </w:r>
      <w:r>
        <w:rPr>
          <w:rFonts w:ascii="Times New Roman" w:hAnsi="Times New Roman" w:cs="Times New Roman"/>
          <w:sz w:val="28"/>
          <w:szCs w:val="28"/>
        </w:rPr>
        <w:t>від БА</w:t>
      </w:r>
      <w:r w:rsidR="00DC71E9" w:rsidRPr="005251F6">
        <w:rPr>
          <w:rFonts w:ascii="Times New Roman" w:hAnsi="Times New Roman" w:cs="Times New Roman"/>
          <w:sz w:val="28"/>
          <w:szCs w:val="28"/>
        </w:rPr>
        <w:t xml:space="preserve">, тому що вони не можуть дозволити собі лікування або не мають доступу до такого лікування, </w:t>
      </w:r>
    </w:p>
    <w:p w:rsidR="00EF75DA" w:rsidRDefault="00DC71E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1F6">
        <w:rPr>
          <w:rFonts w:ascii="Times New Roman" w:hAnsi="Times New Roman" w:cs="Times New Roman"/>
          <w:sz w:val="28"/>
          <w:szCs w:val="28"/>
        </w:rPr>
        <w:t xml:space="preserve">(2) </w:t>
      </w:r>
      <w:r w:rsidR="00EF75DA">
        <w:rPr>
          <w:rFonts w:ascii="Times New Roman" w:hAnsi="Times New Roman" w:cs="Times New Roman"/>
          <w:sz w:val="28"/>
          <w:szCs w:val="28"/>
        </w:rPr>
        <w:t>НБА</w:t>
      </w:r>
      <w:r w:rsidRPr="005251F6">
        <w:rPr>
          <w:rFonts w:ascii="Times New Roman" w:hAnsi="Times New Roman" w:cs="Times New Roman"/>
          <w:sz w:val="28"/>
          <w:szCs w:val="28"/>
        </w:rPr>
        <w:t xml:space="preserve"> у пацієнтів, які лікуються від астми, але не реагують на лікування з багатьох причин, включаючи відсутність прихильності до лікуван</w:t>
      </w:r>
      <w:r w:rsidR="00EF75DA">
        <w:rPr>
          <w:rFonts w:ascii="Times New Roman" w:hAnsi="Times New Roman" w:cs="Times New Roman"/>
          <w:sz w:val="28"/>
          <w:szCs w:val="28"/>
        </w:rPr>
        <w:t xml:space="preserve">ня або неправильне лікування, </w:t>
      </w:r>
    </w:p>
    <w:p w:rsidR="00EF75DA" w:rsidRDefault="00DC71E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1F6">
        <w:rPr>
          <w:rFonts w:ascii="Times New Roman" w:hAnsi="Times New Roman" w:cs="Times New Roman"/>
          <w:sz w:val="28"/>
          <w:szCs w:val="28"/>
        </w:rPr>
        <w:t>(3</w:t>
      </w:r>
      <w:r w:rsidR="00EF75DA">
        <w:rPr>
          <w:rFonts w:ascii="Times New Roman" w:hAnsi="Times New Roman" w:cs="Times New Roman"/>
          <w:sz w:val="28"/>
          <w:szCs w:val="28"/>
        </w:rPr>
        <w:t>) резистентну до лікування тяжку</w:t>
      </w:r>
      <w:r w:rsidRPr="005251F6">
        <w:rPr>
          <w:rFonts w:ascii="Times New Roman" w:hAnsi="Times New Roman" w:cs="Times New Roman"/>
          <w:sz w:val="28"/>
          <w:szCs w:val="28"/>
        </w:rPr>
        <w:t xml:space="preserve"> астму, коли контроль не досягається, незважаючи на найвищий рів</w:t>
      </w:r>
      <w:r w:rsidR="00EF75DA">
        <w:rPr>
          <w:rFonts w:ascii="Times New Roman" w:hAnsi="Times New Roman" w:cs="Times New Roman"/>
          <w:sz w:val="28"/>
          <w:szCs w:val="28"/>
        </w:rPr>
        <w:t>ень рекомендованого лікування,</w:t>
      </w:r>
    </w:p>
    <w:p w:rsidR="00DC71E9" w:rsidRPr="005251F6" w:rsidRDefault="00EF75DA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 БА</w:t>
      </w:r>
      <w:r w:rsidR="00DC71E9" w:rsidRPr="005251F6">
        <w:rPr>
          <w:rFonts w:ascii="Times New Roman" w:hAnsi="Times New Roman" w:cs="Times New Roman"/>
          <w:sz w:val="28"/>
          <w:szCs w:val="28"/>
        </w:rPr>
        <w:t>, контроль над якою можна підтримувати лише за допомогою найвищог</w:t>
      </w:r>
      <w:r>
        <w:rPr>
          <w:rFonts w:ascii="Times New Roman" w:hAnsi="Times New Roman" w:cs="Times New Roman"/>
          <w:sz w:val="28"/>
          <w:szCs w:val="28"/>
        </w:rPr>
        <w:t>о кроку</w:t>
      </w:r>
      <w:r w:rsidR="00DC71E9" w:rsidRPr="005251F6">
        <w:rPr>
          <w:rFonts w:ascii="Times New Roman" w:hAnsi="Times New Roman" w:cs="Times New Roman"/>
          <w:sz w:val="28"/>
          <w:szCs w:val="28"/>
        </w:rPr>
        <w:t xml:space="preserve"> рекомендованого лікування</w:t>
      </w:r>
      <w:r>
        <w:rPr>
          <w:rFonts w:ascii="Times New Roman" w:hAnsi="Times New Roman" w:cs="Times New Roman"/>
          <w:sz w:val="28"/>
          <w:szCs w:val="28"/>
        </w:rPr>
        <w:t xml:space="preserve"> згідно </w:t>
      </w:r>
      <w:r>
        <w:rPr>
          <w:rFonts w:ascii="Times New Roman" w:hAnsi="Times New Roman" w:cs="Times New Roman"/>
          <w:sz w:val="28"/>
          <w:szCs w:val="28"/>
          <w:lang w:val="en-US"/>
        </w:rPr>
        <w:t>GINA</w:t>
      </w:r>
      <w:r w:rsidRPr="00EF75DA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DC71E9" w:rsidRPr="00525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1E9" w:rsidRPr="00987C2C" w:rsidRDefault="00DC71E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C2C">
        <w:rPr>
          <w:rFonts w:ascii="Times New Roman" w:hAnsi="Times New Roman" w:cs="Times New Roman"/>
          <w:sz w:val="28"/>
          <w:szCs w:val="28"/>
        </w:rPr>
        <w:t>Пізніше визначення</w:t>
      </w:r>
      <w:r w:rsidR="00EF75DA">
        <w:rPr>
          <w:rFonts w:ascii="Times New Roman" w:hAnsi="Times New Roman" w:cs="Times New Roman"/>
          <w:sz w:val="28"/>
          <w:szCs w:val="28"/>
        </w:rPr>
        <w:t xml:space="preserve"> тяжкої</w:t>
      </w:r>
      <w:r>
        <w:rPr>
          <w:rFonts w:ascii="Times New Roman" w:hAnsi="Times New Roman" w:cs="Times New Roman"/>
          <w:sz w:val="28"/>
          <w:szCs w:val="28"/>
        </w:rPr>
        <w:t xml:space="preserve"> астми від робочої групи Європейського</w:t>
      </w:r>
      <w:r w:rsidRPr="00987C2C">
        <w:rPr>
          <w:rFonts w:ascii="Times New Roman" w:hAnsi="Times New Roman" w:cs="Times New Roman"/>
          <w:sz w:val="28"/>
          <w:szCs w:val="28"/>
        </w:rPr>
        <w:t xml:space="preserve"> рес</w:t>
      </w:r>
      <w:r>
        <w:rPr>
          <w:rFonts w:ascii="Times New Roman" w:hAnsi="Times New Roman" w:cs="Times New Roman"/>
          <w:sz w:val="28"/>
          <w:szCs w:val="28"/>
        </w:rPr>
        <w:t xml:space="preserve">піраторного товариства (ERS) і Американського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Торакального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товариства (ATS) [4</w:t>
      </w:r>
      <w:r w:rsidR="00EF75DA">
        <w:rPr>
          <w:rFonts w:ascii="Times New Roman" w:hAnsi="Times New Roman" w:cs="Times New Roman"/>
          <w:sz w:val="28"/>
          <w:szCs w:val="28"/>
        </w:rPr>
        <w:t>] зосередилося на тому, що тяжка</w:t>
      </w:r>
      <w:r w:rsidRPr="00987C2C">
        <w:rPr>
          <w:rFonts w:ascii="Times New Roman" w:hAnsi="Times New Roman" w:cs="Times New Roman"/>
          <w:sz w:val="28"/>
          <w:szCs w:val="28"/>
        </w:rPr>
        <w:t xml:space="preserve"> астма є р</w:t>
      </w:r>
      <w:r>
        <w:rPr>
          <w:rFonts w:ascii="Times New Roman" w:hAnsi="Times New Roman" w:cs="Times New Roman"/>
          <w:sz w:val="28"/>
          <w:szCs w:val="28"/>
        </w:rPr>
        <w:t>езистентною до лікування</w:t>
      </w:r>
      <w:r w:rsidR="00EF75DA">
        <w:rPr>
          <w:rFonts w:ascii="Times New Roman" w:hAnsi="Times New Roman" w:cs="Times New Roman"/>
          <w:sz w:val="28"/>
          <w:szCs w:val="28"/>
        </w:rPr>
        <w:t>. Це оцінюється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C2C">
        <w:rPr>
          <w:rFonts w:ascii="Times New Roman" w:hAnsi="Times New Roman" w:cs="Times New Roman"/>
          <w:sz w:val="28"/>
          <w:szCs w:val="28"/>
        </w:rPr>
        <w:t>після того, як пацієнт отримав ефективне ліку</w:t>
      </w:r>
      <w:r>
        <w:rPr>
          <w:rFonts w:ascii="Times New Roman" w:hAnsi="Times New Roman" w:cs="Times New Roman"/>
          <w:sz w:val="28"/>
          <w:szCs w:val="28"/>
        </w:rPr>
        <w:t>вання та всі інші ал</w:t>
      </w:r>
      <w:r w:rsidR="00EF75DA">
        <w:rPr>
          <w:rFonts w:ascii="Times New Roman" w:hAnsi="Times New Roman" w:cs="Times New Roman"/>
          <w:sz w:val="28"/>
          <w:szCs w:val="28"/>
        </w:rPr>
        <w:t>ьтернативні медикаменти, що</w:t>
      </w:r>
      <w:r>
        <w:rPr>
          <w:rFonts w:ascii="Times New Roman" w:hAnsi="Times New Roman" w:cs="Times New Roman"/>
          <w:sz w:val="28"/>
          <w:szCs w:val="28"/>
        </w:rPr>
        <w:t xml:space="preserve"> відповідають</w:t>
      </w:r>
      <w:r w:rsidRPr="00987C2C">
        <w:rPr>
          <w:rFonts w:ascii="Times New Roman" w:hAnsi="Times New Roman" w:cs="Times New Roman"/>
          <w:sz w:val="28"/>
          <w:szCs w:val="28"/>
        </w:rPr>
        <w:t xml:space="preserve"> лікуванню</w:t>
      </w:r>
      <w:r>
        <w:rPr>
          <w:rFonts w:ascii="Times New Roman" w:hAnsi="Times New Roman" w:cs="Times New Roman"/>
          <w:sz w:val="28"/>
          <w:szCs w:val="28"/>
        </w:rPr>
        <w:t>, а також супутні захворювання</w:t>
      </w:r>
      <w:r w:rsidR="004E263E">
        <w:rPr>
          <w:rFonts w:ascii="Times New Roman" w:hAnsi="Times New Roman" w:cs="Times New Roman"/>
          <w:sz w:val="28"/>
          <w:szCs w:val="28"/>
        </w:rPr>
        <w:t xml:space="preserve"> були виключені</w:t>
      </w:r>
      <w:r w:rsidR="00EF75DA">
        <w:rPr>
          <w:rFonts w:ascii="Times New Roman" w:hAnsi="Times New Roman" w:cs="Times New Roman"/>
          <w:sz w:val="28"/>
          <w:szCs w:val="28"/>
        </w:rPr>
        <w:t xml:space="preserve">. </w:t>
      </w:r>
      <w:r w:rsidR="004E263E">
        <w:rPr>
          <w:rFonts w:ascii="Times New Roman" w:hAnsi="Times New Roman" w:cs="Times New Roman"/>
          <w:sz w:val="28"/>
          <w:szCs w:val="28"/>
        </w:rPr>
        <w:t xml:space="preserve">Отже їх визначення </w:t>
      </w:r>
      <w:r w:rsidRPr="00987C2C">
        <w:rPr>
          <w:rFonts w:ascii="Times New Roman" w:hAnsi="Times New Roman" w:cs="Times New Roman"/>
          <w:sz w:val="28"/>
          <w:szCs w:val="28"/>
        </w:rPr>
        <w:t>було таким: «Коли діагноз астми підтверджено та суп</w:t>
      </w:r>
      <w:r w:rsidR="004E263E">
        <w:rPr>
          <w:rFonts w:ascii="Times New Roman" w:hAnsi="Times New Roman" w:cs="Times New Roman"/>
          <w:sz w:val="28"/>
          <w:szCs w:val="28"/>
        </w:rPr>
        <w:t>утні захворювання були виключені, тяжка</w:t>
      </w:r>
      <w:r w:rsidRPr="00987C2C">
        <w:rPr>
          <w:rFonts w:ascii="Times New Roman" w:hAnsi="Times New Roman" w:cs="Times New Roman"/>
          <w:sz w:val="28"/>
          <w:szCs w:val="28"/>
        </w:rPr>
        <w:t xml:space="preserve"> астма визначається як «астма, яка потребує лікування високими дозами</w:t>
      </w:r>
      <w:r w:rsidR="004E263E">
        <w:rPr>
          <w:rFonts w:ascii="Times New Roman" w:hAnsi="Times New Roman" w:cs="Times New Roman"/>
          <w:sz w:val="28"/>
          <w:szCs w:val="28"/>
        </w:rPr>
        <w:t xml:space="preserve"> інгаляційних кортикостероїдів</w:t>
      </w:r>
      <w:r w:rsidRPr="00987C2C">
        <w:rPr>
          <w:rFonts w:ascii="Times New Roman" w:hAnsi="Times New Roman" w:cs="Times New Roman"/>
          <w:sz w:val="28"/>
          <w:szCs w:val="28"/>
        </w:rPr>
        <w:t xml:space="preserve"> </w:t>
      </w:r>
      <w:r w:rsidR="004E263E">
        <w:rPr>
          <w:rFonts w:ascii="Times New Roman" w:hAnsi="Times New Roman" w:cs="Times New Roman"/>
          <w:sz w:val="28"/>
          <w:szCs w:val="28"/>
        </w:rPr>
        <w:t>(</w:t>
      </w:r>
      <w:r w:rsidRPr="00987C2C">
        <w:rPr>
          <w:rFonts w:ascii="Times New Roman" w:hAnsi="Times New Roman" w:cs="Times New Roman"/>
          <w:sz w:val="28"/>
          <w:szCs w:val="28"/>
        </w:rPr>
        <w:t>ІКС</w:t>
      </w:r>
      <w:r w:rsidR="004E263E">
        <w:rPr>
          <w:rFonts w:ascii="Times New Roman" w:hAnsi="Times New Roman" w:cs="Times New Roman"/>
          <w:sz w:val="28"/>
          <w:szCs w:val="28"/>
        </w:rPr>
        <w:t>) плюс та/або системних кортикостероїдів</w:t>
      </w:r>
      <w:r w:rsidRPr="00987C2C">
        <w:rPr>
          <w:rFonts w:ascii="Times New Roman" w:hAnsi="Times New Roman" w:cs="Times New Roman"/>
          <w:sz w:val="28"/>
          <w:szCs w:val="28"/>
        </w:rPr>
        <w:t>, щоб запобігти виникненню «неконтрольованої» астми.</w:t>
      </w:r>
      <w:r>
        <w:rPr>
          <w:rFonts w:ascii="Times New Roman" w:hAnsi="Times New Roman" w:cs="Times New Roman"/>
          <w:sz w:val="28"/>
          <w:szCs w:val="28"/>
        </w:rPr>
        <w:t xml:space="preserve"> ' незважаючи на цю терапію».[</w:t>
      </w:r>
      <w:r w:rsidRPr="004E263E">
        <w:rPr>
          <w:rFonts w:ascii="Times New Roman" w:hAnsi="Times New Roman" w:cs="Times New Roman"/>
          <w:sz w:val="28"/>
          <w:szCs w:val="28"/>
        </w:rPr>
        <w:t>5</w:t>
      </w:r>
      <w:r w:rsidRPr="00987C2C">
        <w:rPr>
          <w:rFonts w:ascii="Times New Roman" w:hAnsi="Times New Roman" w:cs="Times New Roman"/>
          <w:sz w:val="28"/>
          <w:szCs w:val="28"/>
        </w:rPr>
        <w:t>]</w:t>
      </w:r>
    </w:p>
    <w:p w:rsidR="00DC71E9" w:rsidRDefault="004E263E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н</w:t>
      </w:r>
      <w:r w:rsidR="00DC71E9" w:rsidRPr="00987C2C">
        <w:rPr>
          <w:rFonts w:ascii="Times New Roman" w:hAnsi="Times New Roman" w:cs="Times New Roman"/>
          <w:sz w:val="28"/>
          <w:szCs w:val="28"/>
        </w:rPr>
        <w:t>еко</w:t>
      </w:r>
      <w:r>
        <w:rPr>
          <w:rFonts w:ascii="Times New Roman" w:hAnsi="Times New Roman" w:cs="Times New Roman"/>
          <w:sz w:val="28"/>
          <w:szCs w:val="28"/>
        </w:rPr>
        <w:t>нтрольована астма визначається</w:t>
      </w:r>
      <w:r w:rsidR="00DC71E9" w:rsidRPr="00987C2C">
        <w:rPr>
          <w:rFonts w:ascii="Times New Roman" w:hAnsi="Times New Roman" w:cs="Times New Roman"/>
          <w:sz w:val="28"/>
          <w:szCs w:val="28"/>
        </w:rPr>
        <w:t xml:space="preserve"> відповідно до наявності поганого контролю симптомів, частих тяжких загострень, серйозних загострень та наявності обмеження повітряного потоку.</w:t>
      </w:r>
    </w:p>
    <w:p w:rsidR="0052592F" w:rsidRDefault="0052592F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92F" w:rsidRDefault="0052592F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92F" w:rsidRDefault="0052592F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92F" w:rsidRDefault="0052592F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92F" w:rsidRDefault="0052592F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92F" w:rsidRDefault="0052592F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92F" w:rsidRDefault="0052592F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92F" w:rsidRDefault="0052592F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92F" w:rsidRDefault="0052592F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CFD" w:rsidRDefault="00F91CFD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CFD" w:rsidRDefault="00F91CFD" w:rsidP="00DC71E9">
      <w:pPr>
        <w:tabs>
          <w:tab w:val="center" w:pos="4677"/>
          <w:tab w:val="left" w:pos="5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92F" w:rsidRPr="0094378B" w:rsidRDefault="0052592F" w:rsidP="003133EC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78B">
        <w:rPr>
          <w:rFonts w:ascii="Times New Roman" w:hAnsi="Times New Roman" w:cs="Times New Roman"/>
          <w:b/>
          <w:sz w:val="28"/>
          <w:szCs w:val="28"/>
        </w:rPr>
        <w:t xml:space="preserve">Діагностика неконтрольованої </w:t>
      </w:r>
      <w:r w:rsidR="00F45F72">
        <w:rPr>
          <w:rFonts w:ascii="Times New Roman" w:hAnsi="Times New Roman" w:cs="Times New Roman"/>
          <w:b/>
          <w:sz w:val="28"/>
          <w:szCs w:val="28"/>
        </w:rPr>
        <w:t xml:space="preserve">бронхіальної </w:t>
      </w:r>
      <w:r w:rsidRPr="0094378B">
        <w:rPr>
          <w:rFonts w:ascii="Times New Roman" w:hAnsi="Times New Roman" w:cs="Times New Roman"/>
          <w:b/>
          <w:sz w:val="28"/>
          <w:szCs w:val="28"/>
        </w:rPr>
        <w:t>астми</w:t>
      </w:r>
    </w:p>
    <w:p w:rsidR="0094378B" w:rsidRPr="0094378B" w:rsidRDefault="0094378B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78B">
        <w:rPr>
          <w:rFonts w:ascii="Times New Roman" w:hAnsi="Times New Roman" w:cs="Times New Roman"/>
          <w:bCs/>
          <w:sz w:val="28"/>
          <w:szCs w:val="28"/>
        </w:rPr>
        <w:t>Підтвердження діагнозу астми:</w:t>
      </w:r>
      <w:r w:rsidRPr="0094378B">
        <w:rPr>
          <w:rFonts w:ascii="Times New Roman" w:hAnsi="Times New Roman" w:cs="Times New Roman"/>
          <w:sz w:val="28"/>
          <w:szCs w:val="28"/>
        </w:rPr>
        <w:t> детальний анамнез та об’єктивне обстеження відіграють основну роль для визначення, чи наявна у хворого симптоматика є типовою для астми. В залежності від клінічної ситуації та домінуючих симптомів під час диференційної діагностики необхідно врахувати:</w:t>
      </w:r>
    </w:p>
    <w:p w:rsidR="0094378B" w:rsidRPr="00F91CFD" w:rsidRDefault="0094378B" w:rsidP="0015075C">
      <w:pPr>
        <w:pStyle w:val="tekst-bulet-1-1-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1CFD">
        <w:rPr>
          <w:sz w:val="28"/>
          <w:szCs w:val="28"/>
          <w:lang w:val="uk-UA"/>
        </w:rPr>
        <w:t>1) у</w:t>
      </w:r>
      <w:r w:rsidRPr="00F91CFD">
        <w:rPr>
          <w:sz w:val="28"/>
          <w:szCs w:val="28"/>
        </w:rPr>
        <w:t> </w:t>
      </w:r>
      <w:r w:rsidRPr="00F91CFD">
        <w:rPr>
          <w:sz w:val="28"/>
          <w:szCs w:val="28"/>
          <w:lang w:val="uk-UA"/>
        </w:rPr>
        <w:t>пацієнтів із задишкою — хронічне обструктивне захворювання легень (ХОЗЛ), ожиріння, серцеві захворювання, низький рівень фізичної витривалості;</w:t>
      </w:r>
    </w:p>
    <w:p w:rsidR="0094378B" w:rsidRPr="00F91CFD" w:rsidRDefault="0094378B" w:rsidP="0015075C">
      <w:pPr>
        <w:pStyle w:val="tekst-bulet-1-1-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1CFD">
        <w:rPr>
          <w:sz w:val="28"/>
          <w:szCs w:val="28"/>
          <w:lang w:val="uk-UA"/>
        </w:rPr>
        <w:t>2) у</w:t>
      </w:r>
      <w:r w:rsidRPr="00F91CFD">
        <w:rPr>
          <w:sz w:val="28"/>
          <w:szCs w:val="28"/>
        </w:rPr>
        <w:t> </w:t>
      </w:r>
      <w:r w:rsidRPr="00F91CFD">
        <w:rPr>
          <w:sz w:val="28"/>
          <w:szCs w:val="28"/>
          <w:lang w:val="uk-UA"/>
        </w:rPr>
        <w:t xml:space="preserve">пацієнтів із кашлем — індуковану обструкцію гортані, хронічний </w:t>
      </w:r>
      <w:proofErr w:type="spellStart"/>
      <w:r w:rsidRPr="00F91CFD">
        <w:rPr>
          <w:sz w:val="28"/>
          <w:szCs w:val="28"/>
          <w:lang w:val="uk-UA"/>
        </w:rPr>
        <w:t>риносинусит</w:t>
      </w:r>
      <w:proofErr w:type="spellEnd"/>
      <w:r w:rsidRPr="00F91CFD">
        <w:rPr>
          <w:sz w:val="28"/>
          <w:szCs w:val="28"/>
          <w:lang w:val="uk-UA"/>
        </w:rPr>
        <w:t xml:space="preserve"> зі стіканням секрету по задній стінці глотки, </w:t>
      </w:r>
      <w:proofErr w:type="spellStart"/>
      <w:r w:rsidRPr="00F91CFD">
        <w:rPr>
          <w:sz w:val="28"/>
          <w:szCs w:val="28"/>
          <w:lang w:val="uk-UA"/>
        </w:rPr>
        <w:t>гастроезофагеальний</w:t>
      </w:r>
      <w:proofErr w:type="spellEnd"/>
      <w:r w:rsidRPr="00F91CFD">
        <w:rPr>
          <w:sz w:val="28"/>
          <w:szCs w:val="28"/>
          <w:lang w:val="uk-UA"/>
        </w:rPr>
        <w:t xml:space="preserve"> </w:t>
      </w:r>
      <w:proofErr w:type="spellStart"/>
      <w:r w:rsidRPr="00F91CFD">
        <w:rPr>
          <w:sz w:val="28"/>
          <w:szCs w:val="28"/>
          <w:lang w:val="uk-UA"/>
        </w:rPr>
        <w:t>рефлюкс</w:t>
      </w:r>
      <w:proofErr w:type="spellEnd"/>
      <w:r w:rsidRPr="00F91CFD">
        <w:rPr>
          <w:sz w:val="28"/>
          <w:szCs w:val="28"/>
          <w:lang w:val="uk-UA"/>
        </w:rPr>
        <w:t xml:space="preserve">, </w:t>
      </w:r>
      <w:proofErr w:type="spellStart"/>
      <w:r w:rsidRPr="00F91CFD">
        <w:rPr>
          <w:sz w:val="28"/>
          <w:szCs w:val="28"/>
          <w:lang w:val="uk-UA"/>
        </w:rPr>
        <w:t>бронхоектаз</w:t>
      </w:r>
      <w:proofErr w:type="spellEnd"/>
      <w:r w:rsidRPr="00F91CFD">
        <w:rPr>
          <w:sz w:val="28"/>
          <w:szCs w:val="28"/>
          <w:lang w:val="uk-UA"/>
        </w:rPr>
        <w:t xml:space="preserve">, кашель, спричинений вживанням інгібіторів </w:t>
      </w:r>
      <w:proofErr w:type="spellStart"/>
      <w:r w:rsidRPr="00F91CFD">
        <w:rPr>
          <w:sz w:val="28"/>
          <w:szCs w:val="28"/>
          <w:lang w:val="uk-UA"/>
        </w:rPr>
        <w:t>ангіотензинперетворюючого</w:t>
      </w:r>
      <w:proofErr w:type="spellEnd"/>
      <w:r w:rsidRPr="00F91CFD">
        <w:rPr>
          <w:sz w:val="28"/>
          <w:szCs w:val="28"/>
          <w:lang w:val="uk-UA"/>
        </w:rPr>
        <w:t xml:space="preserve"> ферменту;</w:t>
      </w:r>
    </w:p>
    <w:p w:rsidR="0094378B" w:rsidRPr="00F91CFD" w:rsidRDefault="0094378B" w:rsidP="0015075C">
      <w:pPr>
        <w:pStyle w:val="tekst-bulet-1-1-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1CFD">
        <w:rPr>
          <w:sz w:val="28"/>
          <w:szCs w:val="28"/>
          <w:lang w:val="uk-UA"/>
        </w:rPr>
        <w:t>3) у</w:t>
      </w:r>
      <w:r w:rsidRPr="00F91CFD">
        <w:rPr>
          <w:sz w:val="28"/>
          <w:szCs w:val="28"/>
        </w:rPr>
        <w:t> </w:t>
      </w:r>
      <w:r w:rsidRPr="00F91CFD">
        <w:rPr>
          <w:sz w:val="28"/>
          <w:szCs w:val="28"/>
          <w:lang w:val="uk-UA"/>
        </w:rPr>
        <w:t xml:space="preserve">пацієнтів, які скаржаться на свистяче дихання — ожиріння, ХОЗЛ, </w:t>
      </w:r>
      <w:proofErr w:type="spellStart"/>
      <w:r w:rsidRPr="00F91CFD">
        <w:rPr>
          <w:sz w:val="28"/>
          <w:szCs w:val="28"/>
          <w:lang w:val="uk-UA"/>
        </w:rPr>
        <w:t>трахеобронхомаляцію</w:t>
      </w:r>
      <w:proofErr w:type="spellEnd"/>
      <w:r w:rsidRPr="00F91CFD">
        <w:rPr>
          <w:sz w:val="28"/>
          <w:szCs w:val="28"/>
          <w:lang w:val="uk-UA"/>
        </w:rPr>
        <w:t xml:space="preserve"> та</w:t>
      </w:r>
      <w:r w:rsidRPr="00F91CFD">
        <w:rPr>
          <w:sz w:val="28"/>
          <w:szCs w:val="28"/>
        </w:rPr>
        <w:t> </w:t>
      </w:r>
      <w:r w:rsidRPr="00F91CFD">
        <w:rPr>
          <w:sz w:val="28"/>
          <w:szCs w:val="28"/>
          <w:lang w:val="uk-UA"/>
        </w:rPr>
        <w:t>індуковану обструкцію гортані.</w:t>
      </w:r>
    </w:p>
    <w:p w:rsidR="0094378B" w:rsidRPr="00F91CFD" w:rsidRDefault="0094378B" w:rsidP="0015075C">
      <w:pPr>
        <w:pStyle w:val="tekst-tekst-bez-wcieci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F91CFD">
        <w:rPr>
          <w:sz w:val="28"/>
          <w:szCs w:val="28"/>
        </w:rPr>
        <w:t>Необхідно</w:t>
      </w:r>
      <w:proofErr w:type="spellEnd"/>
      <w:r w:rsidRPr="00F91CFD">
        <w:rPr>
          <w:sz w:val="28"/>
          <w:szCs w:val="28"/>
        </w:rPr>
        <w:t xml:space="preserve"> провести </w:t>
      </w:r>
      <w:proofErr w:type="spellStart"/>
      <w:r w:rsidRPr="00F91CFD">
        <w:rPr>
          <w:sz w:val="28"/>
          <w:szCs w:val="28"/>
        </w:rPr>
        <w:t>спірометрію</w:t>
      </w:r>
      <w:proofErr w:type="spellEnd"/>
      <w:r w:rsidRPr="00F91CFD">
        <w:rPr>
          <w:sz w:val="28"/>
          <w:szCs w:val="28"/>
        </w:rPr>
        <w:t xml:space="preserve"> з пробою з </w:t>
      </w:r>
      <w:proofErr w:type="spellStart"/>
      <w:r w:rsidRPr="00F91CFD">
        <w:rPr>
          <w:sz w:val="28"/>
          <w:szCs w:val="28"/>
        </w:rPr>
        <w:t>бронхолітиком</w:t>
      </w:r>
      <w:proofErr w:type="spellEnd"/>
      <w:r w:rsidRPr="00F91CFD">
        <w:rPr>
          <w:sz w:val="28"/>
          <w:szCs w:val="28"/>
        </w:rPr>
        <w:t xml:space="preserve"> для </w:t>
      </w:r>
      <w:proofErr w:type="spellStart"/>
      <w:proofErr w:type="gramStart"/>
      <w:r w:rsidRPr="00F91CFD">
        <w:rPr>
          <w:sz w:val="28"/>
          <w:szCs w:val="28"/>
        </w:rPr>
        <w:t>п</w:t>
      </w:r>
      <w:proofErr w:type="gramEnd"/>
      <w:r w:rsidRPr="00F91CFD">
        <w:rPr>
          <w:sz w:val="28"/>
          <w:szCs w:val="28"/>
        </w:rPr>
        <w:t>ідтвердження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варіабельності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бронхообструкції</w:t>
      </w:r>
      <w:proofErr w:type="spellEnd"/>
      <w:r w:rsidRPr="00F91CFD">
        <w:rPr>
          <w:sz w:val="28"/>
          <w:szCs w:val="28"/>
        </w:rPr>
        <w:t xml:space="preserve">. </w:t>
      </w:r>
      <w:proofErr w:type="spellStart"/>
      <w:r w:rsidRPr="00F91CFD">
        <w:rPr>
          <w:sz w:val="28"/>
          <w:szCs w:val="28"/>
        </w:rPr>
        <w:t>Якщо</w:t>
      </w:r>
      <w:proofErr w:type="spellEnd"/>
      <w:r w:rsidRPr="00F91CFD">
        <w:rPr>
          <w:sz w:val="28"/>
          <w:szCs w:val="28"/>
        </w:rPr>
        <w:t xml:space="preserve"> результат </w:t>
      </w:r>
      <w:proofErr w:type="spellStart"/>
      <w:r w:rsidRPr="00F91CFD">
        <w:rPr>
          <w:sz w:val="28"/>
          <w:szCs w:val="28"/>
        </w:rPr>
        <w:t>проби</w:t>
      </w:r>
      <w:proofErr w:type="spellEnd"/>
      <w:r w:rsidRPr="00F91CFD">
        <w:rPr>
          <w:sz w:val="28"/>
          <w:szCs w:val="28"/>
        </w:rPr>
        <w:t xml:space="preserve"> з </w:t>
      </w:r>
      <w:proofErr w:type="spellStart"/>
      <w:r w:rsidRPr="00F91CFD">
        <w:rPr>
          <w:sz w:val="28"/>
          <w:szCs w:val="28"/>
        </w:rPr>
        <w:t>бронхолітиком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негативний</w:t>
      </w:r>
      <w:proofErr w:type="spellEnd"/>
      <w:r w:rsidRPr="00F91CFD">
        <w:rPr>
          <w:sz w:val="28"/>
          <w:szCs w:val="28"/>
        </w:rPr>
        <w:t xml:space="preserve">, </w:t>
      </w:r>
      <w:proofErr w:type="spellStart"/>
      <w:r w:rsidRPr="00F91CFD">
        <w:rPr>
          <w:sz w:val="28"/>
          <w:szCs w:val="28"/>
        </w:rPr>
        <w:t>слід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зважити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повторення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дослідження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під</w:t>
      </w:r>
      <w:proofErr w:type="spellEnd"/>
      <w:r w:rsidRPr="00F91CFD">
        <w:rPr>
          <w:sz w:val="28"/>
          <w:szCs w:val="28"/>
        </w:rPr>
        <w:t xml:space="preserve"> час </w:t>
      </w:r>
      <w:proofErr w:type="spellStart"/>
      <w:r w:rsidRPr="00F91CFD">
        <w:rPr>
          <w:sz w:val="28"/>
          <w:szCs w:val="28"/>
        </w:rPr>
        <w:t>наявності</w:t>
      </w:r>
      <w:proofErr w:type="spellEnd"/>
      <w:r w:rsidRPr="00F91CFD">
        <w:rPr>
          <w:sz w:val="28"/>
          <w:szCs w:val="28"/>
        </w:rPr>
        <w:t xml:space="preserve"> у хворого </w:t>
      </w:r>
      <w:proofErr w:type="spellStart"/>
      <w:r w:rsidRPr="00F91CFD">
        <w:rPr>
          <w:sz w:val="28"/>
          <w:szCs w:val="28"/>
        </w:rPr>
        <w:t>симптомів</w:t>
      </w:r>
      <w:proofErr w:type="spellEnd"/>
      <w:r w:rsidRPr="00F91CFD">
        <w:rPr>
          <w:sz w:val="28"/>
          <w:szCs w:val="28"/>
        </w:rPr>
        <w:t xml:space="preserve">. </w:t>
      </w:r>
    </w:p>
    <w:p w:rsidR="0094378B" w:rsidRPr="00F91CFD" w:rsidRDefault="0094378B" w:rsidP="0015075C">
      <w:pPr>
        <w:pStyle w:val="tekst-tekst-bez-wcieci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1CFD">
        <w:rPr>
          <w:sz w:val="28"/>
          <w:szCs w:val="28"/>
          <w:lang w:val="uk-UA"/>
        </w:rPr>
        <w:t>Якщо результат спірометрії в</w:t>
      </w:r>
      <w:r w:rsidRPr="00F91CFD">
        <w:rPr>
          <w:sz w:val="28"/>
          <w:szCs w:val="28"/>
        </w:rPr>
        <w:t> </w:t>
      </w:r>
      <w:r w:rsidRPr="00F91CFD">
        <w:rPr>
          <w:sz w:val="28"/>
          <w:szCs w:val="28"/>
          <w:lang w:val="uk-UA"/>
        </w:rPr>
        <w:t>нормі, можна зважити оцінку варіабельності пікової швидкості видиху, а</w:t>
      </w:r>
      <w:r w:rsidRPr="00F91CFD">
        <w:rPr>
          <w:sz w:val="28"/>
          <w:szCs w:val="28"/>
        </w:rPr>
        <w:t> </w:t>
      </w:r>
      <w:r w:rsidRPr="00F91CFD">
        <w:rPr>
          <w:sz w:val="28"/>
          <w:szCs w:val="28"/>
          <w:lang w:val="uk-UA"/>
        </w:rPr>
        <w:t xml:space="preserve">якщо хворий може відмінити </w:t>
      </w:r>
      <w:proofErr w:type="spellStart"/>
      <w:r w:rsidRPr="00F91CFD">
        <w:rPr>
          <w:sz w:val="28"/>
          <w:szCs w:val="28"/>
          <w:lang w:val="uk-UA"/>
        </w:rPr>
        <w:t>бронхолітичні</w:t>
      </w:r>
      <w:proofErr w:type="spellEnd"/>
      <w:r w:rsidRPr="00F91CFD">
        <w:rPr>
          <w:sz w:val="28"/>
          <w:szCs w:val="28"/>
          <w:lang w:val="uk-UA"/>
        </w:rPr>
        <w:t xml:space="preserve"> ЛЗ — провокаційну пробу.</w:t>
      </w:r>
    </w:p>
    <w:p w:rsidR="0094378B" w:rsidRPr="00F91CFD" w:rsidRDefault="0094378B" w:rsidP="00032179">
      <w:pPr>
        <w:pStyle w:val="tekst-tekst-podpunkt-1-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CFD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F91CFD">
        <w:rPr>
          <w:rStyle w:val="a4"/>
          <w:b w:val="0"/>
          <w:sz w:val="28"/>
          <w:szCs w:val="28"/>
        </w:rPr>
        <w:t>Оцінка</w:t>
      </w:r>
      <w:proofErr w:type="spellEnd"/>
      <w:r w:rsidRPr="00F91CFD">
        <w:rPr>
          <w:rStyle w:val="a4"/>
          <w:b w:val="0"/>
          <w:sz w:val="28"/>
          <w:szCs w:val="28"/>
        </w:rPr>
        <w:t xml:space="preserve"> </w:t>
      </w:r>
      <w:proofErr w:type="spellStart"/>
      <w:r w:rsidRPr="00F91CFD">
        <w:rPr>
          <w:rStyle w:val="a4"/>
          <w:b w:val="0"/>
          <w:sz w:val="28"/>
          <w:szCs w:val="28"/>
        </w:rPr>
        <w:t>факторі</w:t>
      </w:r>
      <w:proofErr w:type="gramStart"/>
      <w:r w:rsidRPr="00F91CFD">
        <w:rPr>
          <w:rStyle w:val="a4"/>
          <w:b w:val="0"/>
          <w:sz w:val="28"/>
          <w:szCs w:val="28"/>
        </w:rPr>
        <w:t>в</w:t>
      </w:r>
      <w:proofErr w:type="spellEnd"/>
      <w:proofErr w:type="gramEnd"/>
      <w:r w:rsidRPr="00F91CFD">
        <w:rPr>
          <w:sz w:val="28"/>
          <w:szCs w:val="28"/>
        </w:rPr>
        <w:t xml:space="preserve">, </w:t>
      </w:r>
      <w:proofErr w:type="spellStart"/>
      <w:r w:rsidRPr="00F91CFD">
        <w:rPr>
          <w:sz w:val="28"/>
          <w:szCs w:val="28"/>
        </w:rPr>
        <w:t>які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можуть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посилювати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симптоми</w:t>
      </w:r>
      <w:proofErr w:type="spellEnd"/>
      <w:r w:rsidRPr="00F91CFD">
        <w:rPr>
          <w:sz w:val="28"/>
          <w:szCs w:val="28"/>
        </w:rPr>
        <w:t xml:space="preserve">, </w:t>
      </w:r>
      <w:proofErr w:type="spellStart"/>
      <w:r w:rsidRPr="00F91CFD">
        <w:rPr>
          <w:sz w:val="28"/>
          <w:szCs w:val="28"/>
        </w:rPr>
        <w:t>збільшувати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ризик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загострень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або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погіршувати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якість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життя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хворих</w:t>
      </w:r>
      <w:proofErr w:type="spellEnd"/>
      <w:r w:rsidRPr="00F91CFD">
        <w:rPr>
          <w:sz w:val="28"/>
          <w:szCs w:val="28"/>
        </w:rPr>
        <w:t xml:space="preserve">. До </w:t>
      </w:r>
      <w:proofErr w:type="spellStart"/>
      <w:r w:rsidRPr="00F91CFD">
        <w:rPr>
          <w:sz w:val="28"/>
          <w:szCs w:val="28"/>
        </w:rPr>
        <w:t>вказаних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факторі</w:t>
      </w:r>
      <w:proofErr w:type="gramStart"/>
      <w:r w:rsidRPr="00F91CFD">
        <w:rPr>
          <w:sz w:val="28"/>
          <w:szCs w:val="28"/>
        </w:rPr>
        <w:t>в</w:t>
      </w:r>
      <w:proofErr w:type="spellEnd"/>
      <w:proofErr w:type="gramEnd"/>
      <w:r w:rsidRPr="00F91CFD">
        <w:rPr>
          <w:sz w:val="28"/>
          <w:szCs w:val="28"/>
        </w:rPr>
        <w:t xml:space="preserve"> належать:</w:t>
      </w:r>
    </w:p>
    <w:p w:rsidR="0094378B" w:rsidRPr="00F91CFD" w:rsidRDefault="0094378B" w:rsidP="00032179">
      <w:pPr>
        <w:pStyle w:val="tekst-bulet-1-1-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CFD">
        <w:rPr>
          <w:sz w:val="28"/>
          <w:szCs w:val="28"/>
        </w:rPr>
        <w:t xml:space="preserve">1) </w:t>
      </w:r>
      <w:proofErr w:type="spellStart"/>
      <w:proofErr w:type="gramStart"/>
      <w:r w:rsidRPr="00F91CFD">
        <w:rPr>
          <w:sz w:val="28"/>
          <w:szCs w:val="28"/>
        </w:rPr>
        <w:t>техн</w:t>
      </w:r>
      <w:proofErr w:type="gramEnd"/>
      <w:r w:rsidRPr="00F91CFD">
        <w:rPr>
          <w:sz w:val="28"/>
          <w:szCs w:val="28"/>
        </w:rPr>
        <w:t>іка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інгаляції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інгаляційних</w:t>
      </w:r>
      <w:proofErr w:type="spellEnd"/>
      <w:r w:rsidRPr="00F91CFD">
        <w:rPr>
          <w:sz w:val="28"/>
          <w:szCs w:val="28"/>
        </w:rPr>
        <w:t xml:space="preserve"> ЛЗ (</w:t>
      </w:r>
      <w:proofErr w:type="spellStart"/>
      <w:r w:rsidRPr="00F91CFD">
        <w:rPr>
          <w:sz w:val="28"/>
          <w:szCs w:val="28"/>
        </w:rPr>
        <w:t>помилки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роблять</w:t>
      </w:r>
      <w:proofErr w:type="spellEnd"/>
      <w:r w:rsidRPr="00F91CFD">
        <w:rPr>
          <w:sz w:val="28"/>
          <w:szCs w:val="28"/>
        </w:rPr>
        <w:t xml:space="preserve"> до 80 % </w:t>
      </w:r>
      <w:proofErr w:type="spellStart"/>
      <w:r w:rsidRPr="00F91CFD">
        <w:rPr>
          <w:sz w:val="28"/>
          <w:szCs w:val="28"/>
        </w:rPr>
        <w:t>хворих</w:t>
      </w:r>
      <w:proofErr w:type="spellEnd"/>
      <w:r w:rsidRPr="00F91CFD">
        <w:rPr>
          <w:sz w:val="28"/>
          <w:szCs w:val="28"/>
        </w:rPr>
        <w:t xml:space="preserve">). </w:t>
      </w:r>
      <w:proofErr w:type="spellStart"/>
      <w:proofErr w:type="gramStart"/>
      <w:r w:rsidRPr="00F91CFD">
        <w:rPr>
          <w:sz w:val="28"/>
          <w:szCs w:val="28"/>
        </w:rPr>
        <w:t>П</w:t>
      </w:r>
      <w:proofErr w:type="gramEnd"/>
      <w:r w:rsidRPr="00F91CFD">
        <w:rPr>
          <w:sz w:val="28"/>
          <w:szCs w:val="28"/>
        </w:rPr>
        <w:t>ід</w:t>
      </w:r>
      <w:proofErr w:type="spellEnd"/>
      <w:r w:rsidRPr="00F91CFD">
        <w:rPr>
          <w:sz w:val="28"/>
          <w:szCs w:val="28"/>
        </w:rPr>
        <w:t xml:space="preserve"> час кожного контрольного </w:t>
      </w:r>
      <w:proofErr w:type="spellStart"/>
      <w:r w:rsidRPr="00F91CFD">
        <w:rPr>
          <w:sz w:val="28"/>
          <w:szCs w:val="28"/>
        </w:rPr>
        <w:t>огляду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потрібно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попросити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пацієнта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задемонструвати</w:t>
      </w:r>
      <w:proofErr w:type="spellEnd"/>
      <w:r w:rsidRPr="00F91CFD">
        <w:rPr>
          <w:sz w:val="28"/>
          <w:szCs w:val="28"/>
        </w:rPr>
        <w:t xml:space="preserve">, </w:t>
      </w:r>
      <w:proofErr w:type="spellStart"/>
      <w:r w:rsidRPr="00F91CFD">
        <w:rPr>
          <w:sz w:val="28"/>
          <w:szCs w:val="28"/>
        </w:rPr>
        <w:t>яким</w:t>
      </w:r>
      <w:proofErr w:type="spellEnd"/>
      <w:r w:rsidRPr="00F91CFD">
        <w:rPr>
          <w:sz w:val="28"/>
          <w:szCs w:val="28"/>
        </w:rPr>
        <w:t xml:space="preserve"> чином </w:t>
      </w:r>
      <w:proofErr w:type="spellStart"/>
      <w:r w:rsidRPr="00F91CFD">
        <w:rPr>
          <w:sz w:val="28"/>
          <w:szCs w:val="28"/>
        </w:rPr>
        <w:t>він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застосовує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інгаляційний</w:t>
      </w:r>
      <w:proofErr w:type="spellEnd"/>
      <w:r w:rsidRPr="00F91CFD">
        <w:rPr>
          <w:sz w:val="28"/>
          <w:szCs w:val="28"/>
        </w:rPr>
        <w:t xml:space="preserve"> ЛЗ.</w:t>
      </w:r>
    </w:p>
    <w:p w:rsidR="0094378B" w:rsidRPr="00F91CFD" w:rsidRDefault="0094378B" w:rsidP="00032179">
      <w:pPr>
        <w:pStyle w:val="tekst-bulet-1-1-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1CFD">
        <w:rPr>
          <w:sz w:val="28"/>
          <w:szCs w:val="28"/>
        </w:rPr>
        <w:t xml:space="preserve">2) </w:t>
      </w:r>
      <w:proofErr w:type="spellStart"/>
      <w:r w:rsidRPr="00F91CFD">
        <w:rPr>
          <w:sz w:val="28"/>
          <w:szCs w:val="28"/>
        </w:rPr>
        <w:t>дотримання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пацієнтом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рекомендованого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лікування</w:t>
      </w:r>
      <w:proofErr w:type="spellEnd"/>
      <w:r w:rsidRPr="00F91CFD">
        <w:rPr>
          <w:sz w:val="28"/>
          <w:szCs w:val="28"/>
        </w:rPr>
        <w:t xml:space="preserve"> </w:t>
      </w:r>
      <w:proofErr w:type="gramStart"/>
      <w:r w:rsidRPr="00F91CFD">
        <w:rPr>
          <w:sz w:val="28"/>
          <w:szCs w:val="28"/>
        </w:rPr>
        <w:t xml:space="preserve">(є </w:t>
      </w:r>
      <w:proofErr w:type="spellStart"/>
      <w:proofErr w:type="gramEnd"/>
      <w:r w:rsidRPr="00F91CFD">
        <w:rPr>
          <w:sz w:val="28"/>
          <w:szCs w:val="28"/>
        </w:rPr>
        <w:t>неоптимальним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навіть</w:t>
      </w:r>
      <w:proofErr w:type="spellEnd"/>
      <w:r w:rsidRPr="00F91CFD">
        <w:rPr>
          <w:sz w:val="28"/>
          <w:szCs w:val="28"/>
        </w:rPr>
        <w:t xml:space="preserve"> у 2-х </w:t>
      </w:r>
      <w:proofErr w:type="spellStart"/>
      <w:r w:rsidRPr="00F91CFD">
        <w:rPr>
          <w:sz w:val="28"/>
          <w:szCs w:val="28"/>
        </w:rPr>
        <w:t>із</w:t>
      </w:r>
      <w:proofErr w:type="spellEnd"/>
      <w:r w:rsidRPr="00F91CFD">
        <w:rPr>
          <w:sz w:val="28"/>
          <w:szCs w:val="28"/>
        </w:rPr>
        <w:t xml:space="preserve"> 3-х </w:t>
      </w:r>
      <w:proofErr w:type="spellStart"/>
      <w:r w:rsidRPr="00F91CFD">
        <w:rPr>
          <w:sz w:val="28"/>
          <w:szCs w:val="28"/>
        </w:rPr>
        <w:t>хворих</w:t>
      </w:r>
      <w:proofErr w:type="spellEnd"/>
      <w:r w:rsidRPr="00F91CFD">
        <w:rPr>
          <w:sz w:val="28"/>
          <w:szCs w:val="28"/>
        </w:rPr>
        <w:t xml:space="preserve">). </w:t>
      </w:r>
      <w:proofErr w:type="spellStart"/>
      <w:r w:rsidRPr="00F91CFD">
        <w:rPr>
          <w:sz w:val="28"/>
          <w:szCs w:val="28"/>
        </w:rPr>
        <w:t>Можна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додатково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запитати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пацієнта</w:t>
      </w:r>
      <w:proofErr w:type="spellEnd"/>
      <w:r w:rsidRPr="00F91CFD">
        <w:rPr>
          <w:sz w:val="28"/>
          <w:szCs w:val="28"/>
        </w:rPr>
        <w:t xml:space="preserve"> про те, </w:t>
      </w:r>
      <w:proofErr w:type="spellStart"/>
      <w:r w:rsidRPr="00F91CFD">
        <w:rPr>
          <w:sz w:val="28"/>
          <w:szCs w:val="28"/>
        </w:rPr>
        <w:t>наскільки</w:t>
      </w:r>
      <w:proofErr w:type="spellEnd"/>
      <w:r w:rsidRPr="00F91CFD">
        <w:rPr>
          <w:sz w:val="28"/>
          <w:szCs w:val="28"/>
        </w:rPr>
        <w:t xml:space="preserve"> часто </w:t>
      </w:r>
      <w:proofErr w:type="spellStart"/>
      <w:r w:rsidRPr="00F91CFD">
        <w:rPr>
          <w:sz w:val="28"/>
          <w:szCs w:val="28"/>
        </w:rPr>
        <w:t>він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вживає</w:t>
      </w:r>
      <w:proofErr w:type="spellEnd"/>
      <w:r w:rsidRPr="00F91CFD">
        <w:rPr>
          <w:sz w:val="28"/>
          <w:szCs w:val="28"/>
        </w:rPr>
        <w:t xml:space="preserve"> ЛЗ (напр. </w:t>
      </w:r>
      <w:proofErr w:type="spellStart"/>
      <w:r w:rsidRPr="00F91CFD">
        <w:rPr>
          <w:sz w:val="28"/>
          <w:szCs w:val="28"/>
        </w:rPr>
        <w:t>скільки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разів</w:t>
      </w:r>
      <w:proofErr w:type="spellEnd"/>
      <w:r w:rsidRPr="00F91CFD">
        <w:rPr>
          <w:sz w:val="28"/>
          <w:szCs w:val="28"/>
        </w:rPr>
        <w:t xml:space="preserve"> на </w:t>
      </w:r>
      <w:proofErr w:type="spellStart"/>
      <w:r w:rsidRPr="00F91CFD">
        <w:rPr>
          <w:sz w:val="28"/>
          <w:szCs w:val="28"/>
        </w:rPr>
        <w:t>тиждень</w:t>
      </w:r>
      <w:proofErr w:type="spellEnd"/>
      <w:r w:rsidRPr="00F91CFD">
        <w:rPr>
          <w:sz w:val="28"/>
          <w:szCs w:val="28"/>
        </w:rPr>
        <w:t>), а </w:t>
      </w:r>
      <w:proofErr w:type="spellStart"/>
      <w:r w:rsidRPr="00F91CFD">
        <w:rPr>
          <w:sz w:val="28"/>
          <w:szCs w:val="28"/>
        </w:rPr>
        <w:t>також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намагатись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визначити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потенційні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проблеми</w:t>
      </w:r>
      <w:proofErr w:type="spellEnd"/>
      <w:r w:rsidRPr="00F91CFD">
        <w:rPr>
          <w:sz w:val="28"/>
          <w:szCs w:val="28"/>
        </w:rPr>
        <w:t xml:space="preserve">, </w:t>
      </w:r>
      <w:proofErr w:type="spellStart"/>
      <w:r w:rsidRPr="00F91CFD">
        <w:rPr>
          <w:sz w:val="28"/>
          <w:szCs w:val="28"/>
        </w:rPr>
        <w:t>які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викликають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труднощі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proofErr w:type="gramStart"/>
      <w:r w:rsidRPr="00F91CFD">
        <w:rPr>
          <w:sz w:val="28"/>
          <w:szCs w:val="28"/>
        </w:rPr>
        <w:t>п</w:t>
      </w:r>
      <w:proofErr w:type="gramEnd"/>
      <w:r w:rsidRPr="00F91CFD">
        <w:rPr>
          <w:sz w:val="28"/>
          <w:szCs w:val="28"/>
        </w:rPr>
        <w:t>ід</w:t>
      </w:r>
      <w:proofErr w:type="spellEnd"/>
      <w:r w:rsidRPr="00F91CFD">
        <w:rPr>
          <w:sz w:val="28"/>
          <w:szCs w:val="28"/>
        </w:rPr>
        <w:t xml:space="preserve"> час </w:t>
      </w:r>
      <w:proofErr w:type="spellStart"/>
      <w:r w:rsidRPr="00F91CFD">
        <w:rPr>
          <w:sz w:val="28"/>
          <w:szCs w:val="28"/>
        </w:rPr>
        <w:t>лікування</w:t>
      </w:r>
      <w:proofErr w:type="spellEnd"/>
      <w:r w:rsidRPr="00F91CFD">
        <w:rPr>
          <w:sz w:val="28"/>
          <w:szCs w:val="28"/>
        </w:rPr>
        <w:t xml:space="preserve">, </w:t>
      </w:r>
      <w:proofErr w:type="spellStart"/>
      <w:r w:rsidRPr="00F91CFD">
        <w:rPr>
          <w:sz w:val="28"/>
          <w:szCs w:val="28"/>
        </w:rPr>
        <w:t>наприклад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високу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ціну</w:t>
      </w:r>
      <w:proofErr w:type="spellEnd"/>
      <w:r w:rsidRPr="00F91CFD">
        <w:rPr>
          <w:sz w:val="28"/>
          <w:szCs w:val="28"/>
        </w:rPr>
        <w:t xml:space="preserve"> ЛЗ </w:t>
      </w:r>
      <w:proofErr w:type="spellStart"/>
      <w:r w:rsidRPr="00F91CFD">
        <w:rPr>
          <w:sz w:val="28"/>
          <w:szCs w:val="28"/>
        </w:rPr>
        <w:t>або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побоювання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пацієнта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щодо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можливості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появи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небажаних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ефектів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під</w:t>
      </w:r>
      <w:proofErr w:type="spellEnd"/>
      <w:r w:rsidRPr="00F91CFD">
        <w:rPr>
          <w:sz w:val="28"/>
          <w:szCs w:val="28"/>
        </w:rPr>
        <w:t xml:space="preserve"> час </w:t>
      </w:r>
      <w:proofErr w:type="spellStart"/>
      <w:r w:rsidRPr="00F91CFD">
        <w:rPr>
          <w:sz w:val="28"/>
          <w:szCs w:val="28"/>
        </w:rPr>
        <w:t>вживання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визначених</w:t>
      </w:r>
      <w:proofErr w:type="spellEnd"/>
      <w:r w:rsidRPr="00F91CFD">
        <w:rPr>
          <w:sz w:val="28"/>
          <w:szCs w:val="28"/>
        </w:rPr>
        <w:t xml:space="preserve"> ЛЗ.</w:t>
      </w:r>
    </w:p>
    <w:p w:rsidR="0094378B" w:rsidRPr="00F91CFD" w:rsidRDefault="0094378B" w:rsidP="00032179">
      <w:pPr>
        <w:pStyle w:val="tekst-bulet-1-1-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CFD">
        <w:rPr>
          <w:sz w:val="28"/>
          <w:szCs w:val="28"/>
        </w:rPr>
        <w:t xml:space="preserve">3) </w:t>
      </w:r>
      <w:proofErr w:type="spellStart"/>
      <w:r w:rsidRPr="00F91CFD">
        <w:rPr>
          <w:sz w:val="28"/>
          <w:szCs w:val="28"/>
        </w:rPr>
        <w:t>супровідні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захворювання</w:t>
      </w:r>
      <w:proofErr w:type="spellEnd"/>
      <w:r w:rsidRPr="00F91CFD">
        <w:rPr>
          <w:sz w:val="28"/>
          <w:szCs w:val="28"/>
        </w:rPr>
        <w:t xml:space="preserve">, </w:t>
      </w:r>
      <w:proofErr w:type="spellStart"/>
      <w:r w:rsidRPr="00F91CFD">
        <w:rPr>
          <w:sz w:val="28"/>
          <w:szCs w:val="28"/>
        </w:rPr>
        <w:t>зокрема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гастроезофагеальний</w:t>
      </w:r>
      <w:proofErr w:type="spellEnd"/>
      <w:r w:rsidRPr="00F91CFD">
        <w:rPr>
          <w:sz w:val="28"/>
          <w:szCs w:val="28"/>
        </w:rPr>
        <w:t xml:space="preserve"> рефлюкс, </w:t>
      </w:r>
      <w:proofErr w:type="spellStart"/>
      <w:r w:rsidRPr="00F91CFD">
        <w:rPr>
          <w:sz w:val="28"/>
          <w:szCs w:val="28"/>
        </w:rPr>
        <w:t>ожиріння</w:t>
      </w:r>
      <w:proofErr w:type="spellEnd"/>
      <w:r w:rsidRPr="00F91CFD">
        <w:rPr>
          <w:sz w:val="28"/>
          <w:szCs w:val="28"/>
        </w:rPr>
        <w:t xml:space="preserve">, </w:t>
      </w:r>
      <w:proofErr w:type="spellStart"/>
      <w:r w:rsidRPr="00F91CFD">
        <w:rPr>
          <w:sz w:val="28"/>
          <w:szCs w:val="28"/>
        </w:rPr>
        <w:t>хронічний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риносинусит</w:t>
      </w:r>
      <w:proofErr w:type="spellEnd"/>
      <w:r w:rsidRPr="00F91CFD">
        <w:rPr>
          <w:sz w:val="28"/>
          <w:szCs w:val="28"/>
        </w:rPr>
        <w:t xml:space="preserve">, синдром </w:t>
      </w:r>
      <w:proofErr w:type="spellStart"/>
      <w:r w:rsidRPr="00F91CFD">
        <w:rPr>
          <w:sz w:val="28"/>
          <w:szCs w:val="28"/>
        </w:rPr>
        <w:t>обструктивного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апное</w:t>
      </w:r>
      <w:proofErr w:type="spellEnd"/>
      <w:r w:rsidRPr="00F91CFD">
        <w:rPr>
          <w:sz w:val="28"/>
          <w:szCs w:val="28"/>
        </w:rPr>
        <w:t xml:space="preserve"> сну;</w:t>
      </w:r>
    </w:p>
    <w:p w:rsidR="0094378B" w:rsidRPr="00F91CFD" w:rsidRDefault="0094378B" w:rsidP="00032179">
      <w:pPr>
        <w:pStyle w:val="tekst-bulet-1-1-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1CFD">
        <w:rPr>
          <w:sz w:val="28"/>
          <w:szCs w:val="28"/>
        </w:rPr>
        <w:t xml:space="preserve">4) </w:t>
      </w:r>
      <w:proofErr w:type="spellStart"/>
      <w:r w:rsidRPr="00F91CFD">
        <w:rPr>
          <w:sz w:val="28"/>
          <w:szCs w:val="28"/>
        </w:rPr>
        <w:t>фактори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ризику</w:t>
      </w:r>
      <w:proofErr w:type="spellEnd"/>
      <w:r w:rsidRPr="00F91CFD">
        <w:rPr>
          <w:sz w:val="28"/>
          <w:szCs w:val="28"/>
        </w:rPr>
        <w:t xml:space="preserve">, </w:t>
      </w:r>
      <w:proofErr w:type="spellStart"/>
      <w:r w:rsidRPr="00F91CFD">
        <w:rPr>
          <w:sz w:val="28"/>
          <w:szCs w:val="28"/>
        </w:rPr>
        <w:t>які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proofErr w:type="gramStart"/>
      <w:r w:rsidRPr="00F91CFD">
        <w:rPr>
          <w:sz w:val="28"/>
          <w:szCs w:val="28"/>
        </w:rPr>
        <w:t>п</w:t>
      </w:r>
      <w:proofErr w:type="gramEnd"/>
      <w:r w:rsidRPr="00F91CFD">
        <w:rPr>
          <w:sz w:val="28"/>
          <w:szCs w:val="28"/>
        </w:rPr>
        <w:t>ідлягають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модифікації</w:t>
      </w:r>
      <w:proofErr w:type="spellEnd"/>
      <w:r w:rsidRPr="00F91CFD">
        <w:rPr>
          <w:sz w:val="28"/>
          <w:szCs w:val="28"/>
        </w:rPr>
        <w:t>, а </w:t>
      </w:r>
      <w:proofErr w:type="spellStart"/>
      <w:r w:rsidRPr="00F91CFD">
        <w:rPr>
          <w:sz w:val="28"/>
          <w:szCs w:val="28"/>
        </w:rPr>
        <w:t>також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пускові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фактори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розвитку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симптомів</w:t>
      </w:r>
      <w:proofErr w:type="spellEnd"/>
      <w:r w:rsidRPr="00F91CFD">
        <w:rPr>
          <w:sz w:val="28"/>
          <w:szCs w:val="28"/>
        </w:rPr>
        <w:t xml:space="preserve"> — </w:t>
      </w:r>
      <w:proofErr w:type="spellStart"/>
      <w:r w:rsidRPr="00F91CFD">
        <w:rPr>
          <w:sz w:val="28"/>
          <w:szCs w:val="28"/>
        </w:rPr>
        <w:t>тютюнопаління</w:t>
      </w:r>
      <w:proofErr w:type="spellEnd"/>
      <w:r w:rsidRPr="00F91CFD">
        <w:rPr>
          <w:sz w:val="28"/>
          <w:szCs w:val="28"/>
        </w:rPr>
        <w:t xml:space="preserve">, </w:t>
      </w:r>
      <w:proofErr w:type="spellStart"/>
      <w:r w:rsidRPr="00F91CFD">
        <w:rPr>
          <w:sz w:val="28"/>
          <w:szCs w:val="28"/>
        </w:rPr>
        <w:t>вплив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факторів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зовнішнього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середовища</w:t>
      </w:r>
      <w:proofErr w:type="spellEnd"/>
      <w:r w:rsidRPr="00F91CFD">
        <w:rPr>
          <w:sz w:val="28"/>
          <w:szCs w:val="28"/>
        </w:rPr>
        <w:t xml:space="preserve">, контакт </w:t>
      </w:r>
      <w:proofErr w:type="spellStart"/>
      <w:r w:rsidRPr="00F91CFD">
        <w:rPr>
          <w:sz w:val="28"/>
          <w:szCs w:val="28"/>
        </w:rPr>
        <w:t>із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алергенами</w:t>
      </w:r>
      <w:proofErr w:type="spellEnd"/>
      <w:r w:rsidRPr="00F91CFD">
        <w:rPr>
          <w:sz w:val="28"/>
          <w:szCs w:val="28"/>
        </w:rPr>
        <w:t xml:space="preserve"> в </w:t>
      </w:r>
      <w:proofErr w:type="spellStart"/>
      <w:r w:rsidRPr="00F91CFD">
        <w:rPr>
          <w:sz w:val="28"/>
          <w:szCs w:val="28"/>
        </w:rPr>
        <w:t>осіб</w:t>
      </w:r>
      <w:proofErr w:type="spellEnd"/>
      <w:r w:rsidRPr="00F91CFD">
        <w:rPr>
          <w:sz w:val="28"/>
          <w:szCs w:val="28"/>
        </w:rPr>
        <w:t xml:space="preserve"> з </w:t>
      </w:r>
      <w:proofErr w:type="spellStart"/>
      <w:r w:rsidRPr="00F91CFD">
        <w:rPr>
          <w:sz w:val="28"/>
          <w:szCs w:val="28"/>
        </w:rPr>
        <w:t>алергією</w:t>
      </w:r>
      <w:proofErr w:type="spellEnd"/>
      <w:r w:rsidRPr="00F91CFD">
        <w:rPr>
          <w:sz w:val="28"/>
          <w:szCs w:val="28"/>
        </w:rPr>
        <w:t xml:space="preserve"> (</w:t>
      </w:r>
      <w:proofErr w:type="spellStart"/>
      <w:r w:rsidRPr="00F91CFD">
        <w:rPr>
          <w:sz w:val="28"/>
          <w:szCs w:val="28"/>
        </w:rPr>
        <w:t>наявність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алергії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необхідно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оцінити</w:t>
      </w:r>
      <w:proofErr w:type="spellEnd"/>
      <w:r w:rsidRPr="00F91CFD">
        <w:rPr>
          <w:sz w:val="28"/>
          <w:szCs w:val="28"/>
        </w:rPr>
        <w:t xml:space="preserve"> за </w:t>
      </w:r>
      <w:proofErr w:type="spellStart"/>
      <w:r w:rsidRPr="00F91CFD">
        <w:rPr>
          <w:sz w:val="28"/>
          <w:szCs w:val="28"/>
        </w:rPr>
        <w:t>допомогою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шкірних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тестів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або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дослідження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специфічних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IgE</w:t>
      </w:r>
      <w:proofErr w:type="spellEnd"/>
      <w:r w:rsidRPr="00F91CFD">
        <w:rPr>
          <w:sz w:val="28"/>
          <w:szCs w:val="28"/>
        </w:rPr>
        <w:t xml:space="preserve">), </w:t>
      </w:r>
      <w:proofErr w:type="spellStart"/>
      <w:r w:rsidRPr="00F91CFD">
        <w:rPr>
          <w:sz w:val="28"/>
          <w:szCs w:val="28"/>
        </w:rPr>
        <w:t>застосування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деяких</w:t>
      </w:r>
      <w:proofErr w:type="spellEnd"/>
      <w:r w:rsidRPr="00F91CFD">
        <w:rPr>
          <w:sz w:val="28"/>
          <w:szCs w:val="28"/>
        </w:rPr>
        <w:t xml:space="preserve"> ЛЗ, </w:t>
      </w:r>
      <w:proofErr w:type="spellStart"/>
      <w:r w:rsidRPr="00F91CFD">
        <w:rPr>
          <w:sz w:val="28"/>
          <w:szCs w:val="28"/>
        </w:rPr>
        <w:t>зокрема</w:t>
      </w:r>
      <w:proofErr w:type="spellEnd"/>
      <w:r w:rsidRPr="00F91CFD">
        <w:rPr>
          <w:sz w:val="28"/>
          <w:szCs w:val="28"/>
        </w:rPr>
        <w:t xml:space="preserve"> β</w:t>
      </w:r>
      <w:r w:rsidRPr="00F91CFD">
        <w:rPr>
          <w:sz w:val="28"/>
          <w:szCs w:val="28"/>
        </w:rPr>
        <w:noBreakHyphen/>
      </w:r>
      <w:proofErr w:type="spellStart"/>
      <w:r w:rsidRPr="00F91CFD">
        <w:rPr>
          <w:sz w:val="28"/>
          <w:szCs w:val="28"/>
        </w:rPr>
        <w:t>блокаторів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або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нестероїдних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протизапальних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препаратів</w:t>
      </w:r>
      <w:proofErr w:type="spellEnd"/>
      <w:r w:rsidRPr="00F91CFD">
        <w:rPr>
          <w:sz w:val="28"/>
          <w:szCs w:val="28"/>
        </w:rPr>
        <w:t xml:space="preserve"> (НПЗП);</w:t>
      </w:r>
      <w:r w:rsidR="002E747B" w:rsidRPr="00F91CFD">
        <w:rPr>
          <w:sz w:val="28"/>
          <w:szCs w:val="28"/>
          <w:lang w:val="uk-UA"/>
        </w:rPr>
        <w:t>\</w:t>
      </w:r>
    </w:p>
    <w:p w:rsidR="0094378B" w:rsidRPr="00F91CFD" w:rsidRDefault="0094378B" w:rsidP="00032179">
      <w:pPr>
        <w:pStyle w:val="tekst-bulet-1-1-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1CFD">
        <w:rPr>
          <w:sz w:val="28"/>
          <w:szCs w:val="28"/>
          <w:lang w:val="uk-UA"/>
        </w:rPr>
        <w:t xml:space="preserve">5) зловживання </w:t>
      </w:r>
      <w:r w:rsidRPr="00F91CFD">
        <w:rPr>
          <w:sz w:val="28"/>
          <w:szCs w:val="28"/>
        </w:rPr>
        <w:t>β</w:t>
      </w:r>
      <w:r w:rsidRPr="00F91CFD">
        <w:rPr>
          <w:rStyle w:val="ebooks-subscript"/>
          <w:sz w:val="28"/>
          <w:szCs w:val="28"/>
          <w:vertAlign w:val="subscript"/>
          <w:lang w:val="uk-UA"/>
        </w:rPr>
        <w:t>2</w:t>
      </w:r>
      <w:r w:rsidRPr="00F91CFD">
        <w:rPr>
          <w:sz w:val="28"/>
          <w:szCs w:val="28"/>
          <w:lang w:val="uk-UA"/>
        </w:rPr>
        <w:noBreakHyphen/>
        <w:t>агоністами короткої дії (</w:t>
      </w:r>
      <w:r w:rsidRPr="00F91CFD">
        <w:rPr>
          <w:rStyle w:val="underline-tooltip"/>
          <w:sz w:val="28"/>
          <w:szCs w:val="28"/>
        </w:rPr>
        <w:t>SABA</w:t>
      </w:r>
      <w:r w:rsidRPr="00F91CFD">
        <w:rPr>
          <w:sz w:val="28"/>
          <w:szCs w:val="28"/>
          <w:lang w:val="uk-UA"/>
        </w:rPr>
        <w:t>) — використання ≥3-х упаковок на рік асоціюється з</w:t>
      </w:r>
      <w:r w:rsidRPr="00F91CFD">
        <w:rPr>
          <w:sz w:val="28"/>
          <w:szCs w:val="28"/>
        </w:rPr>
        <w:t> </w:t>
      </w:r>
      <w:r w:rsidRPr="00F91CFD">
        <w:rPr>
          <w:sz w:val="28"/>
          <w:szCs w:val="28"/>
          <w:lang w:val="uk-UA"/>
        </w:rPr>
        <w:t>підвищеним ризиком перебування у</w:t>
      </w:r>
      <w:r w:rsidRPr="00F91CFD">
        <w:rPr>
          <w:sz w:val="28"/>
          <w:szCs w:val="28"/>
        </w:rPr>
        <w:t> </w:t>
      </w:r>
      <w:r w:rsidRPr="00F91CFD">
        <w:rPr>
          <w:sz w:val="28"/>
          <w:szCs w:val="28"/>
          <w:lang w:val="uk-UA"/>
        </w:rPr>
        <w:t>відділенні невідкладної медичної допомоги (незалежно від наявності симптоматики), а</w:t>
      </w:r>
      <w:r w:rsidRPr="00F91CFD">
        <w:rPr>
          <w:sz w:val="28"/>
          <w:szCs w:val="28"/>
        </w:rPr>
        <w:t> </w:t>
      </w:r>
      <w:r w:rsidRPr="00F91CFD">
        <w:rPr>
          <w:sz w:val="28"/>
          <w:szCs w:val="28"/>
          <w:lang w:val="uk-UA"/>
        </w:rPr>
        <w:t>використання ≥12-ти упаковок/рік — з</w:t>
      </w:r>
      <w:r w:rsidRPr="00F91CFD">
        <w:rPr>
          <w:sz w:val="28"/>
          <w:szCs w:val="28"/>
        </w:rPr>
        <w:t> </w:t>
      </w:r>
      <w:r w:rsidRPr="00F91CFD">
        <w:rPr>
          <w:sz w:val="28"/>
          <w:szCs w:val="28"/>
          <w:lang w:val="uk-UA"/>
        </w:rPr>
        <w:t>підвищеним ризиком смерті;</w:t>
      </w:r>
    </w:p>
    <w:p w:rsidR="0094378B" w:rsidRPr="00F91CFD" w:rsidRDefault="0094378B" w:rsidP="00032179">
      <w:pPr>
        <w:pStyle w:val="tekst-bulet-1-1-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1CFD">
        <w:rPr>
          <w:sz w:val="28"/>
          <w:szCs w:val="28"/>
          <w:lang w:val="uk-UA"/>
        </w:rPr>
        <w:t>6) небажані ефекти вживаних ЛЗ (особливо пероральних ГК та</w:t>
      </w:r>
      <w:r w:rsidRPr="00F91CFD">
        <w:rPr>
          <w:sz w:val="28"/>
          <w:szCs w:val="28"/>
        </w:rPr>
        <w:t> </w:t>
      </w:r>
      <w:r w:rsidRPr="00F91CFD">
        <w:rPr>
          <w:sz w:val="28"/>
          <w:szCs w:val="28"/>
          <w:lang w:val="uk-UA"/>
        </w:rPr>
        <w:t>інгаляційних ГК), поява яких погіршує дотримування хворим рекомендацій лікаря;</w:t>
      </w:r>
    </w:p>
    <w:p w:rsidR="00032179" w:rsidRPr="004A1417" w:rsidRDefault="0094378B" w:rsidP="00032179">
      <w:pPr>
        <w:pStyle w:val="tekst-bulet-1-1-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1CFD">
        <w:rPr>
          <w:sz w:val="28"/>
          <w:szCs w:val="28"/>
        </w:rPr>
        <w:t xml:space="preserve">7) </w:t>
      </w:r>
      <w:proofErr w:type="spellStart"/>
      <w:r w:rsidRPr="00F91CFD">
        <w:rPr>
          <w:sz w:val="28"/>
          <w:szCs w:val="28"/>
        </w:rPr>
        <w:t>хвилювання</w:t>
      </w:r>
      <w:proofErr w:type="spellEnd"/>
      <w:r w:rsidRPr="00F91CFD">
        <w:rPr>
          <w:sz w:val="28"/>
          <w:szCs w:val="28"/>
        </w:rPr>
        <w:t xml:space="preserve">, </w:t>
      </w:r>
      <w:proofErr w:type="spellStart"/>
      <w:r w:rsidRPr="00F91CFD">
        <w:rPr>
          <w:sz w:val="28"/>
          <w:szCs w:val="28"/>
        </w:rPr>
        <w:t>зниження</w:t>
      </w:r>
      <w:proofErr w:type="spellEnd"/>
      <w:r w:rsidRPr="00F91CFD">
        <w:rPr>
          <w:sz w:val="28"/>
          <w:szCs w:val="28"/>
        </w:rPr>
        <w:t xml:space="preserve"> настрою, </w:t>
      </w:r>
      <w:proofErr w:type="spellStart"/>
      <w:proofErr w:type="gramStart"/>
      <w:r w:rsidRPr="00F91CFD">
        <w:rPr>
          <w:sz w:val="28"/>
          <w:szCs w:val="28"/>
        </w:rPr>
        <w:t>соц</w:t>
      </w:r>
      <w:proofErr w:type="gramEnd"/>
      <w:r w:rsidRPr="00F91CFD">
        <w:rPr>
          <w:sz w:val="28"/>
          <w:szCs w:val="28"/>
        </w:rPr>
        <w:t>іальні</w:t>
      </w:r>
      <w:proofErr w:type="spellEnd"/>
      <w:r w:rsidRPr="00F91CFD">
        <w:rPr>
          <w:sz w:val="28"/>
          <w:szCs w:val="28"/>
        </w:rPr>
        <w:t xml:space="preserve"> </w:t>
      </w:r>
      <w:proofErr w:type="spellStart"/>
      <w:r w:rsidRPr="00F91CFD">
        <w:rPr>
          <w:sz w:val="28"/>
          <w:szCs w:val="28"/>
        </w:rPr>
        <w:t>проблеми</w:t>
      </w:r>
      <w:proofErr w:type="spellEnd"/>
      <w:r w:rsidRPr="00F91CFD">
        <w:rPr>
          <w:sz w:val="28"/>
          <w:szCs w:val="28"/>
        </w:rPr>
        <w:t>.</w:t>
      </w:r>
    </w:p>
    <w:p w:rsidR="0052592F" w:rsidRPr="00EB020F" w:rsidRDefault="0052592F" w:rsidP="00032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Діагноз тяжкої </w:t>
      </w:r>
      <w:r w:rsidR="0094378B">
        <w:rPr>
          <w:rFonts w:ascii="Times New Roman" w:hAnsi="Times New Roman" w:cs="Times New Roman"/>
          <w:sz w:val="28"/>
          <w:szCs w:val="28"/>
        </w:rPr>
        <w:t>астми ставиться</w:t>
      </w:r>
      <w:r w:rsidRPr="00EB020F">
        <w:rPr>
          <w:rFonts w:ascii="Times New Roman" w:hAnsi="Times New Roman" w:cs="Times New Roman"/>
          <w:sz w:val="28"/>
          <w:szCs w:val="28"/>
        </w:rPr>
        <w:t xml:space="preserve"> в кл</w:t>
      </w:r>
      <w:r w:rsidR="002E747B">
        <w:rPr>
          <w:rFonts w:ascii="Times New Roman" w:hAnsi="Times New Roman" w:cs="Times New Roman"/>
          <w:sz w:val="28"/>
          <w:szCs w:val="28"/>
        </w:rPr>
        <w:t>інічній практиці у пацієнтів з БА</w:t>
      </w:r>
      <w:r w:rsidRPr="00EB020F">
        <w:rPr>
          <w:rFonts w:ascii="Times New Roman" w:hAnsi="Times New Roman" w:cs="Times New Roman"/>
          <w:sz w:val="28"/>
          <w:szCs w:val="28"/>
        </w:rPr>
        <w:t xml:space="preserve">, яка не </w:t>
      </w:r>
      <w:r>
        <w:rPr>
          <w:rFonts w:ascii="Times New Roman" w:hAnsi="Times New Roman" w:cs="Times New Roman"/>
          <w:sz w:val="28"/>
          <w:szCs w:val="28"/>
        </w:rPr>
        <w:t>піддається контролю, незважаючи на лікування</w:t>
      </w:r>
      <w:r w:rsidR="0094378B">
        <w:rPr>
          <w:rFonts w:ascii="Times New Roman" w:hAnsi="Times New Roman" w:cs="Times New Roman"/>
          <w:sz w:val="28"/>
          <w:szCs w:val="28"/>
        </w:rPr>
        <w:t xml:space="preserve">. </w:t>
      </w:r>
      <w:r w:rsidR="002E747B">
        <w:rPr>
          <w:rFonts w:ascii="Times New Roman" w:hAnsi="Times New Roman" w:cs="Times New Roman"/>
          <w:sz w:val="28"/>
          <w:szCs w:val="28"/>
        </w:rPr>
        <w:t>У цій когорті хворих на НБА</w:t>
      </w:r>
      <w:r w:rsidRPr="00EB020F">
        <w:rPr>
          <w:rFonts w:ascii="Times New Roman" w:hAnsi="Times New Roman" w:cs="Times New Roman"/>
          <w:sz w:val="28"/>
          <w:szCs w:val="28"/>
        </w:rPr>
        <w:t>, яких направляють до закладів вторинної медичної допомоги, певній частині зрешто</w:t>
      </w:r>
      <w:r w:rsidR="002E747B">
        <w:rPr>
          <w:rFonts w:ascii="Times New Roman" w:hAnsi="Times New Roman" w:cs="Times New Roman"/>
          <w:sz w:val="28"/>
          <w:szCs w:val="28"/>
        </w:rPr>
        <w:t>ю буде поставлено діагноз тяжкої астми. Це стається тоді</w:t>
      </w:r>
      <w:r w:rsidRPr="00EB020F">
        <w:rPr>
          <w:rFonts w:ascii="Times New Roman" w:hAnsi="Times New Roman" w:cs="Times New Roman"/>
          <w:sz w:val="28"/>
          <w:szCs w:val="28"/>
        </w:rPr>
        <w:t>, коли було виключено будь-які інші діагнози, які могли б імітувати астму, коли було проведено правильне лікування відповідно до поточних рекомендацій і коли було показано, що пацієнт дотримується лікув</w:t>
      </w:r>
      <w:r>
        <w:rPr>
          <w:rFonts w:ascii="Times New Roman" w:hAnsi="Times New Roman" w:cs="Times New Roman"/>
          <w:sz w:val="28"/>
          <w:szCs w:val="28"/>
        </w:rPr>
        <w:t xml:space="preserve">ання. Такий підхід гарантує, що </w:t>
      </w:r>
      <w:r w:rsidRPr="00EB020F">
        <w:rPr>
          <w:rFonts w:ascii="Times New Roman" w:hAnsi="Times New Roman" w:cs="Times New Roman"/>
          <w:sz w:val="28"/>
          <w:szCs w:val="28"/>
        </w:rPr>
        <w:t>перші два типи пацієнтів за класифікацією ВООЗ (астма без лікування та астма, що важко піддається лікуванню) були виключені, і ми маємо пацієнта з тяжкою астмою згідно з визначенням тяжкої астми ATS-ERS.</w:t>
      </w:r>
    </w:p>
    <w:p w:rsidR="0052592F" w:rsidRDefault="002E747B" w:rsidP="00032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="0052592F" w:rsidRPr="00EB020F">
        <w:rPr>
          <w:rFonts w:ascii="Times New Roman" w:hAnsi="Times New Roman" w:cs="Times New Roman"/>
          <w:sz w:val="28"/>
          <w:szCs w:val="28"/>
        </w:rPr>
        <w:t xml:space="preserve">рекомендовано, щоб пацієнти проходили оцінку в </w:t>
      </w:r>
      <w:proofErr w:type="spellStart"/>
      <w:r w:rsidR="0052592F">
        <w:rPr>
          <w:rFonts w:ascii="Times New Roman" w:hAnsi="Times New Roman" w:cs="Times New Roman"/>
          <w:sz w:val="28"/>
          <w:szCs w:val="28"/>
        </w:rPr>
        <w:t>пульмонологічній</w:t>
      </w:r>
      <w:proofErr w:type="spellEnd"/>
      <w:r w:rsidR="0052592F">
        <w:rPr>
          <w:rFonts w:ascii="Times New Roman" w:hAnsi="Times New Roman" w:cs="Times New Roman"/>
          <w:sz w:val="28"/>
          <w:szCs w:val="28"/>
        </w:rPr>
        <w:t xml:space="preserve"> службі та </w:t>
      </w:r>
      <w:r w:rsidR="0052592F" w:rsidRPr="00EB020F">
        <w:rPr>
          <w:rFonts w:ascii="Times New Roman" w:hAnsi="Times New Roman" w:cs="Times New Roman"/>
          <w:sz w:val="28"/>
          <w:szCs w:val="28"/>
        </w:rPr>
        <w:t xml:space="preserve"> маючи доступ до послуг цілої </w:t>
      </w:r>
      <w:proofErr w:type="spellStart"/>
      <w:r w:rsidR="0052592F">
        <w:rPr>
          <w:rFonts w:ascii="Times New Roman" w:hAnsi="Times New Roman" w:cs="Times New Roman"/>
          <w:sz w:val="28"/>
          <w:szCs w:val="28"/>
        </w:rPr>
        <w:t>мультидисциплінарної</w:t>
      </w:r>
      <w:proofErr w:type="spellEnd"/>
      <w:r w:rsidR="0052592F">
        <w:rPr>
          <w:rFonts w:ascii="Times New Roman" w:hAnsi="Times New Roman" w:cs="Times New Roman"/>
          <w:sz w:val="28"/>
          <w:szCs w:val="28"/>
        </w:rPr>
        <w:t xml:space="preserve"> команди [6</w:t>
      </w:r>
      <w:r w:rsidR="0052592F" w:rsidRPr="00EB020F">
        <w:rPr>
          <w:rFonts w:ascii="Times New Roman" w:hAnsi="Times New Roman" w:cs="Times New Roman"/>
          <w:sz w:val="28"/>
          <w:szCs w:val="28"/>
        </w:rPr>
        <w:t>]. Оцінка в середовищі міждисциплінарної команди дозволяє досвідченому клініцисту переконатися, що кла</w:t>
      </w:r>
      <w:r w:rsidR="0052592F">
        <w:rPr>
          <w:rFonts w:ascii="Times New Roman" w:hAnsi="Times New Roman" w:cs="Times New Roman"/>
          <w:sz w:val="28"/>
          <w:szCs w:val="28"/>
        </w:rPr>
        <w:t>сичні симптом</w:t>
      </w:r>
      <w:r w:rsidR="00F646F9">
        <w:rPr>
          <w:rFonts w:ascii="Times New Roman" w:hAnsi="Times New Roman" w:cs="Times New Roman"/>
          <w:sz w:val="28"/>
          <w:szCs w:val="28"/>
        </w:rPr>
        <w:t>и Б</w:t>
      </w:r>
      <w:r w:rsidR="00F646F9" w:rsidRPr="00F646F9">
        <w:rPr>
          <w:rFonts w:ascii="Times New Roman" w:hAnsi="Times New Roman" w:cs="Times New Roman"/>
          <w:sz w:val="28"/>
          <w:szCs w:val="28"/>
        </w:rPr>
        <w:t xml:space="preserve">А </w:t>
      </w:r>
      <w:r w:rsidR="0052592F">
        <w:rPr>
          <w:rFonts w:ascii="Times New Roman" w:hAnsi="Times New Roman" w:cs="Times New Roman"/>
          <w:sz w:val="28"/>
          <w:szCs w:val="28"/>
        </w:rPr>
        <w:t xml:space="preserve">(варіабельна </w:t>
      </w:r>
      <w:r w:rsidR="0052592F" w:rsidRPr="00EB020F">
        <w:rPr>
          <w:rFonts w:ascii="Times New Roman" w:hAnsi="Times New Roman" w:cs="Times New Roman"/>
          <w:sz w:val="28"/>
          <w:szCs w:val="28"/>
        </w:rPr>
        <w:t xml:space="preserve">задишка, хрипи, кашель) викликані астмою, а не одним із багатьох інших станів, які можуть спричинити </w:t>
      </w:r>
      <w:r w:rsidR="0052592F">
        <w:rPr>
          <w:rFonts w:ascii="Times New Roman" w:hAnsi="Times New Roman" w:cs="Times New Roman"/>
          <w:sz w:val="28"/>
          <w:szCs w:val="28"/>
        </w:rPr>
        <w:t xml:space="preserve">подібний </w:t>
      </w:r>
      <w:proofErr w:type="spellStart"/>
      <w:r w:rsidR="0052592F">
        <w:rPr>
          <w:rFonts w:ascii="Times New Roman" w:hAnsi="Times New Roman" w:cs="Times New Roman"/>
          <w:sz w:val="28"/>
          <w:szCs w:val="28"/>
        </w:rPr>
        <w:t>синдромокомплекс</w:t>
      </w:r>
      <w:proofErr w:type="spellEnd"/>
      <w:r w:rsidR="0052592F">
        <w:rPr>
          <w:rFonts w:ascii="Times New Roman" w:hAnsi="Times New Roman" w:cs="Times New Roman"/>
          <w:sz w:val="28"/>
          <w:szCs w:val="28"/>
        </w:rPr>
        <w:t xml:space="preserve"> </w:t>
      </w:r>
      <w:r w:rsidR="0052592F" w:rsidRPr="00EB020F">
        <w:rPr>
          <w:rFonts w:ascii="Times New Roman" w:hAnsi="Times New Roman" w:cs="Times New Roman"/>
          <w:sz w:val="28"/>
          <w:szCs w:val="28"/>
        </w:rPr>
        <w:t>клінічних симптомів.</w:t>
      </w:r>
    </w:p>
    <w:p w:rsidR="0052592F" w:rsidRPr="001C45D9" w:rsidRDefault="0052592F" w:rsidP="00032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5D9">
        <w:rPr>
          <w:rFonts w:ascii="Times New Roman" w:hAnsi="Times New Roman" w:cs="Times New Roman"/>
          <w:sz w:val="28"/>
          <w:szCs w:val="28"/>
        </w:rPr>
        <w:t>Системати</w:t>
      </w:r>
      <w:r w:rsidR="00F646F9">
        <w:rPr>
          <w:rFonts w:ascii="Times New Roman" w:hAnsi="Times New Roman" w:cs="Times New Roman"/>
          <w:sz w:val="28"/>
          <w:szCs w:val="28"/>
        </w:rPr>
        <w:t xml:space="preserve">чне обстеження пацієнта з </w:t>
      </w:r>
      <w:r w:rsidR="00F646F9" w:rsidRPr="00F646F9">
        <w:rPr>
          <w:rFonts w:ascii="Times New Roman" w:hAnsi="Times New Roman" w:cs="Times New Roman"/>
          <w:sz w:val="28"/>
          <w:szCs w:val="28"/>
        </w:rPr>
        <w:t>БА</w:t>
      </w:r>
      <w:r w:rsidRPr="001C45D9">
        <w:rPr>
          <w:rFonts w:ascii="Times New Roman" w:hAnsi="Times New Roman" w:cs="Times New Roman"/>
          <w:sz w:val="28"/>
          <w:szCs w:val="28"/>
        </w:rPr>
        <w:t>, що важко піддається лікува</w:t>
      </w:r>
      <w:r>
        <w:rPr>
          <w:rFonts w:ascii="Times New Roman" w:hAnsi="Times New Roman" w:cs="Times New Roman"/>
          <w:sz w:val="28"/>
          <w:szCs w:val="28"/>
        </w:rPr>
        <w:t>нню, має проводитися в спеціалізованій клініці</w:t>
      </w:r>
      <w:r w:rsidRPr="001C45D9">
        <w:rPr>
          <w:rFonts w:ascii="Times New Roman" w:hAnsi="Times New Roman" w:cs="Times New Roman"/>
          <w:sz w:val="28"/>
          <w:szCs w:val="28"/>
        </w:rPr>
        <w:t>. По-перше, слід оцін</w:t>
      </w:r>
      <w:r w:rsidR="002E747B">
        <w:rPr>
          <w:rFonts w:ascii="Times New Roman" w:hAnsi="Times New Roman" w:cs="Times New Roman"/>
          <w:sz w:val="28"/>
          <w:szCs w:val="28"/>
        </w:rPr>
        <w:t>ити підтвердження діагнозу БА</w:t>
      </w:r>
      <w:r w:rsidRPr="001C45D9">
        <w:rPr>
          <w:rFonts w:ascii="Times New Roman" w:hAnsi="Times New Roman" w:cs="Times New Roman"/>
          <w:sz w:val="28"/>
          <w:szCs w:val="28"/>
        </w:rPr>
        <w:t xml:space="preserve"> та її тяжкості, процес, який може зайняти від 3</w:t>
      </w:r>
      <w:r>
        <w:rPr>
          <w:rFonts w:ascii="Times New Roman" w:hAnsi="Times New Roman" w:cs="Times New Roman"/>
          <w:sz w:val="28"/>
          <w:szCs w:val="28"/>
        </w:rPr>
        <w:t xml:space="preserve"> до 6 місяців оцінки в клініці. Зворотність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бронхообструкції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або оцінка варіабельності обструкції повітряного потоку за доп</w:t>
      </w:r>
      <w:r>
        <w:rPr>
          <w:rFonts w:ascii="Times New Roman" w:hAnsi="Times New Roman" w:cs="Times New Roman"/>
          <w:sz w:val="28"/>
          <w:szCs w:val="28"/>
        </w:rPr>
        <w:t xml:space="preserve">омогою щоденника пікової швидкості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видоху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або, якщо можливо, вимірювання бронхіальної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гіперреактивності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може бути використано для підтвердження діагнозу астми. Комп’ютерна томографія легенів з ви</w:t>
      </w:r>
      <w:r>
        <w:rPr>
          <w:rFonts w:ascii="Times New Roman" w:hAnsi="Times New Roman" w:cs="Times New Roman"/>
          <w:sz w:val="28"/>
          <w:szCs w:val="28"/>
        </w:rPr>
        <w:t>сокою роздільною здатністю (МСКТ ОГК</w:t>
      </w:r>
      <w:r w:rsidRPr="001C45D9">
        <w:rPr>
          <w:rFonts w:ascii="Times New Roman" w:hAnsi="Times New Roman" w:cs="Times New Roman"/>
          <w:sz w:val="28"/>
          <w:szCs w:val="28"/>
        </w:rPr>
        <w:t xml:space="preserve">) не показана </w:t>
      </w:r>
      <w:r>
        <w:rPr>
          <w:rFonts w:ascii="Times New Roman" w:hAnsi="Times New Roman" w:cs="Times New Roman"/>
          <w:sz w:val="28"/>
          <w:szCs w:val="28"/>
        </w:rPr>
        <w:t xml:space="preserve">при обстеженні </w:t>
      </w:r>
      <w:r w:rsidR="00F646F9">
        <w:rPr>
          <w:rFonts w:ascii="Times New Roman" w:hAnsi="Times New Roman" w:cs="Times New Roman"/>
          <w:sz w:val="28"/>
          <w:szCs w:val="28"/>
        </w:rPr>
        <w:t xml:space="preserve">для звичайного лікування </w:t>
      </w:r>
      <w:r w:rsidR="00F646F9" w:rsidRPr="00F646F9">
        <w:rPr>
          <w:rFonts w:ascii="Times New Roman" w:hAnsi="Times New Roman" w:cs="Times New Roman"/>
          <w:sz w:val="28"/>
          <w:szCs w:val="28"/>
        </w:rPr>
        <w:t>БА</w:t>
      </w:r>
      <w:r w:rsidRPr="001C45D9">
        <w:rPr>
          <w:rFonts w:ascii="Times New Roman" w:hAnsi="Times New Roman" w:cs="Times New Roman"/>
          <w:sz w:val="28"/>
          <w:szCs w:val="28"/>
        </w:rPr>
        <w:t>, але її можна використовувати для виключення альтернативних діа</w:t>
      </w:r>
      <w:r>
        <w:rPr>
          <w:rFonts w:ascii="Times New Roman" w:hAnsi="Times New Roman" w:cs="Times New Roman"/>
          <w:sz w:val="28"/>
          <w:szCs w:val="28"/>
        </w:rPr>
        <w:t>гнозів або наявності додаткових станів</w:t>
      </w:r>
      <w:r w:rsidRPr="001C45D9">
        <w:rPr>
          <w:rFonts w:ascii="Times New Roman" w:hAnsi="Times New Roman" w:cs="Times New Roman"/>
          <w:sz w:val="28"/>
          <w:szCs w:val="28"/>
        </w:rPr>
        <w:t xml:space="preserve"> або супутні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5D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ахворювань легень. Ці умови </w:t>
      </w:r>
      <w:r w:rsidRPr="001C45D9">
        <w:rPr>
          <w:rFonts w:ascii="Times New Roman" w:hAnsi="Times New Roman" w:cs="Times New Roman"/>
          <w:sz w:val="28"/>
          <w:szCs w:val="28"/>
        </w:rPr>
        <w:t xml:space="preserve">включають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внутрішньо-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позагрудну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обструкцію дихальних шляхів,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облітеруючий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бронхіоліт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, хронічне обструктивне захворювання легень, застійну серцеву недостатність,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гіперчутливий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пневмоніт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гіпереозинофільні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синдроми, алергічний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бронхолегеневий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аспергільоз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та еозинофільний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гранулемат</w:t>
      </w:r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поліангіїтом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Чарга</w:t>
      </w:r>
      <w:r w:rsidRPr="001C45D9">
        <w:rPr>
          <w:rFonts w:ascii="Times New Roman" w:hAnsi="Times New Roman" w:cs="Times New Roman"/>
          <w:sz w:val="28"/>
          <w:szCs w:val="28"/>
        </w:rPr>
        <w:t>-Стросса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>). Необхідно провести оцінку факторів, які можуть лежати в основі симптомів або загострень, таких як погана прихильність до лікування та неправильна техніка інгаляції, супутні захворювання, а також оцінити фактори ризику та тригери. Тривога та д</w:t>
      </w:r>
      <w:r>
        <w:rPr>
          <w:rFonts w:ascii="Times New Roman" w:hAnsi="Times New Roman" w:cs="Times New Roman"/>
          <w:sz w:val="28"/>
          <w:szCs w:val="28"/>
        </w:rPr>
        <w:t xml:space="preserve">епресія та соціально-економічні </w:t>
      </w:r>
      <w:r w:rsidRPr="001C45D9">
        <w:rPr>
          <w:rFonts w:ascii="Times New Roman" w:hAnsi="Times New Roman" w:cs="Times New Roman"/>
          <w:sz w:val="28"/>
          <w:szCs w:val="28"/>
        </w:rPr>
        <w:t>фактори також можуть бути основою неконтрольованої астми.</w:t>
      </w:r>
    </w:p>
    <w:p w:rsidR="0052592F" w:rsidRPr="001C45D9" w:rsidRDefault="0052592F" w:rsidP="00032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5D9">
        <w:rPr>
          <w:rFonts w:ascii="Times New Roman" w:hAnsi="Times New Roman" w:cs="Times New Roman"/>
          <w:sz w:val="28"/>
          <w:szCs w:val="28"/>
        </w:rPr>
        <w:t xml:space="preserve">Також може надаватися соціальна та психологічна або психіатрична підтримка. Поширеність легеневих і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нелегеневих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ознак, що піддаються л</w:t>
      </w:r>
      <w:r>
        <w:rPr>
          <w:rFonts w:ascii="Times New Roman" w:hAnsi="Times New Roman" w:cs="Times New Roman"/>
          <w:sz w:val="28"/>
          <w:szCs w:val="28"/>
        </w:rPr>
        <w:t>ікуванню, вища при тяжк</w:t>
      </w:r>
      <w:r w:rsidR="00F646F9">
        <w:rPr>
          <w:rFonts w:ascii="Times New Roman" w:hAnsi="Times New Roman" w:cs="Times New Roman"/>
          <w:sz w:val="28"/>
          <w:szCs w:val="28"/>
        </w:rPr>
        <w:t xml:space="preserve">ій астмі в порівнянні з </w:t>
      </w:r>
      <w:r w:rsidR="00F646F9" w:rsidRPr="00F646F9">
        <w:rPr>
          <w:rFonts w:ascii="Times New Roman" w:hAnsi="Times New Roman" w:cs="Times New Roman"/>
          <w:sz w:val="28"/>
          <w:szCs w:val="28"/>
        </w:rPr>
        <w:t>контрольованою</w:t>
      </w:r>
      <w:r>
        <w:rPr>
          <w:rFonts w:ascii="Times New Roman" w:hAnsi="Times New Roman" w:cs="Times New Roman"/>
          <w:sz w:val="28"/>
          <w:szCs w:val="28"/>
        </w:rPr>
        <w:t xml:space="preserve"> астмою.[</w:t>
      </w:r>
      <w:r w:rsidRPr="008329DE">
        <w:rPr>
          <w:rFonts w:ascii="Times New Roman" w:hAnsi="Times New Roman" w:cs="Times New Roman"/>
          <w:sz w:val="28"/>
          <w:szCs w:val="28"/>
        </w:rPr>
        <w:t>7</w:t>
      </w:r>
      <w:r w:rsidRPr="001C45D9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Використання системного підходу </w:t>
      </w:r>
      <w:r w:rsidRPr="001C45D9">
        <w:rPr>
          <w:rFonts w:ascii="Times New Roman" w:hAnsi="Times New Roman" w:cs="Times New Roman"/>
          <w:sz w:val="28"/>
          <w:szCs w:val="28"/>
        </w:rPr>
        <w:t>і увага до лікування супутніх захворювань може покращити результа</w:t>
      </w:r>
      <w:r w:rsidR="00F646F9">
        <w:rPr>
          <w:rFonts w:ascii="Times New Roman" w:hAnsi="Times New Roman" w:cs="Times New Roman"/>
          <w:sz w:val="28"/>
          <w:szCs w:val="28"/>
        </w:rPr>
        <w:t xml:space="preserve">ти, якість життя, контроль </w:t>
      </w:r>
      <w:r w:rsidR="00F646F9" w:rsidRPr="00F646F9">
        <w:rPr>
          <w:rFonts w:ascii="Times New Roman" w:hAnsi="Times New Roman" w:cs="Times New Roman"/>
          <w:sz w:val="28"/>
          <w:szCs w:val="28"/>
        </w:rPr>
        <w:t>БА</w:t>
      </w:r>
      <w:r w:rsidRPr="001C45D9">
        <w:rPr>
          <w:rFonts w:ascii="Times New Roman" w:hAnsi="Times New Roman" w:cs="Times New Roman"/>
          <w:sz w:val="28"/>
          <w:szCs w:val="28"/>
        </w:rPr>
        <w:t>, зменшити використання медичних послуг і мінімізувати кількість використання пероральн</w:t>
      </w:r>
      <w:r>
        <w:rPr>
          <w:rFonts w:ascii="Times New Roman" w:hAnsi="Times New Roman" w:cs="Times New Roman"/>
          <w:sz w:val="28"/>
          <w:szCs w:val="28"/>
        </w:rPr>
        <w:t>их кортикостероїдів (ОКС) [</w:t>
      </w:r>
      <w:r w:rsidRPr="008329DE">
        <w:rPr>
          <w:rFonts w:ascii="Times New Roman" w:hAnsi="Times New Roman" w:cs="Times New Roman"/>
          <w:sz w:val="28"/>
          <w:szCs w:val="28"/>
        </w:rPr>
        <w:t>8</w:t>
      </w:r>
      <w:r w:rsidRPr="001C45D9">
        <w:rPr>
          <w:rFonts w:ascii="Times New Roman" w:hAnsi="Times New Roman" w:cs="Times New Roman"/>
          <w:sz w:val="28"/>
          <w:szCs w:val="28"/>
        </w:rPr>
        <w:t>].</w:t>
      </w:r>
    </w:p>
    <w:p w:rsidR="0052592F" w:rsidRPr="001C45D9" w:rsidRDefault="0052592F" w:rsidP="00032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5D9">
        <w:rPr>
          <w:rFonts w:ascii="Times New Roman" w:hAnsi="Times New Roman" w:cs="Times New Roman"/>
          <w:sz w:val="28"/>
          <w:szCs w:val="28"/>
        </w:rPr>
        <w:t>Звернення до недотримання призначених інг</w:t>
      </w:r>
      <w:r>
        <w:rPr>
          <w:rFonts w:ascii="Times New Roman" w:hAnsi="Times New Roman" w:cs="Times New Roman"/>
          <w:sz w:val="28"/>
          <w:szCs w:val="28"/>
        </w:rPr>
        <w:t xml:space="preserve">аляцій та перорального введення </w:t>
      </w:r>
      <w:r w:rsidRPr="001C45D9">
        <w:rPr>
          <w:rFonts w:ascii="Times New Roman" w:hAnsi="Times New Roman" w:cs="Times New Roman"/>
          <w:sz w:val="28"/>
          <w:szCs w:val="28"/>
        </w:rPr>
        <w:t>терапії є важливою, оскільки вона може існуват</w:t>
      </w:r>
      <w:r>
        <w:rPr>
          <w:rFonts w:ascii="Times New Roman" w:hAnsi="Times New Roman" w:cs="Times New Roman"/>
          <w:sz w:val="28"/>
          <w:szCs w:val="28"/>
        </w:rPr>
        <w:t>и в 30–70% призначених ліків [</w:t>
      </w:r>
      <w:r w:rsidRPr="008329DE">
        <w:rPr>
          <w:rFonts w:ascii="Times New Roman" w:hAnsi="Times New Roman" w:cs="Times New Roman"/>
          <w:sz w:val="28"/>
          <w:szCs w:val="28"/>
        </w:rPr>
        <w:t>9</w:t>
      </w:r>
      <w:r w:rsidR="00F646F9">
        <w:rPr>
          <w:rFonts w:ascii="Times New Roman" w:hAnsi="Times New Roman" w:cs="Times New Roman"/>
          <w:sz w:val="28"/>
          <w:szCs w:val="28"/>
        </w:rPr>
        <w:t xml:space="preserve">] при </w:t>
      </w:r>
      <w:r w:rsidR="00F646F9" w:rsidRPr="00F646F9">
        <w:rPr>
          <w:rFonts w:ascii="Times New Roman" w:hAnsi="Times New Roman" w:cs="Times New Roman"/>
          <w:sz w:val="28"/>
          <w:szCs w:val="28"/>
        </w:rPr>
        <w:t>БА</w:t>
      </w:r>
      <w:r w:rsidRPr="001C45D9">
        <w:rPr>
          <w:rFonts w:ascii="Times New Roman" w:hAnsi="Times New Roman" w:cs="Times New Roman"/>
          <w:sz w:val="28"/>
          <w:szCs w:val="28"/>
        </w:rPr>
        <w:t>, що важко піддається лікуванню, включаючи дотримання перораль</w:t>
      </w:r>
      <w:r>
        <w:rPr>
          <w:rFonts w:ascii="Times New Roman" w:hAnsi="Times New Roman" w:cs="Times New Roman"/>
          <w:sz w:val="28"/>
          <w:szCs w:val="28"/>
        </w:rPr>
        <w:t>ної терапії преднізолоном [</w:t>
      </w:r>
      <w:r w:rsidRPr="008329DE">
        <w:rPr>
          <w:rFonts w:ascii="Times New Roman" w:hAnsi="Times New Roman" w:cs="Times New Roman"/>
          <w:sz w:val="28"/>
          <w:szCs w:val="28"/>
        </w:rPr>
        <w:t>10</w:t>
      </w:r>
      <w:r w:rsidRPr="001C45D9">
        <w:rPr>
          <w:rFonts w:ascii="Times New Roman" w:hAnsi="Times New Roman" w:cs="Times New Roman"/>
          <w:sz w:val="28"/>
          <w:szCs w:val="28"/>
        </w:rPr>
        <w:t>].</w:t>
      </w:r>
    </w:p>
    <w:p w:rsidR="0052592F" w:rsidRPr="007A5D11" w:rsidRDefault="0052592F" w:rsidP="00032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5D9">
        <w:rPr>
          <w:rFonts w:ascii="Times New Roman" w:hAnsi="Times New Roman" w:cs="Times New Roman"/>
          <w:sz w:val="28"/>
          <w:szCs w:val="28"/>
        </w:rPr>
        <w:t>Прихильність до перорального преднізолону на основі аналізів преднізолон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1C45D9">
        <w:rPr>
          <w:rFonts w:ascii="Times New Roman" w:hAnsi="Times New Roman" w:cs="Times New Roman"/>
          <w:sz w:val="28"/>
          <w:szCs w:val="28"/>
        </w:rPr>
        <w:t>кортизолу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варіювалася від 33% до 45% у двох спеціалізованих астматичних цент</w:t>
      </w:r>
      <w:r>
        <w:rPr>
          <w:rFonts w:ascii="Times New Roman" w:hAnsi="Times New Roman" w:cs="Times New Roman"/>
          <w:sz w:val="28"/>
          <w:szCs w:val="28"/>
        </w:rPr>
        <w:t>рах</w:t>
      </w:r>
      <w:r w:rsidRPr="001C45D9">
        <w:rPr>
          <w:rFonts w:ascii="Times New Roman" w:hAnsi="Times New Roman" w:cs="Times New Roman"/>
          <w:sz w:val="28"/>
          <w:szCs w:val="28"/>
        </w:rPr>
        <w:t xml:space="preserve">. Недотримання асоціювалося з гіршими наслідками астми, від погіршення оцінки симптомів, збільшення кількості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госпіталізацій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>, загостр</w:t>
      </w:r>
      <w:r>
        <w:rPr>
          <w:rFonts w:ascii="Times New Roman" w:hAnsi="Times New Roman" w:cs="Times New Roman"/>
          <w:sz w:val="28"/>
          <w:szCs w:val="28"/>
        </w:rPr>
        <w:t>ень. показників смертності.</w:t>
      </w:r>
      <w:r w:rsidRPr="001C45D9">
        <w:rPr>
          <w:rFonts w:ascii="Times New Roman" w:hAnsi="Times New Roman" w:cs="Times New Roman"/>
          <w:sz w:val="28"/>
          <w:szCs w:val="28"/>
        </w:rPr>
        <w:t xml:space="preserve"> Ненавмисне недотримання прихильності зазвичай можна вирішити шляхом кращої освіти, підготовки інгалятора один раз на день і забезпечення (де це можливо) того, що кілька інгаляторів одного типу використовуються однаково. Навмисне недотримання режиму є складною проблемою, яка потребує подальшої оцінки причин, що стоять за цим, і вимагатиме залучення інших членів </w:t>
      </w:r>
      <w:proofErr w:type="spellStart"/>
      <w:r w:rsidRPr="001C45D9">
        <w:rPr>
          <w:rFonts w:ascii="Times New Roman" w:hAnsi="Times New Roman" w:cs="Times New Roman"/>
          <w:sz w:val="28"/>
          <w:szCs w:val="28"/>
        </w:rPr>
        <w:t>мультидисциплінарної</w:t>
      </w:r>
      <w:proofErr w:type="spellEnd"/>
      <w:r w:rsidRPr="001C45D9">
        <w:rPr>
          <w:rFonts w:ascii="Times New Roman" w:hAnsi="Times New Roman" w:cs="Times New Roman"/>
          <w:sz w:val="28"/>
          <w:szCs w:val="28"/>
        </w:rPr>
        <w:t xml:space="preserve"> групи </w:t>
      </w:r>
      <w:r>
        <w:rPr>
          <w:rFonts w:ascii="Times New Roman" w:hAnsi="Times New Roman" w:cs="Times New Roman"/>
          <w:sz w:val="28"/>
          <w:szCs w:val="28"/>
        </w:rPr>
        <w:t>щодо лікування астми.[</w:t>
      </w:r>
      <w:r w:rsidRPr="008329DE">
        <w:rPr>
          <w:rFonts w:ascii="Times New Roman" w:hAnsi="Times New Roman" w:cs="Times New Roman"/>
          <w:sz w:val="28"/>
          <w:szCs w:val="28"/>
        </w:rPr>
        <w:t>8</w:t>
      </w:r>
      <w:r w:rsidRPr="001C45D9">
        <w:rPr>
          <w:rFonts w:ascii="Times New Roman" w:hAnsi="Times New Roman" w:cs="Times New Roman"/>
          <w:sz w:val="28"/>
          <w:szCs w:val="28"/>
        </w:rPr>
        <w:t>] Необхідна оцінка тяжкості астми на основі визначення контролю а</w:t>
      </w:r>
      <w:r>
        <w:rPr>
          <w:rFonts w:ascii="Times New Roman" w:hAnsi="Times New Roman" w:cs="Times New Roman"/>
          <w:sz w:val="28"/>
          <w:szCs w:val="28"/>
        </w:rPr>
        <w:t>стми. Ступінь тяжкості визначають</w:t>
      </w:r>
      <w:r w:rsidRPr="001C45D9">
        <w:rPr>
          <w:rFonts w:ascii="Times New Roman" w:hAnsi="Times New Roman" w:cs="Times New Roman"/>
          <w:sz w:val="28"/>
          <w:szCs w:val="28"/>
        </w:rPr>
        <w:t xml:space="preserve"> або за поганим контролем симптомів, або за наявністю частих важких загострень або серйозних загострень, або за наявністю </w:t>
      </w:r>
      <w:r>
        <w:rPr>
          <w:rFonts w:ascii="Times New Roman" w:hAnsi="Times New Roman" w:cs="Times New Roman"/>
          <w:sz w:val="28"/>
          <w:szCs w:val="28"/>
        </w:rPr>
        <w:t>обмеження повітряного потоку.[10</w:t>
      </w:r>
      <w:r w:rsidRPr="001C45D9">
        <w:rPr>
          <w:rFonts w:ascii="Times New Roman" w:hAnsi="Times New Roman" w:cs="Times New Roman"/>
          <w:sz w:val="28"/>
          <w:szCs w:val="28"/>
        </w:rPr>
        <w:t>] Ті пацієнти, які не відповідають цим критеріям, але контроль над астмою яких погіршується при знижен</w:t>
      </w:r>
      <w:r>
        <w:rPr>
          <w:rFonts w:ascii="Times New Roman" w:hAnsi="Times New Roman" w:cs="Times New Roman"/>
          <w:sz w:val="28"/>
          <w:szCs w:val="28"/>
        </w:rPr>
        <w:t xml:space="preserve">ні дози кортикостероїдів, також </w:t>
      </w:r>
      <w:r w:rsidR="004A1417">
        <w:rPr>
          <w:rFonts w:ascii="Times New Roman" w:hAnsi="Times New Roman" w:cs="Times New Roman"/>
          <w:sz w:val="28"/>
          <w:szCs w:val="28"/>
        </w:rPr>
        <w:t>відповідають критеріям тя</w:t>
      </w:r>
      <w:r>
        <w:rPr>
          <w:rFonts w:ascii="Times New Roman" w:hAnsi="Times New Roman" w:cs="Times New Roman"/>
          <w:sz w:val="28"/>
          <w:szCs w:val="28"/>
        </w:rPr>
        <w:t xml:space="preserve">жкої астми. Ці критерії можуть </w:t>
      </w:r>
      <w:r w:rsidRPr="001C45D9">
        <w:rPr>
          <w:rFonts w:ascii="Times New Roman" w:hAnsi="Times New Roman" w:cs="Times New Roman"/>
          <w:sz w:val="28"/>
          <w:szCs w:val="28"/>
        </w:rPr>
        <w:t>передбачити майбутні ризики від астми, а також побічні ефекти ліків.</w:t>
      </w:r>
    </w:p>
    <w:p w:rsidR="00F646F9" w:rsidRPr="007A5D11" w:rsidRDefault="00F646F9" w:rsidP="00032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6F9" w:rsidRPr="007A5D11" w:rsidRDefault="00F646F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6F9" w:rsidRDefault="00F646F9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3EC" w:rsidRDefault="003133EC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Pr="007A5D11" w:rsidRDefault="0015075C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6F9" w:rsidRPr="007A5D11" w:rsidRDefault="00F646F9" w:rsidP="005259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6F9" w:rsidRPr="004366DF" w:rsidRDefault="003133EC" w:rsidP="00F646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F646F9" w:rsidRPr="004366DF">
        <w:rPr>
          <w:rFonts w:ascii="Times New Roman" w:hAnsi="Times New Roman" w:cs="Times New Roman"/>
          <w:b/>
          <w:sz w:val="28"/>
          <w:szCs w:val="28"/>
        </w:rPr>
        <w:t>Фактори ризику та супутні захворюв</w:t>
      </w:r>
      <w:r w:rsidR="00F646F9">
        <w:rPr>
          <w:rFonts w:ascii="Times New Roman" w:hAnsi="Times New Roman" w:cs="Times New Roman"/>
          <w:b/>
          <w:sz w:val="28"/>
          <w:szCs w:val="28"/>
        </w:rPr>
        <w:t xml:space="preserve">ання </w:t>
      </w:r>
      <w:r w:rsidR="00F646F9">
        <w:rPr>
          <w:rFonts w:ascii="Times New Roman" w:hAnsi="Times New Roman" w:cs="Times New Roman"/>
          <w:b/>
          <w:sz w:val="28"/>
          <w:szCs w:val="28"/>
          <w:lang w:val="ru-RU"/>
        </w:rPr>
        <w:t>не</w:t>
      </w:r>
      <w:r w:rsidR="00F646F9" w:rsidRPr="004366DF">
        <w:rPr>
          <w:rFonts w:ascii="Times New Roman" w:hAnsi="Times New Roman" w:cs="Times New Roman"/>
          <w:b/>
          <w:sz w:val="28"/>
          <w:szCs w:val="28"/>
        </w:rPr>
        <w:t>контрольованої</w:t>
      </w:r>
      <w:r w:rsidR="00F45F72">
        <w:rPr>
          <w:rFonts w:ascii="Times New Roman" w:hAnsi="Times New Roman" w:cs="Times New Roman"/>
          <w:b/>
          <w:sz w:val="28"/>
          <w:szCs w:val="28"/>
        </w:rPr>
        <w:t xml:space="preserve"> бронхіальної</w:t>
      </w:r>
      <w:r w:rsidR="00F646F9" w:rsidRPr="004366DF">
        <w:rPr>
          <w:rFonts w:ascii="Times New Roman" w:hAnsi="Times New Roman" w:cs="Times New Roman"/>
          <w:b/>
          <w:sz w:val="28"/>
          <w:szCs w:val="28"/>
        </w:rPr>
        <w:t xml:space="preserve"> астми</w:t>
      </w:r>
    </w:p>
    <w:p w:rsidR="00F646F9" w:rsidRPr="00E60FE5" w:rsidRDefault="00F646F9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Фенотипи тяжкої</w:t>
      </w:r>
      <w:r w:rsidRPr="00E60FE5">
        <w:rPr>
          <w:rFonts w:ascii="Times New Roman" w:hAnsi="Times New Roman" w:cs="Times New Roman"/>
          <w:sz w:val="28"/>
          <w:szCs w:val="28"/>
        </w:rPr>
        <w:t xml:space="preserve"> астми пов’язані з генетичними факторами, віком, у якому виникла астма, тривалістю захворювання, загостреннями, </w:t>
      </w:r>
      <w:proofErr w:type="spellStart"/>
      <w:r w:rsidRPr="00E60FE5">
        <w:rPr>
          <w:rFonts w:ascii="Times New Roman" w:hAnsi="Times New Roman" w:cs="Times New Roman"/>
          <w:sz w:val="28"/>
          <w:szCs w:val="28"/>
        </w:rPr>
        <w:t>риносинуситом</w:t>
      </w:r>
      <w:proofErr w:type="spellEnd"/>
      <w:r w:rsidRPr="00E60FE5">
        <w:rPr>
          <w:rFonts w:ascii="Times New Roman" w:hAnsi="Times New Roman" w:cs="Times New Roman"/>
          <w:sz w:val="28"/>
          <w:szCs w:val="28"/>
        </w:rPr>
        <w:t xml:space="preserve"> і запальним</w:t>
      </w:r>
      <w:r w:rsidR="003133EC">
        <w:rPr>
          <w:rFonts w:ascii="Times New Roman" w:hAnsi="Times New Roman" w:cs="Times New Roman"/>
          <w:sz w:val="28"/>
          <w:szCs w:val="28"/>
        </w:rPr>
        <w:t>и характеристиками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8329D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]</w:t>
      </w:r>
      <w:r w:rsidR="003133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Неконтрольована</w:t>
      </w:r>
      <w:r w:rsidRPr="00E60FE5">
        <w:rPr>
          <w:rFonts w:ascii="Times New Roman" w:hAnsi="Times New Roman" w:cs="Times New Roman"/>
          <w:sz w:val="28"/>
          <w:szCs w:val="28"/>
        </w:rPr>
        <w:t xml:space="preserve"> </w:t>
      </w:r>
      <w:r w:rsidR="004A1417">
        <w:rPr>
          <w:rFonts w:ascii="Times New Roman" w:hAnsi="Times New Roman" w:cs="Times New Roman"/>
          <w:sz w:val="28"/>
          <w:szCs w:val="28"/>
        </w:rPr>
        <w:t xml:space="preserve">бронхіальна </w:t>
      </w:r>
      <w:r w:rsidRPr="00E60FE5">
        <w:rPr>
          <w:rFonts w:ascii="Times New Roman" w:hAnsi="Times New Roman" w:cs="Times New Roman"/>
          <w:sz w:val="28"/>
          <w:szCs w:val="28"/>
        </w:rPr>
        <w:t>астма, яка починається в ранньому дитинстві, характеризується алерг</w:t>
      </w:r>
      <w:r>
        <w:rPr>
          <w:rFonts w:ascii="Times New Roman" w:hAnsi="Times New Roman" w:cs="Times New Roman"/>
          <w:sz w:val="28"/>
          <w:szCs w:val="28"/>
        </w:rPr>
        <w:t xml:space="preserve">ічною сенсибілізацією та </w:t>
      </w:r>
      <w:r w:rsidRPr="00E60FE5">
        <w:rPr>
          <w:rFonts w:ascii="Times New Roman" w:hAnsi="Times New Roman" w:cs="Times New Roman"/>
          <w:sz w:val="28"/>
          <w:szCs w:val="28"/>
        </w:rPr>
        <w:t xml:space="preserve"> сімейн</w:t>
      </w:r>
      <w:r>
        <w:rPr>
          <w:rFonts w:ascii="Times New Roman" w:hAnsi="Times New Roman" w:cs="Times New Roman"/>
          <w:sz w:val="28"/>
          <w:szCs w:val="28"/>
        </w:rPr>
        <w:t>им анамнезом [</w:t>
      </w:r>
      <w:r w:rsidRPr="008329D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].З іншого боку, тяжка</w:t>
      </w:r>
      <w:r w:rsidRPr="00E60FE5">
        <w:rPr>
          <w:rFonts w:ascii="Times New Roman" w:hAnsi="Times New Roman" w:cs="Times New Roman"/>
          <w:sz w:val="28"/>
          <w:szCs w:val="28"/>
        </w:rPr>
        <w:t xml:space="preserve"> астма з пізнім початком часто пов’язана з жіночою ста</w:t>
      </w:r>
      <w:r>
        <w:rPr>
          <w:rFonts w:ascii="Times New Roman" w:hAnsi="Times New Roman" w:cs="Times New Roman"/>
          <w:sz w:val="28"/>
          <w:szCs w:val="28"/>
        </w:rPr>
        <w:t>ттю та зниженою функцією легень</w:t>
      </w:r>
      <w:r w:rsidRPr="00E60FE5">
        <w:rPr>
          <w:rFonts w:ascii="Times New Roman" w:hAnsi="Times New Roman" w:cs="Times New Roman"/>
          <w:sz w:val="28"/>
          <w:szCs w:val="28"/>
        </w:rPr>
        <w:t xml:space="preserve">, стійким еозинофільним запаленням, носовими поліпами та </w:t>
      </w:r>
      <w:proofErr w:type="spellStart"/>
      <w:r w:rsidRPr="00E60FE5">
        <w:rPr>
          <w:rFonts w:ascii="Times New Roman" w:hAnsi="Times New Roman" w:cs="Times New Roman"/>
          <w:sz w:val="28"/>
          <w:szCs w:val="28"/>
        </w:rPr>
        <w:t>синуситом</w:t>
      </w:r>
      <w:proofErr w:type="spellEnd"/>
      <w:r w:rsidRPr="00E60FE5">
        <w:rPr>
          <w:rFonts w:ascii="Times New Roman" w:hAnsi="Times New Roman" w:cs="Times New Roman"/>
          <w:sz w:val="28"/>
          <w:szCs w:val="28"/>
        </w:rPr>
        <w:t>, а також чутливістю до аспірину.</w:t>
      </w:r>
    </w:p>
    <w:p w:rsidR="00F646F9" w:rsidRPr="00E60FE5" w:rsidRDefault="00F646F9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FE5">
        <w:rPr>
          <w:rFonts w:ascii="Times New Roman" w:hAnsi="Times New Roman" w:cs="Times New Roman"/>
          <w:sz w:val="28"/>
          <w:szCs w:val="28"/>
        </w:rPr>
        <w:t>Ожиріння пов’язане з появо</w:t>
      </w:r>
      <w:r>
        <w:rPr>
          <w:rFonts w:ascii="Times New Roman" w:hAnsi="Times New Roman" w:cs="Times New Roman"/>
          <w:sz w:val="28"/>
          <w:szCs w:val="28"/>
        </w:rPr>
        <w:t>ю в дитинстві та дорослому віці тяжкої астми, але його</w:t>
      </w:r>
      <w:r w:rsidRPr="00E60FE5">
        <w:rPr>
          <w:rFonts w:ascii="Times New Roman" w:hAnsi="Times New Roman" w:cs="Times New Roman"/>
          <w:sz w:val="28"/>
          <w:szCs w:val="28"/>
        </w:rPr>
        <w:t xml:space="preserve"> вплив може відрізнятися залежно від віку на момент початку та ступе</w:t>
      </w:r>
      <w:r>
        <w:rPr>
          <w:rFonts w:ascii="Times New Roman" w:hAnsi="Times New Roman" w:cs="Times New Roman"/>
          <w:sz w:val="28"/>
          <w:szCs w:val="28"/>
        </w:rPr>
        <w:t>ня алергічного запалення [13].</w:t>
      </w:r>
      <w:r w:rsidRPr="00E60FE5">
        <w:rPr>
          <w:rFonts w:ascii="Times New Roman" w:hAnsi="Times New Roman" w:cs="Times New Roman"/>
          <w:sz w:val="28"/>
          <w:szCs w:val="28"/>
        </w:rPr>
        <w:t xml:space="preserve"> Тютюновий дим і забруднення</w:t>
      </w:r>
      <w:r>
        <w:rPr>
          <w:rFonts w:ascii="Times New Roman" w:hAnsi="Times New Roman" w:cs="Times New Roman"/>
          <w:sz w:val="28"/>
          <w:szCs w:val="28"/>
        </w:rPr>
        <w:t xml:space="preserve"> навколишнього повітря вважаються</w:t>
      </w:r>
      <w:r w:rsidR="004A1417">
        <w:rPr>
          <w:rFonts w:ascii="Times New Roman" w:hAnsi="Times New Roman" w:cs="Times New Roman"/>
          <w:sz w:val="28"/>
          <w:szCs w:val="28"/>
        </w:rPr>
        <w:t xml:space="preserve"> факторами ризику більш тя</w:t>
      </w:r>
      <w:r w:rsidRPr="00E60FE5">
        <w:rPr>
          <w:rFonts w:ascii="Times New Roman" w:hAnsi="Times New Roman" w:cs="Times New Roman"/>
          <w:sz w:val="28"/>
          <w:szCs w:val="28"/>
        </w:rPr>
        <w:t>жкої а</w:t>
      </w:r>
      <w:r>
        <w:rPr>
          <w:rFonts w:ascii="Times New Roman" w:hAnsi="Times New Roman" w:cs="Times New Roman"/>
          <w:sz w:val="28"/>
          <w:szCs w:val="28"/>
        </w:rPr>
        <w:t>стми [14</w:t>
      </w:r>
      <w:r w:rsidRPr="00E60FE5">
        <w:rPr>
          <w:rFonts w:ascii="Times New Roman" w:hAnsi="Times New Roman" w:cs="Times New Roman"/>
          <w:sz w:val="28"/>
          <w:szCs w:val="28"/>
        </w:rPr>
        <w:t>].</w:t>
      </w:r>
    </w:p>
    <w:p w:rsidR="00F646F9" w:rsidRPr="00E60FE5" w:rsidRDefault="00F646F9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FE5">
        <w:rPr>
          <w:rFonts w:ascii="Times New Roman" w:hAnsi="Times New Roman" w:cs="Times New Roman"/>
          <w:sz w:val="28"/>
          <w:szCs w:val="28"/>
        </w:rPr>
        <w:t xml:space="preserve">Сенсибілізація до грибка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Aspergillus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fumigatus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також </w:t>
      </w:r>
      <w:r w:rsidRPr="00E60FE5">
        <w:rPr>
          <w:rFonts w:ascii="Times New Roman" w:hAnsi="Times New Roman" w:cs="Times New Roman"/>
          <w:sz w:val="28"/>
          <w:szCs w:val="28"/>
        </w:rPr>
        <w:t xml:space="preserve"> пов’язана з розви</w:t>
      </w:r>
      <w:r>
        <w:rPr>
          <w:rFonts w:ascii="Times New Roman" w:hAnsi="Times New Roman" w:cs="Times New Roman"/>
          <w:sz w:val="28"/>
          <w:szCs w:val="28"/>
        </w:rPr>
        <w:t>тком тяжкої астми у дорослих.[11</w:t>
      </w:r>
      <w:r w:rsidRPr="00E60FE5">
        <w:rPr>
          <w:rFonts w:ascii="Times New Roman" w:hAnsi="Times New Roman" w:cs="Times New Roman"/>
          <w:sz w:val="28"/>
          <w:szCs w:val="28"/>
        </w:rPr>
        <w:t>]</w:t>
      </w:r>
    </w:p>
    <w:p w:rsidR="00F646F9" w:rsidRPr="00E60FE5" w:rsidRDefault="00F646F9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Пацієнти з тяжкою</w:t>
      </w:r>
      <w:r w:rsidRPr="00E60FE5">
        <w:rPr>
          <w:rFonts w:ascii="Times New Roman" w:hAnsi="Times New Roman" w:cs="Times New Roman"/>
          <w:sz w:val="28"/>
          <w:szCs w:val="28"/>
        </w:rPr>
        <w:t xml:space="preserve"> астмою стикаються з ри</w:t>
      </w:r>
      <w:r>
        <w:rPr>
          <w:rFonts w:ascii="Times New Roman" w:hAnsi="Times New Roman" w:cs="Times New Roman"/>
          <w:sz w:val="28"/>
          <w:szCs w:val="28"/>
        </w:rPr>
        <w:t>зиком погіршення функції легень</w:t>
      </w:r>
      <w:r w:rsidRPr="00E60FE5">
        <w:rPr>
          <w:rFonts w:ascii="Times New Roman" w:hAnsi="Times New Roman" w:cs="Times New Roman"/>
          <w:sz w:val="28"/>
          <w:szCs w:val="28"/>
        </w:rPr>
        <w:t>, повторних загострень, побічних ефектів, спричинених кортико</w:t>
      </w:r>
      <w:r>
        <w:rPr>
          <w:rFonts w:ascii="Times New Roman" w:hAnsi="Times New Roman" w:cs="Times New Roman"/>
          <w:sz w:val="28"/>
          <w:szCs w:val="28"/>
        </w:rPr>
        <w:t>стероїдами, та смертності [14]</w:t>
      </w:r>
      <w:r w:rsidRPr="00E60FE5">
        <w:rPr>
          <w:rFonts w:ascii="Times New Roman" w:hAnsi="Times New Roman" w:cs="Times New Roman"/>
          <w:sz w:val="28"/>
          <w:szCs w:val="28"/>
        </w:rPr>
        <w:t>.</w:t>
      </w:r>
    </w:p>
    <w:p w:rsidR="00F646F9" w:rsidRPr="00E60FE5" w:rsidRDefault="00F646F9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FE5">
        <w:rPr>
          <w:rFonts w:ascii="Times New Roman" w:hAnsi="Times New Roman" w:cs="Times New Roman"/>
          <w:sz w:val="28"/>
          <w:szCs w:val="28"/>
        </w:rPr>
        <w:t xml:space="preserve"> Майбутній риз</w:t>
      </w:r>
      <w:r>
        <w:rPr>
          <w:rFonts w:ascii="Times New Roman" w:hAnsi="Times New Roman" w:cs="Times New Roman"/>
          <w:sz w:val="28"/>
          <w:szCs w:val="28"/>
        </w:rPr>
        <w:t xml:space="preserve">ик загострень можна передбачити </w:t>
      </w:r>
      <w:r w:rsidRPr="00E60FE5">
        <w:rPr>
          <w:rFonts w:ascii="Times New Roman" w:hAnsi="Times New Roman" w:cs="Times New Roman"/>
          <w:sz w:val="28"/>
          <w:szCs w:val="28"/>
        </w:rPr>
        <w:t>від загострень в анамнезі, на додаток до і</w:t>
      </w:r>
      <w:r>
        <w:rPr>
          <w:rFonts w:ascii="Times New Roman" w:hAnsi="Times New Roman" w:cs="Times New Roman"/>
          <w:sz w:val="28"/>
          <w:szCs w:val="28"/>
        </w:rPr>
        <w:t>нших факторів, включаючи анамнез куріння, знижену функцію легень</w:t>
      </w:r>
      <w:r w:rsidRPr="00E60FE5">
        <w:rPr>
          <w:rFonts w:ascii="Times New Roman" w:hAnsi="Times New Roman" w:cs="Times New Roman"/>
          <w:sz w:val="28"/>
          <w:szCs w:val="28"/>
        </w:rPr>
        <w:t>, носові поліпи, ожир</w:t>
      </w:r>
      <w:r>
        <w:rPr>
          <w:rFonts w:ascii="Times New Roman" w:hAnsi="Times New Roman" w:cs="Times New Roman"/>
          <w:sz w:val="28"/>
          <w:szCs w:val="28"/>
        </w:rPr>
        <w:t>іння та супутню депресію.[15</w:t>
      </w:r>
      <w:r w:rsidRPr="00E60FE5">
        <w:rPr>
          <w:rFonts w:ascii="Times New Roman" w:hAnsi="Times New Roman" w:cs="Times New Roman"/>
          <w:sz w:val="28"/>
          <w:szCs w:val="28"/>
        </w:rPr>
        <w:t>]</w:t>
      </w:r>
    </w:p>
    <w:p w:rsidR="00F646F9" w:rsidRPr="00E60FE5" w:rsidRDefault="00F646F9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Зниження</w:t>
      </w:r>
      <w:r w:rsidRPr="00E60FE5">
        <w:rPr>
          <w:rFonts w:ascii="Times New Roman" w:hAnsi="Times New Roman" w:cs="Times New Roman"/>
          <w:sz w:val="28"/>
          <w:szCs w:val="28"/>
        </w:rPr>
        <w:t xml:space="preserve"> легеневої функції </w:t>
      </w:r>
      <w:r>
        <w:rPr>
          <w:rFonts w:ascii="Times New Roman" w:hAnsi="Times New Roman" w:cs="Times New Roman"/>
          <w:sz w:val="28"/>
          <w:szCs w:val="28"/>
        </w:rPr>
        <w:t xml:space="preserve">при тяжкій астмі була пов’язана </w:t>
      </w:r>
      <w:r w:rsidRPr="00E60FE5">
        <w:rPr>
          <w:rFonts w:ascii="Times New Roman" w:hAnsi="Times New Roman" w:cs="Times New Roman"/>
          <w:sz w:val="28"/>
          <w:szCs w:val="28"/>
        </w:rPr>
        <w:t>з часто</w:t>
      </w:r>
      <w:r>
        <w:rPr>
          <w:rFonts w:ascii="Times New Roman" w:hAnsi="Times New Roman" w:cs="Times New Roman"/>
          <w:sz w:val="28"/>
          <w:szCs w:val="28"/>
        </w:rPr>
        <w:t xml:space="preserve">тою загострень, використанням ОКС та віком.[15] Вища </w:t>
      </w:r>
      <w:r w:rsidRPr="00E60FE5">
        <w:rPr>
          <w:rFonts w:ascii="Times New Roman" w:hAnsi="Times New Roman" w:cs="Times New Roman"/>
          <w:sz w:val="28"/>
          <w:szCs w:val="28"/>
        </w:rPr>
        <w:t>смертність була пов'язана з поганим контролем астми та наявністю серйозної</w:t>
      </w:r>
      <w:r>
        <w:rPr>
          <w:rFonts w:ascii="Times New Roman" w:hAnsi="Times New Roman" w:cs="Times New Roman"/>
          <w:sz w:val="28"/>
          <w:szCs w:val="28"/>
        </w:rPr>
        <w:t xml:space="preserve"> обструкції дихальних шляхів [16</w:t>
      </w:r>
      <w:r w:rsidRPr="00E60FE5">
        <w:rPr>
          <w:rFonts w:ascii="Times New Roman" w:hAnsi="Times New Roman" w:cs="Times New Roman"/>
          <w:sz w:val="28"/>
          <w:szCs w:val="28"/>
        </w:rPr>
        <w:t>]. Пацієнти з</w:t>
      </w:r>
      <w:r>
        <w:rPr>
          <w:rFonts w:ascii="Times New Roman" w:hAnsi="Times New Roman" w:cs="Times New Roman"/>
          <w:sz w:val="28"/>
          <w:szCs w:val="28"/>
        </w:rPr>
        <w:t xml:space="preserve"> тяжкою астмою, які приймали ОКС</w:t>
      </w:r>
      <w:r w:rsidRPr="00E60FE5">
        <w:rPr>
          <w:rFonts w:ascii="Times New Roman" w:hAnsi="Times New Roman" w:cs="Times New Roman"/>
          <w:sz w:val="28"/>
          <w:szCs w:val="28"/>
        </w:rPr>
        <w:t xml:space="preserve">, мали більше супутніх захворювань, які можуть бути пов’язані із системним впливом кортикостероїдів, </w:t>
      </w:r>
      <w:r>
        <w:rPr>
          <w:rFonts w:ascii="Times New Roman" w:hAnsi="Times New Roman" w:cs="Times New Roman"/>
          <w:sz w:val="28"/>
          <w:szCs w:val="28"/>
        </w:rPr>
        <w:t>таких як ЦД 2 типу</w:t>
      </w:r>
      <w:r w:rsidRPr="00E60FE5">
        <w:rPr>
          <w:rFonts w:ascii="Times New Roman" w:hAnsi="Times New Roman" w:cs="Times New Roman"/>
          <w:sz w:val="28"/>
          <w:szCs w:val="28"/>
        </w:rPr>
        <w:t>, ожиріння, остеопороз, гіпертонія, катаракта та диспепсичні симптоми, ні</w:t>
      </w:r>
      <w:r>
        <w:rPr>
          <w:rFonts w:ascii="Times New Roman" w:hAnsi="Times New Roman" w:cs="Times New Roman"/>
          <w:sz w:val="28"/>
          <w:szCs w:val="28"/>
        </w:rPr>
        <w:t>ж пацієнти з контрольованою астмою. МСКТ може бути використана</w:t>
      </w:r>
      <w:r w:rsidRPr="00E60FE5">
        <w:rPr>
          <w:rFonts w:ascii="Times New Roman" w:hAnsi="Times New Roman" w:cs="Times New Roman"/>
          <w:sz w:val="28"/>
          <w:szCs w:val="28"/>
        </w:rPr>
        <w:t xml:space="preserve"> для визначення майбутніх ризиків. Ная</w:t>
      </w:r>
      <w:r>
        <w:rPr>
          <w:rFonts w:ascii="Times New Roman" w:hAnsi="Times New Roman" w:cs="Times New Roman"/>
          <w:sz w:val="28"/>
          <w:szCs w:val="28"/>
        </w:rPr>
        <w:t xml:space="preserve">вність емфіземи на </w:t>
      </w:r>
      <w:r w:rsidRPr="00E60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МСКТ </w:t>
      </w:r>
      <w:r w:rsidRPr="00E60FE5">
        <w:rPr>
          <w:rFonts w:ascii="Times New Roman" w:hAnsi="Times New Roman" w:cs="Times New Roman"/>
          <w:sz w:val="28"/>
          <w:szCs w:val="28"/>
        </w:rPr>
        <w:t xml:space="preserve">пов’язана з </w:t>
      </w:r>
      <w:r>
        <w:rPr>
          <w:rFonts w:ascii="Times New Roman" w:hAnsi="Times New Roman" w:cs="Times New Roman"/>
          <w:sz w:val="28"/>
          <w:szCs w:val="28"/>
        </w:rPr>
        <w:t xml:space="preserve">ризиком </w:t>
      </w:r>
      <w:proofErr w:type="spellStart"/>
      <w:r w:rsidRPr="00E60FE5">
        <w:rPr>
          <w:rFonts w:ascii="Times New Roman" w:hAnsi="Times New Roman" w:cs="Times New Roman"/>
          <w:sz w:val="28"/>
          <w:szCs w:val="28"/>
        </w:rPr>
        <w:t>госпіта</w:t>
      </w:r>
      <w:r>
        <w:rPr>
          <w:rFonts w:ascii="Times New Roman" w:hAnsi="Times New Roman" w:cs="Times New Roman"/>
          <w:sz w:val="28"/>
          <w:szCs w:val="28"/>
        </w:rPr>
        <w:t>лізацій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зокрема у</w:t>
      </w:r>
      <w:r w:rsidRPr="00E60FE5">
        <w:rPr>
          <w:rFonts w:ascii="Times New Roman" w:hAnsi="Times New Roman" w:cs="Times New Roman"/>
          <w:sz w:val="28"/>
          <w:szCs w:val="28"/>
        </w:rPr>
        <w:t xml:space="preserve"> відділення інтенсивної терапії, </w:t>
      </w:r>
      <w:r>
        <w:rPr>
          <w:rFonts w:ascii="Times New Roman" w:hAnsi="Times New Roman" w:cs="Times New Roman"/>
          <w:sz w:val="28"/>
          <w:szCs w:val="28"/>
        </w:rPr>
        <w:t xml:space="preserve"> довшою </w:t>
      </w:r>
      <w:r w:rsidRPr="00E60FE5">
        <w:rPr>
          <w:rFonts w:ascii="Times New Roman" w:hAnsi="Times New Roman" w:cs="Times New Roman"/>
          <w:sz w:val="28"/>
          <w:szCs w:val="28"/>
        </w:rPr>
        <w:t>тривалістю астми, нейтрофільозом дихальних шляхів і об</w:t>
      </w:r>
      <w:r>
        <w:rPr>
          <w:rFonts w:ascii="Times New Roman" w:hAnsi="Times New Roman" w:cs="Times New Roman"/>
          <w:sz w:val="28"/>
          <w:szCs w:val="28"/>
        </w:rPr>
        <w:t xml:space="preserve">струкцією повітряного потоку </w:t>
      </w:r>
      <w:r w:rsidRPr="00E60FE5">
        <w:rPr>
          <w:rFonts w:ascii="Times New Roman" w:hAnsi="Times New Roman" w:cs="Times New Roman"/>
          <w:sz w:val="28"/>
          <w:szCs w:val="28"/>
        </w:rPr>
        <w:t>. Закупорка слизом є ще однією з</w:t>
      </w:r>
      <w:r>
        <w:rPr>
          <w:rFonts w:ascii="Times New Roman" w:hAnsi="Times New Roman" w:cs="Times New Roman"/>
          <w:sz w:val="28"/>
          <w:szCs w:val="28"/>
        </w:rPr>
        <w:t xml:space="preserve">агальноприйнятою ознакою  тяжкої </w:t>
      </w:r>
      <w:r w:rsidRPr="00E60FE5">
        <w:rPr>
          <w:rFonts w:ascii="Times New Roman" w:hAnsi="Times New Roman" w:cs="Times New Roman"/>
          <w:sz w:val="28"/>
          <w:szCs w:val="28"/>
        </w:rPr>
        <w:t xml:space="preserve"> та летальної астми.</w:t>
      </w:r>
    </w:p>
    <w:p w:rsidR="00F646F9" w:rsidRDefault="00F646F9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FE5">
        <w:rPr>
          <w:rFonts w:ascii="Times New Roman" w:hAnsi="Times New Roman" w:cs="Times New Roman"/>
          <w:sz w:val="28"/>
          <w:szCs w:val="28"/>
        </w:rPr>
        <w:t xml:space="preserve">Використовуючи кількісну систему оцінки </w:t>
      </w:r>
      <w:r>
        <w:rPr>
          <w:rFonts w:ascii="Times New Roman" w:hAnsi="Times New Roman" w:cs="Times New Roman"/>
          <w:sz w:val="28"/>
          <w:szCs w:val="28"/>
        </w:rPr>
        <w:t xml:space="preserve">закупорки слизу, 67% хворих на БА </w:t>
      </w:r>
      <w:r w:rsidRPr="00E60FE5">
        <w:rPr>
          <w:rFonts w:ascii="Times New Roman" w:hAnsi="Times New Roman" w:cs="Times New Roman"/>
          <w:sz w:val="28"/>
          <w:szCs w:val="28"/>
        </w:rPr>
        <w:t>із прогнозованим об’ємом форсованого видиху за одну секун</w:t>
      </w:r>
      <w:r>
        <w:rPr>
          <w:rFonts w:ascii="Times New Roman" w:hAnsi="Times New Roman" w:cs="Times New Roman"/>
          <w:sz w:val="28"/>
          <w:szCs w:val="28"/>
        </w:rPr>
        <w:t>ду (ОФВ1) менше 60% мали пробки у чотирьох або більше сегментах ле</w:t>
      </w:r>
      <w:r w:rsidR="003133EC">
        <w:rPr>
          <w:rFonts w:ascii="Times New Roman" w:hAnsi="Times New Roman" w:cs="Times New Roman"/>
          <w:sz w:val="28"/>
          <w:szCs w:val="28"/>
        </w:rPr>
        <w:t xml:space="preserve">гень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8329D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0082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60FE5">
        <w:rPr>
          <w:rFonts w:ascii="Times New Roman" w:hAnsi="Times New Roman" w:cs="Times New Roman"/>
          <w:sz w:val="28"/>
          <w:szCs w:val="28"/>
        </w:rPr>
        <w:t>]</w:t>
      </w:r>
      <w:r w:rsidR="003133EC">
        <w:rPr>
          <w:rFonts w:ascii="Times New Roman" w:hAnsi="Times New Roman" w:cs="Times New Roman"/>
          <w:sz w:val="28"/>
          <w:szCs w:val="28"/>
        </w:rPr>
        <w:t>.</w:t>
      </w:r>
    </w:p>
    <w:p w:rsidR="003133EC" w:rsidRDefault="003133EC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3EC" w:rsidRDefault="003133EC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3EC" w:rsidRDefault="003133EC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3EC" w:rsidRDefault="003133EC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CAB" w:rsidRPr="002737C3" w:rsidRDefault="003133EC" w:rsidP="008E1C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8E1CAB">
        <w:rPr>
          <w:rFonts w:ascii="Times New Roman" w:hAnsi="Times New Roman" w:cs="Times New Roman"/>
          <w:b/>
          <w:sz w:val="28"/>
          <w:szCs w:val="28"/>
        </w:rPr>
        <w:t xml:space="preserve">Клінічні фенотипи неконтрольованої </w:t>
      </w:r>
      <w:r w:rsidR="00F45F72">
        <w:rPr>
          <w:rFonts w:ascii="Times New Roman" w:hAnsi="Times New Roman" w:cs="Times New Roman"/>
          <w:b/>
          <w:sz w:val="28"/>
          <w:szCs w:val="28"/>
        </w:rPr>
        <w:t xml:space="preserve">бронхіальної </w:t>
      </w:r>
      <w:r w:rsidR="008E1CAB" w:rsidRPr="002737C3">
        <w:rPr>
          <w:rFonts w:ascii="Times New Roman" w:hAnsi="Times New Roman" w:cs="Times New Roman"/>
          <w:b/>
          <w:sz w:val="28"/>
          <w:szCs w:val="28"/>
        </w:rPr>
        <w:t>астми</w:t>
      </w:r>
    </w:p>
    <w:p w:rsidR="008E1CAB" w:rsidRDefault="008E1CAB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DF">
        <w:rPr>
          <w:rFonts w:ascii="Times New Roman" w:hAnsi="Times New Roman" w:cs="Times New Roman"/>
          <w:sz w:val="28"/>
          <w:szCs w:val="28"/>
        </w:rPr>
        <w:t>Протягом багатьох років клі</w:t>
      </w:r>
      <w:r>
        <w:rPr>
          <w:rFonts w:ascii="Times New Roman" w:hAnsi="Times New Roman" w:cs="Times New Roman"/>
          <w:sz w:val="28"/>
          <w:szCs w:val="28"/>
        </w:rPr>
        <w:t xml:space="preserve">ніцисти описували різні </w:t>
      </w:r>
      <w:r w:rsidRPr="004366DF">
        <w:rPr>
          <w:rFonts w:ascii="Times New Roman" w:hAnsi="Times New Roman" w:cs="Times New Roman"/>
          <w:sz w:val="28"/>
          <w:szCs w:val="28"/>
        </w:rPr>
        <w:t>фенотипи</w:t>
      </w:r>
      <w:r>
        <w:rPr>
          <w:rFonts w:ascii="Times New Roman" w:hAnsi="Times New Roman" w:cs="Times New Roman"/>
          <w:sz w:val="28"/>
          <w:szCs w:val="28"/>
        </w:rPr>
        <w:t xml:space="preserve"> для БА</w:t>
      </w:r>
      <w:r w:rsidRPr="004366DF">
        <w:rPr>
          <w:rFonts w:ascii="Times New Roman" w:hAnsi="Times New Roman" w:cs="Times New Roman"/>
          <w:sz w:val="28"/>
          <w:szCs w:val="28"/>
        </w:rPr>
        <w:t>, такі як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1CAB" w:rsidRPr="002737C3" w:rsidRDefault="00D4036A" w:rsidP="00D403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тяжка</w:t>
      </w:r>
      <w:r w:rsidR="008E1CAB">
        <w:rPr>
          <w:rFonts w:ascii="Times New Roman" w:hAnsi="Times New Roman" w:cs="Times New Roman"/>
          <w:sz w:val="28"/>
          <w:szCs w:val="28"/>
        </w:rPr>
        <w:t xml:space="preserve"> БА</w:t>
      </w:r>
      <w:r w:rsidR="008E1CAB" w:rsidRPr="002737C3">
        <w:rPr>
          <w:rFonts w:ascii="Times New Roman" w:hAnsi="Times New Roman" w:cs="Times New Roman"/>
          <w:sz w:val="28"/>
          <w:szCs w:val="28"/>
        </w:rPr>
        <w:t xml:space="preserve"> у ранньому дитинстві</w:t>
      </w:r>
      <w:r w:rsidR="008E1CAB">
        <w:rPr>
          <w:rFonts w:ascii="Times New Roman" w:hAnsi="Times New Roman" w:cs="Times New Roman"/>
          <w:sz w:val="28"/>
          <w:szCs w:val="28"/>
        </w:rPr>
        <w:t>;</w:t>
      </w:r>
    </w:p>
    <w:p w:rsidR="008E1CAB" w:rsidRDefault="008E1CAB" w:rsidP="00D403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алергічна астма;</w:t>
      </w:r>
      <w:r w:rsidRPr="0027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CAB" w:rsidRDefault="008E1CAB" w:rsidP="00D403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7C3">
        <w:rPr>
          <w:rFonts w:ascii="Times New Roman" w:hAnsi="Times New Roman" w:cs="Times New Roman"/>
          <w:sz w:val="28"/>
          <w:szCs w:val="28"/>
        </w:rPr>
        <w:t>пізн</w:t>
      </w:r>
      <w:r>
        <w:rPr>
          <w:rFonts w:ascii="Times New Roman" w:hAnsi="Times New Roman" w:cs="Times New Roman"/>
          <w:sz w:val="28"/>
          <w:szCs w:val="28"/>
        </w:rPr>
        <w:t>я еозинофільна астма у дорослих;</w:t>
      </w:r>
    </w:p>
    <w:p w:rsidR="008E1CAB" w:rsidRDefault="008E1CAB" w:rsidP="00D403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астма, пов’язана з ожирінням;</w:t>
      </w:r>
    </w:p>
    <w:p w:rsidR="008E1CAB" w:rsidRDefault="008E1CAB" w:rsidP="00D403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7C3">
        <w:rPr>
          <w:rFonts w:ascii="Times New Roman" w:hAnsi="Times New Roman" w:cs="Times New Roman"/>
          <w:sz w:val="28"/>
          <w:szCs w:val="28"/>
        </w:rPr>
        <w:t xml:space="preserve">астма, </w:t>
      </w:r>
      <w:r>
        <w:rPr>
          <w:rFonts w:ascii="Times New Roman" w:hAnsi="Times New Roman" w:cs="Times New Roman"/>
          <w:sz w:val="28"/>
          <w:szCs w:val="28"/>
        </w:rPr>
        <w:t>пов’язана з прийомом аспірину;</w:t>
      </w:r>
    </w:p>
    <w:p w:rsidR="008E1CAB" w:rsidRDefault="008E1CAB" w:rsidP="00D403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7C3">
        <w:rPr>
          <w:rFonts w:ascii="Times New Roman" w:hAnsi="Times New Roman" w:cs="Times New Roman"/>
          <w:sz w:val="28"/>
          <w:szCs w:val="28"/>
        </w:rPr>
        <w:t xml:space="preserve">астма, пов'язана з палінням. </w:t>
      </w:r>
    </w:p>
    <w:p w:rsidR="008E1CAB" w:rsidRPr="0060082B" w:rsidRDefault="008E1CAB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7C3">
        <w:rPr>
          <w:rFonts w:ascii="Times New Roman" w:hAnsi="Times New Roman" w:cs="Times New Roman"/>
          <w:sz w:val="28"/>
          <w:szCs w:val="28"/>
        </w:rPr>
        <w:t xml:space="preserve">Крім того, клінічне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фенотипування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також було зроблено на основі клінічних ознак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DF">
        <w:rPr>
          <w:rFonts w:ascii="Times New Roman" w:hAnsi="Times New Roman" w:cs="Times New Roman"/>
          <w:sz w:val="28"/>
          <w:szCs w:val="28"/>
        </w:rPr>
        <w:t>і наявність хронічно</w:t>
      </w:r>
      <w:r>
        <w:rPr>
          <w:rFonts w:ascii="Times New Roman" w:hAnsi="Times New Roman" w:cs="Times New Roman"/>
          <w:sz w:val="28"/>
          <w:szCs w:val="28"/>
        </w:rPr>
        <w:t>ї обструкції повітряного потоку під час загострення.[</w:t>
      </w:r>
      <w:r w:rsidRPr="0060082B">
        <w:rPr>
          <w:rFonts w:ascii="Times New Roman" w:hAnsi="Times New Roman" w:cs="Times New Roman"/>
          <w:sz w:val="28"/>
          <w:szCs w:val="28"/>
        </w:rPr>
        <w:t>17</w:t>
      </w:r>
      <w:r w:rsidRPr="004366DF">
        <w:rPr>
          <w:rFonts w:ascii="Times New Roman" w:hAnsi="Times New Roman" w:cs="Times New Roman"/>
          <w:sz w:val="28"/>
          <w:szCs w:val="28"/>
        </w:rPr>
        <w:t>]</w:t>
      </w:r>
    </w:p>
    <w:p w:rsidR="00D4036A" w:rsidRDefault="008E1CAB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7C3">
        <w:rPr>
          <w:rFonts w:ascii="Times New Roman" w:hAnsi="Times New Roman" w:cs="Times New Roman"/>
          <w:sz w:val="28"/>
          <w:szCs w:val="28"/>
        </w:rPr>
        <w:t xml:space="preserve">Неупереджені методи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кластеризації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, які використовуються в Програмі дослідження важкої астми, уточнили ці кластери за допомогою ідентифікації фенотипів </w:t>
      </w:r>
      <w:r w:rsidR="00D4036A">
        <w:rPr>
          <w:rFonts w:ascii="Times New Roman" w:hAnsi="Times New Roman" w:cs="Times New Roman"/>
          <w:sz w:val="28"/>
          <w:szCs w:val="28"/>
        </w:rPr>
        <w:t>:</w:t>
      </w:r>
    </w:p>
    <w:p w:rsidR="00D4036A" w:rsidRDefault="008E1CAB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7C3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атопічної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астми з раннім початком від легкого до середнього</w:t>
      </w:r>
      <w:r>
        <w:rPr>
          <w:rFonts w:ascii="Times New Roman" w:hAnsi="Times New Roman" w:cs="Times New Roman"/>
          <w:sz w:val="28"/>
          <w:szCs w:val="28"/>
        </w:rPr>
        <w:t xml:space="preserve"> ступеня тяжкості, </w:t>
      </w:r>
    </w:p>
    <w:p w:rsidR="00D4036A" w:rsidRDefault="008E1CAB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пацієнтів </w:t>
      </w:r>
      <w:r w:rsidRPr="002737C3">
        <w:rPr>
          <w:rFonts w:ascii="Times New Roman" w:hAnsi="Times New Roman" w:cs="Times New Roman"/>
          <w:sz w:val="28"/>
          <w:szCs w:val="28"/>
        </w:rPr>
        <w:t xml:space="preserve">з ожирінням із пізнім початком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неатопічної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</w:t>
      </w:r>
      <w:r w:rsidR="00D4036A">
        <w:rPr>
          <w:rFonts w:ascii="Times New Roman" w:hAnsi="Times New Roman" w:cs="Times New Roman"/>
          <w:sz w:val="28"/>
          <w:szCs w:val="28"/>
        </w:rPr>
        <w:t xml:space="preserve">астми з частими загостреннями, </w:t>
      </w:r>
    </w:p>
    <w:p w:rsidR="00D4036A" w:rsidRDefault="00D4036A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( 3) пацієнтів з вираженою</w:t>
      </w:r>
      <w:r w:rsidR="008E1CAB" w:rsidRPr="002737C3">
        <w:rPr>
          <w:rFonts w:ascii="Times New Roman" w:hAnsi="Times New Roman" w:cs="Times New Roman"/>
          <w:sz w:val="28"/>
          <w:szCs w:val="28"/>
        </w:rPr>
        <w:t xml:space="preserve"> обструкцією повітряного потоку т</w:t>
      </w:r>
      <w:r w:rsidR="008E1CAB">
        <w:rPr>
          <w:rFonts w:ascii="Times New Roman" w:hAnsi="Times New Roman" w:cs="Times New Roman"/>
          <w:sz w:val="28"/>
          <w:szCs w:val="28"/>
        </w:rPr>
        <w:t>а щоденним застосуванням ОКС.[18</w:t>
      </w:r>
      <w:r w:rsidR="008E1CAB" w:rsidRPr="002737C3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D4036A" w:rsidRDefault="008E1CAB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7C3">
        <w:rPr>
          <w:rFonts w:ascii="Times New Roman" w:hAnsi="Times New Roman" w:cs="Times New Roman"/>
          <w:sz w:val="28"/>
          <w:szCs w:val="28"/>
        </w:rPr>
        <w:t xml:space="preserve">У когорті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Unbiased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Biomarkers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Prediction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Respiratory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Outcomes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(U-BIOPRED), яка включала пацієнтів </w:t>
      </w:r>
      <w:r>
        <w:rPr>
          <w:rFonts w:ascii="Times New Roman" w:hAnsi="Times New Roman" w:cs="Times New Roman"/>
          <w:sz w:val="28"/>
          <w:szCs w:val="28"/>
        </w:rPr>
        <w:t>із</w:t>
      </w:r>
      <w:r w:rsidRPr="002737C3">
        <w:rPr>
          <w:rFonts w:ascii="Times New Roman" w:hAnsi="Times New Roman" w:cs="Times New Roman"/>
          <w:sz w:val="28"/>
          <w:szCs w:val="28"/>
        </w:rPr>
        <w:t xml:space="preserve"> курінням і колишніх </w:t>
      </w:r>
      <w:r w:rsidR="008D65AC">
        <w:rPr>
          <w:rFonts w:ascii="Times New Roman" w:hAnsi="Times New Roman" w:cs="Times New Roman"/>
          <w:sz w:val="28"/>
          <w:szCs w:val="28"/>
        </w:rPr>
        <w:t>х</w:t>
      </w:r>
    </w:p>
    <w:p w:rsidR="00D4036A" w:rsidRDefault="008E1CAB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7C3">
        <w:rPr>
          <w:rFonts w:ascii="Times New Roman" w:hAnsi="Times New Roman" w:cs="Times New Roman"/>
          <w:sz w:val="28"/>
          <w:szCs w:val="28"/>
        </w:rPr>
        <w:t>(1) астма з пізнім початком, що супроводжується палінням у минулому або в даний час і хронічн</w:t>
      </w:r>
      <w:r w:rsidR="00D4036A">
        <w:rPr>
          <w:rFonts w:ascii="Times New Roman" w:hAnsi="Times New Roman" w:cs="Times New Roman"/>
          <w:sz w:val="28"/>
          <w:szCs w:val="28"/>
        </w:rPr>
        <w:t>ою обструкцією дихальних шляхів</w:t>
      </w:r>
      <w:r w:rsidRPr="00273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036A" w:rsidRDefault="00D4036A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тяжка</w:t>
      </w:r>
      <w:r w:rsidR="008E1CAB" w:rsidRPr="002737C3">
        <w:rPr>
          <w:rFonts w:ascii="Times New Roman" w:hAnsi="Times New Roman" w:cs="Times New Roman"/>
          <w:sz w:val="28"/>
          <w:szCs w:val="28"/>
        </w:rPr>
        <w:t xml:space="preserve"> астма для некурців із хронічною обструкцією дихальних шл</w:t>
      </w:r>
      <w:r w:rsidR="008E1CAB">
        <w:rPr>
          <w:rFonts w:ascii="Times New Roman" w:hAnsi="Times New Roman" w:cs="Times New Roman"/>
          <w:sz w:val="28"/>
          <w:szCs w:val="28"/>
        </w:rPr>
        <w:t>яхів і використанням терапії ОКС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036A" w:rsidRDefault="008E1CAB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7C3">
        <w:rPr>
          <w:rFonts w:ascii="Times New Roman" w:hAnsi="Times New Roman" w:cs="Times New Roman"/>
          <w:sz w:val="28"/>
          <w:szCs w:val="28"/>
        </w:rPr>
        <w:t>(3) пацієнтки жіночої статі з ожирінням із частими загостреннями, а</w:t>
      </w:r>
      <w:r>
        <w:rPr>
          <w:rFonts w:ascii="Times New Roman" w:hAnsi="Times New Roman" w:cs="Times New Roman"/>
          <w:sz w:val="28"/>
          <w:szCs w:val="28"/>
        </w:rPr>
        <w:t>ле з нормальною функцією легень</w:t>
      </w:r>
      <w:r w:rsidRPr="00273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6F9" w:rsidRDefault="008E1CAB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7C3">
        <w:rPr>
          <w:rFonts w:ascii="Times New Roman" w:hAnsi="Times New Roman" w:cs="Times New Roman"/>
          <w:sz w:val="28"/>
          <w:szCs w:val="28"/>
        </w:rPr>
        <w:t xml:space="preserve">Включення </w:t>
      </w:r>
      <w:proofErr w:type="spellStart"/>
      <w:r w:rsidRPr="002737C3">
        <w:rPr>
          <w:rFonts w:ascii="Times New Roman" w:hAnsi="Times New Roman" w:cs="Times New Roman"/>
          <w:sz w:val="28"/>
          <w:szCs w:val="28"/>
        </w:rPr>
        <w:t>еозинофілії</w:t>
      </w:r>
      <w:proofErr w:type="spellEnd"/>
      <w:r w:rsidRPr="002737C3">
        <w:rPr>
          <w:rFonts w:ascii="Times New Roman" w:hAnsi="Times New Roman" w:cs="Times New Roman"/>
          <w:sz w:val="28"/>
          <w:szCs w:val="28"/>
        </w:rPr>
        <w:t xml:space="preserve"> мокротиння як маркера еозинофільної астми призвело до двох кластерів: </w:t>
      </w:r>
      <w:r w:rsidR="008D65AC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Pr="00D40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65AC">
        <w:rPr>
          <w:rFonts w:ascii="Times New Roman" w:hAnsi="Times New Roman" w:cs="Times New Roman"/>
          <w:b/>
          <w:i/>
          <w:sz w:val="28"/>
          <w:szCs w:val="28"/>
        </w:rPr>
        <w:t>нееозинофільного</w:t>
      </w:r>
      <w:proofErr w:type="spellEnd"/>
      <w:r w:rsidRPr="008D65AC">
        <w:rPr>
          <w:rFonts w:ascii="Times New Roman" w:hAnsi="Times New Roman" w:cs="Times New Roman"/>
          <w:b/>
          <w:i/>
          <w:sz w:val="28"/>
          <w:szCs w:val="28"/>
        </w:rPr>
        <w:t xml:space="preserve"> запалення, що характеризується раннім початком</w:t>
      </w:r>
      <w:r w:rsidRPr="002737C3">
        <w:rPr>
          <w:rFonts w:ascii="Times New Roman" w:hAnsi="Times New Roman" w:cs="Times New Roman"/>
          <w:sz w:val="28"/>
          <w:szCs w:val="28"/>
        </w:rPr>
        <w:t xml:space="preserve">, переважаючими симптомами у </w:t>
      </w:r>
      <w:r w:rsidR="00D4036A">
        <w:rPr>
          <w:rFonts w:ascii="Times New Roman" w:hAnsi="Times New Roman" w:cs="Times New Roman"/>
          <w:sz w:val="28"/>
          <w:szCs w:val="28"/>
        </w:rPr>
        <w:t xml:space="preserve">пацієнтів із ожирінням, </w:t>
      </w:r>
      <w:r w:rsidR="008D65AC">
        <w:rPr>
          <w:rFonts w:ascii="Times New Roman" w:hAnsi="Times New Roman" w:cs="Times New Roman"/>
          <w:b/>
          <w:i/>
          <w:sz w:val="28"/>
          <w:szCs w:val="28"/>
        </w:rPr>
        <w:t>а 2-</w:t>
      </w:r>
      <w:r w:rsidRPr="00D4036A">
        <w:rPr>
          <w:rFonts w:ascii="Times New Roman" w:hAnsi="Times New Roman" w:cs="Times New Roman"/>
          <w:b/>
          <w:i/>
          <w:sz w:val="28"/>
          <w:szCs w:val="28"/>
        </w:rPr>
        <w:t xml:space="preserve"> еозинофільного запалення з пізнім початком захворювання</w:t>
      </w:r>
      <w:r w:rsidRPr="002737C3">
        <w:rPr>
          <w:rFonts w:ascii="Times New Roman" w:hAnsi="Times New Roman" w:cs="Times New Roman"/>
          <w:sz w:val="28"/>
          <w:szCs w:val="28"/>
        </w:rPr>
        <w:t>, пов’яза</w:t>
      </w:r>
      <w:r w:rsidR="00D4036A">
        <w:rPr>
          <w:rFonts w:ascii="Times New Roman" w:hAnsi="Times New Roman" w:cs="Times New Roman"/>
          <w:sz w:val="28"/>
          <w:szCs w:val="28"/>
        </w:rPr>
        <w:t xml:space="preserve">ного з </w:t>
      </w:r>
      <w:proofErr w:type="spellStart"/>
      <w:r w:rsidR="00D4036A">
        <w:rPr>
          <w:rFonts w:ascii="Times New Roman" w:hAnsi="Times New Roman" w:cs="Times New Roman"/>
          <w:sz w:val="28"/>
          <w:szCs w:val="28"/>
        </w:rPr>
        <w:t>риносинуситом</w:t>
      </w:r>
      <w:proofErr w:type="spellEnd"/>
      <w:r w:rsidR="00D4036A">
        <w:rPr>
          <w:rFonts w:ascii="Times New Roman" w:hAnsi="Times New Roman" w:cs="Times New Roman"/>
          <w:sz w:val="28"/>
          <w:szCs w:val="28"/>
        </w:rPr>
        <w:t>, чутливістю</w:t>
      </w:r>
      <w:r w:rsidRPr="002737C3">
        <w:rPr>
          <w:rFonts w:ascii="Times New Roman" w:hAnsi="Times New Roman" w:cs="Times New Roman"/>
          <w:sz w:val="28"/>
          <w:szCs w:val="28"/>
        </w:rPr>
        <w:t xml:space="preserve"> до аспір</w:t>
      </w:r>
      <w:r w:rsidR="008D65AC">
        <w:rPr>
          <w:rFonts w:ascii="Times New Roman" w:hAnsi="Times New Roman" w:cs="Times New Roman"/>
          <w:sz w:val="28"/>
          <w:szCs w:val="28"/>
        </w:rPr>
        <w:t>ину та повторні загострення, пізніше описаних</w:t>
      </w:r>
      <w:r w:rsidRPr="002737C3">
        <w:rPr>
          <w:rFonts w:ascii="Times New Roman" w:hAnsi="Times New Roman" w:cs="Times New Roman"/>
          <w:sz w:val="28"/>
          <w:szCs w:val="28"/>
        </w:rPr>
        <w:t xml:space="preserve"> як фенот</w:t>
      </w:r>
      <w:r>
        <w:rPr>
          <w:rFonts w:ascii="Times New Roman" w:hAnsi="Times New Roman" w:cs="Times New Roman"/>
          <w:sz w:val="28"/>
          <w:szCs w:val="28"/>
        </w:rPr>
        <w:t>ип тяжкої еозинофільної астми [18</w:t>
      </w:r>
      <w:r w:rsidRPr="002737C3">
        <w:rPr>
          <w:rFonts w:ascii="Times New Roman" w:hAnsi="Times New Roman" w:cs="Times New Roman"/>
          <w:sz w:val="28"/>
          <w:szCs w:val="28"/>
        </w:rPr>
        <w:t>]</w:t>
      </w:r>
      <w:r w:rsidR="00F45F72">
        <w:rPr>
          <w:rFonts w:ascii="Times New Roman" w:hAnsi="Times New Roman" w:cs="Times New Roman"/>
          <w:sz w:val="28"/>
          <w:szCs w:val="28"/>
        </w:rPr>
        <w:t>.</w:t>
      </w:r>
    </w:p>
    <w:p w:rsidR="00F45F72" w:rsidRDefault="00F45F72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F72" w:rsidRPr="00F646F9" w:rsidRDefault="00F45F72" w:rsidP="00D40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3EC" w:rsidRPr="00D31F22" w:rsidRDefault="003133EC" w:rsidP="00D4036A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BDE" w:rsidRPr="00D31F22" w:rsidRDefault="008F5BDE" w:rsidP="00D4036A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7FD" w:rsidRPr="002737C3" w:rsidRDefault="003133EC" w:rsidP="00DB5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DB57FD">
        <w:rPr>
          <w:rFonts w:ascii="Times New Roman" w:hAnsi="Times New Roman" w:cs="Times New Roman"/>
          <w:b/>
          <w:sz w:val="28"/>
          <w:szCs w:val="28"/>
        </w:rPr>
        <w:t>Молекулярні фенотипи неконтрольованої</w:t>
      </w:r>
      <w:r w:rsidR="00F45F72">
        <w:rPr>
          <w:rFonts w:ascii="Times New Roman" w:hAnsi="Times New Roman" w:cs="Times New Roman"/>
          <w:b/>
          <w:sz w:val="28"/>
          <w:szCs w:val="28"/>
        </w:rPr>
        <w:t xml:space="preserve"> бронхіальної</w:t>
      </w:r>
      <w:r w:rsidR="00DB57FD" w:rsidRPr="002737C3">
        <w:rPr>
          <w:rFonts w:ascii="Times New Roman" w:hAnsi="Times New Roman" w:cs="Times New Roman"/>
          <w:b/>
          <w:sz w:val="28"/>
          <w:szCs w:val="28"/>
        </w:rPr>
        <w:t xml:space="preserve"> астми</w:t>
      </w:r>
    </w:p>
    <w:p w:rsidR="00DB57FD" w:rsidRPr="00757210" w:rsidRDefault="00DB57FD" w:rsidP="00313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210">
        <w:rPr>
          <w:rFonts w:ascii="Times New Roman" w:hAnsi="Times New Roman" w:cs="Times New Roman"/>
          <w:b/>
          <w:i/>
          <w:sz w:val="28"/>
          <w:szCs w:val="28"/>
        </w:rPr>
        <w:t>Визначення Т2-високого фенотипу БА</w:t>
      </w:r>
    </w:p>
    <w:p w:rsidR="00DB57FD" w:rsidRPr="003379A2" w:rsidRDefault="00DB57FD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210">
        <w:rPr>
          <w:rFonts w:ascii="Times New Roman" w:hAnsi="Times New Roman" w:cs="Times New Roman"/>
          <w:sz w:val="28"/>
          <w:szCs w:val="28"/>
        </w:rPr>
        <w:t>Епітелій дихальних шляхів реагує на зовнішні подразники, такі як алергени, забруднювачі та інфекційні агенти (наприклад, віруси), викликаючи залучення та/або активацію клітин, які беруть участь у вродженій та адаптивній імунній відповіді (таких як дендритні клітини, тучні клітини та в</w:t>
      </w:r>
      <w:r>
        <w:rPr>
          <w:rFonts w:ascii="Times New Roman" w:hAnsi="Times New Roman" w:cs="Times New Roman"/>
          <w:sz w:val="28"/>
          <w:szCs w:val="28"/>
        </w:rPr>
        <w:t xml:space="preserve">роджені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лімфоїдні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клітини), що призводить до </w:t>
      </w:r>
      <w:r w:rsidRPr="00757210">
        <w:rPr>
          <w:rFonts w:ascii="Times New Roman" w:hAnsi="Times New Roman" w:cs="Times New Roman"/>
          <w:sz w:val="28"/>
          <w:szCs w:val="28"/>
        </w:rPr>
        <w:t>запалення дихальних шляхів і механізмів, які ке</w:t>
      </w:r>
      <w:r>
        <w:rPr>
          <w:rFonts w:ascii="Times New Roman" w:hAnsi="Times New Roman" w:cs="Times New Roman"/>
          <w:sz w:val="28"/>
          <w:szCs w:val="28"/>
        </w:rPr>
        <w:t>рують патофізіологією БА</w:t>
      </w:r>
      <w:r w:rsidRPr="00757210">
        <w:rPr>
          <w:rFonts w:ascii="Times New Roman" w:hAnsi="Times New Roman" w:cs="Times New Roman"/>
          <w:sz w:val="28"/>
          <w:szCs w:val="28"/>
        </w:rPr>
        <w:t>. Таким чином, він к</w:t>
      </w:r>
      <w:r>
        <w:rPr>
          <w:rFonts w:ascii="Times New Roman" w:hAnsi="Times New Roman" w:cs="Times New Roman"/>
          <w:sz w:val="28"/>
          <w:szCs w:val="28"/>
        </w:rPr>
        <w:t xml:space="preserve">онтролює регуляцію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цитокінів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Т2-</w:t>
      </w:r>
      <w:r w:rsidRPr="00757210">
        <w:rPr>
          <w:rFonts w:ascii="Times New Roman" w:hAnsi="Times New Roman" w:cs="Times New Roman"/>
          <w:sz w:val="28"/>
          <w:szCs w:val="28"/>
        </w:rPr>
        <w:t>шляхом виробниц</w:t>
      </w:r>
      <w:r>
        <w:rPr>
          <w:rFonts w:ascii="Times New Roman" w:hAnsi="Times New Roman" w:cs="Times New Roman"/>
          <w:sz w:val="28"/>
          <w:szCs w:val="28"/>
        </w:rPr>
        <w:t xml:space="preserve">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алармінів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тимічний</w:t>
      </w:r>
      <w:proofErr w:type="spellEnd"/>
      <w:r w:rsidRPr="00757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21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ромальний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лімфопоетин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(TSLP), </w:t>
      </w:r>
      <w:r w:rsidRPr="006E36CD">
        <w:rPr>
          <w:rFonts w:ascii="Times New Roman" w:hAnsi="Times New Roman" w:cs="Times New Roman"/>
          <w:sz w:val="28"/>
          <w:szCs w:val="28"/>
        </w:rPr>
        <w:t xml:space="preserve">IL-25 та IL-33, </w:t>
      </w:r>
      <w:r w:rsidRPr="003379A2">
        <w:rPr>
          <w:rFonts w:ascii="Times New Roman" w:hAnsi="Times New Roman" w:cs="Times New Roman"/>
          <w:sz w:val="28"/>
          <w:szCs w:val="28"/>
        </w:rPr>
        <w:t xml:space="preserve">які можуть бути індуковані після впливу на епітеліальні клітини зовнішніх подразників, включаючи забруднювачі навколишнього середовища, віруси та алергени. IL-33 є членом родини </w:t>
      </w:r>
      <w:proofErr w:type="spellStart"/>
      <w:r w:rsidRPr="003379A2">
        <w:rPr>
          <w:rFonts w:ascii="Times New Roman" w:hAnsi="Times New Roman" w:cs="Times New Roman"/>
          <w:sz w:val="28"/>
          <w:szCs w:val="28"/>
        </w:rPr>
        <w:t>цитокінів</w:t>
      </w:r>
      <w:proofErr w:type="spellEnd"/>
      <w:r w:rsidRPr="003379A2">
        <w:rPr>
          <w:rFonts w:ascii="Times New Roman" w:hAnsi="Times New Roman" w:cs="Times New Roman"/>
          <w:sz w:val="28"/>
          <w:szCs w:val="28"/>
        </w:rPr>
        <w:t xml:space="preserve"> IL-1 та індуктором </w:t>
      </w:r>
      <w:proofErr w:type="spellStart"/>
      <w:r w:rsidRPr="003379A2">
        <w:rPr>
          <w:rFonts w:ascii="Times New Roman" w:hAnsi="Times New Roman" w:cs="Times New Roman"/>
          <w:sz w:val="28"/>
          <w:szCs w:val="28"/>
        </w:rPr>
        <w:t>хемоаттрактантів</w:t>
      </w:r>
      <w:proofErr w:type="spellEnd"/>
      <w:r w:rsidRPr="003379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379A2">
        <w:rPr>
          <w:rFonts w:ascii="Times New Roman" w:hAnsi="Times New Roman" w:cs="Times New Roman"/>
          <w:sz w:val="28"/>
          <w:szCs w:val="28"/>
        </w:rPr>
        <w:t>Т-хелп</w:t>
      </w:r>
      <w:r>
        <w:rPr>
          <w:rFonts w:ascii="Times New Roman" w:hAnsi="Times New Roman" w:cs="Times New Roman"/>
          <w:sz w:val="28"/>
          <w:szCs w:val="28"/>
        </w:rPr>
        <w:t>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типу 2 (Th2). TSLP є IL-7-</w:t>
      </w:r>
      <w:r w:rsidRPr="003379A2">
        <w:rPr>
          <w:rFonts w:ascii="Times New Roman" w:hAnsi="Times New Roman" w:cs="Times New Roman"/>
          <w:sz w:val="28"/>
          <w:szCs w:val="28"/>
        </w:rPr>
        <w:t xml:space="preserve">споріднений </w:t>
      </w:r>
      <w:proofErr w:type="spellStart"/>
      <w:r w:rsidRPr="003379A2">
        <w:rPr>
          <w:rFonts w:ascii="Times New Roman" w:hAnsi="Times New Roman" w:cs="Times New Roman"/>
          <w:sz w:val="28"/>
          <w:szCs w:val="28"/>
        </w:rPr>
        <w:t>цитокін</w:t>
      </w:r>
      <w:proofErr w:type="spellEnd"/>
      <w:r w:rsidRPr="003379A2">
        <w:rPr>
          <w:rFonts w:ascii="Times New Roman" w:hAnsi="Times New Roman" w:cs="Times New Roman"/>
          <w:sz w:val="28"/>
          <w:szCs w:val="28"/>
        </w:rPr>
        <w:t>, що виділяється епітеліаль</w:t>
      </w:r>
      <w:r>
        <w:rPr>
          <w:rFonts w:ascii="Times New Roman" w:hAnsi="Times New Roman" w:cs="Times New Roman"/>
          <w:sz w:val="28"/>
          <w:szCs w:val="28"/>
        </w:rPr>
        <w:t xml:space="preserve">ними клітинами дихальних шляхів </w:t>
      </w:r>
      <w:r w:rsidRPr="003379A2">
        <w:rPr>
          <w:rFonts w:ascii="Times New Roman" w:hAnsi="Times New Roman" w:cs="Times New Roman"/>
          <w:sz w:val="28"/>
          <w:szCs w:val="28"/>
        </w:rPr>
        <w:t>активує дендритні клітини для вивільненн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хемокінів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які приваблюють </w:t>
      </w:r>
      <w:r w:rsidRPr="003379A2">
        <w:rPr>
          <w:rFonts w:ascii="Times New Roman" w:hAnsi="Times New Roman" w:cs="Times New Roman"/>
          <w:sz w:val="28"/>
          <w:szCs w:val="28"/>
        </w:rPr>
        <w:t xml:space="preserve">і активують клітини Th2. Рівні </w:t>
      </w:r>
      <w:r>
        <w:rPr>
          <w:rFonts w:ascii="Times New Roman" w:hAnsi="Times New Roman" w:cs="Times New Roman"/>
          <w:sz w:val="28"/>
          <w:szCs w:val="28"/>
        </w:rPr>
        <w:t xml:space="preserve">експресії як IL-33, </w:t>
      </w:r>
      <w:r w:rsidR="00187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і </w:t>
      </w:r>
      <w:r w:rsidRPr="003379A2">
        <w:rPr>
          <w:rFonts w:ascii="Times New Roman" w:hAnsi="Times New Roman" w:cs="Times New Roman"/>
          <w:sz w:val="28"/>
          <w:szCs w:val="28"/>
        </w:rPr>
        <w:t>TSLP підвищені в епітел</w:t>
      </w:r>
      <w:r>
        <w:rPr>
          <w:rFonts w:ascii="Times New Roman" w:hAnsi="Times New Roman" w:cs="Times New Roman"/>
          <w:sz w:val="28"/>
          <w:szCs w:val="28"/>
        </w:rPr>
        <w:t>ії дихальних шляхів пацієнтів з БА</w:t>
      </w:r>
      <w:r w:rsidRPr="003379A2">
        <w:rPr>
          <w:rFonts w:ascii="Times New Roman" w:hAnsi="Times New Roman" w:cs="Times New Roman"/>
          <w:sz w:val="28"/>
          <w:szCs w:val="28"/>
        </w:rPr>
        <w:t>, особливо у тих, хто має</w:t>
      </w:r>
      <w:r>
        <w:rPr>
          <w:rFonts w:ascii="Times New Roman" w:hAnsi="Times New Roman" w:cs="Times New Roman"/>
          <w:sz w:val="28"/>
          <w:szCs w:val="28"/>
        </w:rPr>
        <w:t xml:space="preserve"> тяжку форму [19</w:t>
      </w:r>
      <w:r w:rsidRPr="003379A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7FD" w:rsidRDefault="00DB57FD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A2">
        <w:rPr>
          <w:rFonts w:ascii="Times New Roman" w:hAnsi="Times New Roman" w:cs="Times New Roman"/>
          <w:sz w:val="28"/>
          <w:szCs w:val="28"/>
        </w:rPr>
        <w:t>Ці сигналізатори можуть вироблятися у відповідь на а</w:t>
      </w:r>
      <w:r>
        <w:rPr>
          <w:rFonts w:ascii="Times New Roman" w:hAnsi="Times New Roman" w:cs="Times New Roman"/>
          <w:sz w:val="28"/>
          <w:szCs w:val="28"/>
        </w:rPr>
        <w:t xml:space="preserve">лергени </w:t>
      </w:r>
      <w:r w:rsidRPr="003379A2">
        <w:rPr>
          <w:rFonts w:ascii="Times New Roman" w:hAnsi="Times New Roman" w:cs="Times New Roman"/>
          <w:sz w:val="28"/>
          <w:szCs w:val="28"/>
        </w:rPr>
        <w:t>таких як кліщ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379A2">
        <w:rPr>
          <w:rFonts w:ascii="Times New Roman" w:hAnsi="Times New Roman" w:cs="Times New Roman"/>
          <w:sz w:val="28"/>
          <w:szCs w:val="28"/>
        </w:rPr>
        <w:t xml:space="preserve"> домашнього пилу </w:t>
      </w:r>
      <w:r>
        <w:rPr>
          <w:rFonts w:ascii="Times New Roman" w:hAnsi="Times New Roman" w:cs="Times New Roman"/>
          <w:sz w:val="28"/>
          <w:szCs w:val="28"/>
        </w:rPr>
        <w:t xml:space="preserve">та A. </w:t>
      </w:r>
      <w:proofErr w:type="spellStart"/>
      <w:r>
        <w:rPr>
          <w:rFonts w:ascii="Times New Roman" w:hAnsi="Times New Roman" w:cs="Times New Roman"/>
          <w:sz w:val="28"/>
          <w:szCs w:val="28"/>
        </w:rPr>
        <w:t>fumigatus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Toll-подібних </w:t>
      </w:r>
      <w:r w:rsidRPr="003379A2">
        <w:rPr>
          <w:rFonts w:ascii="Times New Roman" w:hAnsi="Times New Roman" w:cs="Times New Roman"/>
          <w:sz w:val="28"/>
          <w:szCs w:val="28"/>
        </w:rPr>
        <w:t>рецептор</w:t>
      </w:r>
      <w:r>
        <w:rPr>
          <w:rFonts w:ascii="Times New Roman" w:hAnsi="Times New Roman" w:cs="Times New Roman"/>
          <w:sz w:val="28"/>
          <w:szCs w:val="28"/>
        </w:rPr>
        <w:t>ах 4/мієлоїдного</w:t>
      </w:r>
      <w:r w:rsidRPr="003379A2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04B72">
        <w:rPr>
          <w:rFonts w:ascii="Times New Roman" w:hAnsi="Times New Roman" w:cs="Times New Roman"/>
          <w:sz w:val="28"/>
          <w:szCs w:val="28"/>
        </w:rPr>
        <w:t xml:space="preserve">диференціювання 88 (MyD88) </w:t>
      </w:r>
      <w:r>
        <w:rPr>
          <w:rFonts w:ascii="Times New Roman" w:hAnsi="Times New Roman" w:cs="Times New Roman"/>
          <w:sz w:val="28"/>
          <w:szCs w:val="28"/>
        </w:rPr>
        <w:t>залежним чином [20</w:t>
      </w:r>
      <w:r w:rsidRPr="003379A2">
        <w:rPr>
          <w:rFonts w:ascii="Times New Roman" w:hAnsi="Times New Roman" w:cs="Times New Roman"/>
          <w:sz w:val="28"/>
          <w:szCs w:val="28"/>
        </w:rPr>
        <w:t xml:space="preserve">], а також </w:t>
      </w:r>
      <w:r>
        <w:rPr>
          <w:rFonts w:ascii="Times New Roman" w:hAnsi="Times New Roman" w:cs="Times New Roman"/>
          <w:sz w:val="28"/>
          <w:szCs w:val="28"/>
        </w:rPr>
        <w:t xml:space="preserve">під </w:t>
      </w:r>
      <w:r w:rsidRPr="003379A2">
        <w:rPr>
          <w:rFonts w:ascii="Times New Roman" w:hAnsi="Times New Roman" w:cs="Times New Roman"/>
          <w:sz w:val="28"/>
          <w:szCs w:val="28"/>
        </w:rPr>
        <w:t>вплив</w:t>
      </w:r>
      <w:r>
        <w:rPr>
          <w:rFonts w:ascii="Times New Roman" w:hAnsi="Times New Roman" w:cs="Times New Roman"/>
          <w:sz w:val="28"/>
          <w:szCs w:val="28"/>
        </w:rPr>
        <w:t xml:space="preserve">ом дизельного палива та частинок вихлопних газів та вірусних інфекцій. Існує </w:t>
      </w:r>
      <w:r w:rsidRPr="003379A2">
        <w:rPr>
          <w:rFonts w:ascii="Times New Roman" w:hAnsi="Times New Roman" w:cs="Times New Roman"/>
          <w:sz w:val="28"/>
          <w:szCs w:val="28"/>
        </w:rPr>
        <w:t>також підвищена ек</w:t>
      </w:r>
      <w:r>
        <w:rPr>
          <w:rFonts w:ascii="Times New Roman" w:hAnsi="Times New Roman" w:cs="Times New Roman"/>
          <w:sz w:val="28"/>
          <w:szCs w:val="28"/>
        </w:rPr>
        <w:t xml:space="preserve">спресія рецепторів IL-33 і TSLP </w:t>
      </w:r>
      <w:r w:rsidRPr="003379A2">
        <w:rPr>
          <w:rFonts w:ascii="Times New Roman" w:hAnsi="Times New Roman" w:cs="Times New Roman"/>
          <w:sz w:val="28"/>
          <w:szCs w:val="28"/>
        </w:rPr>
        <w:t>у кл</w:t>
      </w:r>
      <w:r>
        <w:rPr>
          <w:rFonts w:ascii="Times New Roman" w:hAnsi="Times New Roman" w:cs="Times New Roman"/>
          <w:sz w:val="28"/>
          <w:szCs w:val="28"/>
        </w:rPr>
        <w:t>ітинах мокротиння пацієнтів з тя</w:t>
      </w:r>
      <w:r w:rsidRPr="003379A2">
        <w:rPr>
          <w:rFonts w:ascii="Times New Roman" w:hAnsi="Times New Roman" w:cs="Times New Roman"/>
          <w:sz w:val="28"/>
          <w:szCs w:val="28"/>
        </w:rPr>
        <w:t>жкою астмою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BDE" w:rsidRPr="003133EC" w:rsidRDefault="00DB57FD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9A2">
        <w:rPr>
          <w:rFonts w:ascii="Times New Roman" w:hAnsi="Times New Roman" w:cs="Times New Roman"/>
          <w:sz w:val="28"/>
          <w:szCs w:val="28"/>
        </w:rPr>
        <w:t>Аларміни</w:t>
      </w:r>
      <w:proofErr w:type="spellEnd"/>
      <w:r w:rsidRPr="003379A2">
        <w:rPr>
          <w:rFonts w:ascii="Times New Roman" w:hAnsi="Times New Roman" w:cs="Times New Roman"/>
          <w:sz w:val="28"/>
          <w:szCs w:val="28"/>
        </w:rPr>
        <w:t xml:space="preserve"> TSLP та IL-33 спрямовують </w:t>
      </w:r>
      <w:proofErr w:type="spellStart"/>
      <w:r w:rsidRPr="003379A2">
        <w:rPr>
          <w:rFonts w:ascii="Times New Roman" w:hAnsi="Times New Roman" w:cs="Times New Roman"/>
          <w:sz w:val="28"/>
          <w:szCs w:val="28"/>
        </w:rPr>
        <w:t>Т-хелперні</w:t>
      </w:r>
      <w:proofErr w:type="spellEnd"/>
      <w:r w:rsidRPr="003379A2">
        <w:rPr>
          <w:rFonts w:ascii="Times New Roman" w:hAnsi="Times New Roman" w:cs="Times New Roman"/>
          <w:sz w:val="28"/>
          <w:szCs w:val="28"/>
        </w:rPr>
        <w:t xml:space="preserve"> клітини до фенотипу Th2 із секрецією IL-4, IL-5 та IL13, а також безпосередньо стимулюють вроджені </w:t>
      </w:r>
      <w:r>
        <w:rPr>
          <w:rFonts w:ascii="Times New Roman" w:hAnsi="Times New Roman" w:cs="Times New Roman"/>
          <w:sz w:val="28"/>
          <w:szCs w:val="28"/>
        </w:rPr>
        <w:t>Т2-</w:t>
      </w:r>
      <w:r w:rsidRPr="003379A2">
        <w:rPr>
          <w:rFonts w:ascii="Times New Roman" w:hAnsi="Times New Roman" w:cs="Times New Roman"/>
          <w:sz w:val="28"/>
          <w:szCs w:val="28"/>
        </w:rPr>
        <w:t xml:space="preserve">лімфоїдні клітини </w:t>
      </w:r>
      <w:r>
        <w:rPr>
          <w:rFonts w:ascii="Times New Roman" w:hAnsi="Times New Roman" w:cs="Times New Roman"/>
          <w:sz w:val="28"/>
          <w:szCs w:val="28"/>
        </w:rPr>
        <w:t>виробляти IL-5 та IL-13.</w:t>
      </w:r>
      <w:r w:rsidRPr="00337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9A2">
        <w:rPr>
          <w:rFonts w:ascii="Times New Roman" w:hAnsi="Times New Roman" w:cs="Times New Roman"/>
          <w:sz w:val="28"/>
          <w:szCs w:val="28"/>
        </w:rPr>
        <w:t>Цитокіни</w:t>
      </w:r>
      <w:proofErr w:type="spellEnd"/>
      <w:r w:rsidRPr="003379A2">
        <w:rPr>
          <w:rFonts w:ascii="Times New Roman" w:hAnsi="Times New Roman" w:cs="Times New Roman"/>
          <w:sz w:val="28"/>
          <w:szCs w:val="28"/>
        </w:rPr>
        <w:t xml:space="preserve"> Th2, включаючи IL-3, IL-4, IL-5, IL-9 та IL-13, </w:t>
      </w:r>
      <w:proofErr w:type="spellStart"/>
      <w:r w:rsidRPr="003379A2">
        <w:rPr>
          <w:rFonts w:ascii="Times New Roman" w:hAnsi="Times New Roman" w:cs="Times New Roman"/>
          <w:sz w:val="28"/>
          <w:szCs w:val="28"/>
        </w:rPr>
        <w:t>експресуються</w:t>
      </w:r>
      <w:proofErr w:type="spellEnd"/>
      <w:r w:rsidRPr="003379A2">
        <w:rPr>
          <w:rFonts w:ascii="Times New Roman" w:hAnsi="Times New Roman" w:cs="Times New Roman"/>
          <w:sz w:val="28"/>
          <w:szCs w:val="28"/>
        </w:rPr>
        <w:t xml:space="preserve"> в підслизовій оболонці бр</w:t>
      </w:r>
      <w:r>
        <w:rPr>
          <w:rFonts w:ascii="Times New Roman" w:hAnsi="Times New Roman" w:cs="Times New Roman"/>
          <w:sz w:val="28"/>
          <w:szCs w:val="28"/>
        </w:rPr>
        <w:t xml:space="preserve">онхів пацієнтів. ІЛ-5 </w:t>
      </w:r>
      <w:r w:rsidRPr="003379A2">
        <w:rPr>
          <w:rFonts w:ascii="Times New Roman" w:hAnsi="Times New Roman" w:cs="Times New Roman"/>
          <w:sz w:val="28"/>
          <w:szCs w:val="28"/>
        </w:rPr>
        <w:t xml:space="preserve">бере участь у кінцевій диференціації еозинофілів і в активації еозинофілів дихальних шляхів. IL-13 посилює активацію </w:t>
      </w:r>
      <w:proofErr w:type="spellStart"/>
      <w:r w:rsidRPr="003379A2">
        <w:rPr>
          <w:rFonts w:ascii="Times New Roman" w:hAnsi="Times New Roman" w:cs="Times New Roman"/>
          <w:sz w:val="28"/>
          <w:szCs w:val="28"/>
        </w:rPr>
        <w:t>індуци</w:t>
      </w:r>
      <w:r>
        <w:rPr>
          <w:rFonts w:ascii="Times New Roman" w:hAnsi="Times New Roman" w:cs="Times New Roman"/>
          <w:sz w:val="28"/>
          <w:szCs w:val="28"/>
        </w:rPr>
        <w:t>бельної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оксиду азоту </w:t>
      </w:r>
      <w:r w:rsidRPr="003379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79A2">
        <w:rPr>
          <w:rFonts w:ascii="Times New Roman" w:hAnsi="Times New Roman" w:cs="Times New Roman"/>
          <w:sz w:val="28"/>
          <w:szCs w:val="28"/>
        </w:rPr>
        <w:t>iNOS</w:t>
      </w:r>
      <w:proofErr w:type="spellEnd"/>
      <w:r w:rsidRPr="003379A2">
        <w:rPr>
          <w:rFonts w:ascii="Times New Roman" w:hAnsi="Times New Roman" w:cs="Times New Roman"/>
          <w:sz w:val="28"/>
          <w:szCs w:val="28"/>
        </w:rPr>
        <w:t>) ферменту в епітел</w:t>
      </w:r>
      <w:r>
        <w:rPr>
          <w:rFonts w:ascii="Times New Roman" w:hAnsi="Times New Roman" w:cs="Times New Roman"/>
          <w:sz w:val="28"/>
          <w:szCs w:val="28"/>
        </w:rPr>
        <w:t xml:space="preserve">ії, що призводить до збільшення видихуваного оксиду азоту (NO), келихоподібної клітинної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метаплазії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бронхіальної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гіперреактивності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379A2">
        <w:rPr>
          <w:rFonts w:ascii="Times New Roman" w:hAnsi="Times New Roman" w:cs="Times New Roman"/>
          <w:sz w:val="28"/>
          <w:szCs w:val="28"/>
        </w:rPr>
        <w:t xml:space="preserve"> IL-4 сприяє синтезу імуноглоб</w:t>
      </w:r>
      <w:r>
        <w:rPr>
          <w:rFonts w:ascii="Times New Roman" w:hAnsi="Times New Roman" w:cs="Times New Roman"/>
          <w:sz w:val="28"/>
          <w:szCs w:val="28"/>
        </w:rPr>
        <w:t>уліну Е (</w:t>
      </w:r>
      <w:proofErr w:type="spellStart"/>
      <w:r>
        <w:rPr>
          <w:rFonts w:ascii="Times New Roman" w:hAnsi="Times New Roman" w:cs="Times New Roman"/>
          <w:sz w:val="28"/>
          <w:szCs w:val="28"/>
        </w:rPr>
        <w:t>IgE</w:t>
      </w:r>
      <w:proofErr w:type="spellEnd"/>
      <w:r>
        <w:rPr>
          <w:rFonts w:ascii="Times New Roman" w:hAnsi="Times New Roman" w:cs="Times New Roman"/>
          <w:sz w:val="28"/>
          <w:szCs w:val="28"/>
        </w:rPr>
        <w:t>) і стимулює судини ендотелію</w:t>
      </w:r>
      <w:r w:rsidRPr="003379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379A2">
        <w:rPr>
          <w:rFonts w:ascii="Times New Roman" w:hAnsi="Times New Roman" w:cs="Times New Roman"/>
          <w:sz w:val="28"/>
          <w:szCs w:val="28"/>
        </w:rPr>
        <w:t>екстравазації</w:t>
      </w:r>
      <w:proofErr w:type="spellEnd"/>
      <w:r w:rsidRPr="003379A2">
        <w:rPr>
          <w:rFonts w:ascii="Times New Roman" w:hAnsi="Times New Roman" w:cs="Times New Roman"/>
          <w:sz w:val="28"/>
          <w:szCs w:val="28"/>
        </w:rPr>
        <w:t xml:space="preserve"> еозинофілів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7FD" w:rsidRPr="00D57BD7" w:rsidRDefault="00DB57FD" w:rsidP="00313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BD7">
        <w:rPr>
          <w:rFonts w:ascii="Times New Roman" w:hAnsi="Times New Roman" w:cs="Times New Roman"/>
          <w:b/>
          <w:i/>
          <w:sz w:val="28"/>
          <w:szCs w:val="28"/>
        </w:rPr>
        <w:t xml:space="preserve">Т2-високий </w:t>
      </w:r>
      <w:r>
        <w:rPr>
          <w:rFonts w:ascii="Times New Roman" w:hAnsi="Times New Roman" w:cs="Times New Roman"/>
          <w:b/>
          <w:i/>
          <w:sz w:val="28"/>
          <w:szCs w:val="28"/>
        </w:rPr>
        <w:t>тип і тя</w:t>
      </w:r>
      <w:r w:rsidRPr="00D57BD7">
        <w:rPr>
          <w:rFonts w:ascii="Times New Roman" w:hAnsi="Times New Roman" w:cs="Times New Roman"/>
          <w:b/>
          <w:i/>
          <w:sz w:val="28"/>
          <w:szCs w:val="28"/>
        </w:rPr>
        <w:t>жка еозинофільна астма</w:t>
      </w:r>
    </w:p>
    <w:p w:rsidR="00DB57FD" w:rsidRDefault="00DB57FD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469">
        <w:rPr>
          <w:rFonts w:ascii="Times New Roman" w:hAnsi="Times New Roman" w:cs="Times New Roman"/>
          <w:sz w:val="28"/>
          <w:szCs w:val="28"/>
        </w:rPr>
        <w:t xml:space="preserve">Ієрархічне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кластеризування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диференціально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експресованих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генів між еозинофільними та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нееозинофільними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профілями запалення з використанням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транскриптомії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клітин мокротиння вияв</w:t>
      </w:r>
      <w:r>
        <w:rPr>
          <w:rFonts w:ascii="Times New Roman" w:hAnsi="Times New Roman" w:cs="Times New Roman"/>
          <w:sz w:val="28"/>
          <w:szCs w:val="28"/>
        </w:rPr>
        <w:t>ило три молекулярні фенотипи [21</w:t>
      </w:r>
      <w:r w:rsidRPr="00D44469">
        <w:rPr>
          <w:rFonts w:ascii="Times New Roman" w:hAnsi="Times New Roman" w:cs="Times New Roman"/>
          <w:sz w:val="28"/>
          <w:szCs w:val="28"/>
        </w:rPr>
        <w:t xml:space="preserve">]. Перший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транскриптомно-асоційований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кластер (TAC1) характеризувався імунними рецепторами IL-33,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отаксину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(рецептор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хемокінів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CC</w:t>
      </w:r>
      <w:r w:rsidRPr="00D44469">
        <w:rPr>
          <w:rFonts w:ascii="Times New Roman" w:hAnsi="Times New Roman" w:cs="Times New Roman"/>
          <w:sz w:val="28"/>
          <w:szCs w:val="28"/>
        </w:rPr>
        <w:t xml:space="preserve">3) і TSLP з найвищим збагаченням генних сигнатур або сигнатурою запалення IL-13/T2, пов’язаною з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еозинофілією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мокроти</w:t>
      </w:r>
      <w:r>
        <w:rPr>
          <w:rFonts w:ascii="Times New Roman" w:hAnsi="Times New Roman" w:cs="Times New Roman"/>
          <w:sz w:val="28"/>
          <w:szCs w:val="28"/>
        </w:rPr>
        <w:t>ння. Це групи пацієнтів з тяжкою</w:t>
      </w:r>
      <w:r w:rsidRPr="00D44469">
        <w:rPr>
          <w:rFonts w:ascii="Times New Roman" w:hAnsi="Times New Roman" w:cs="Times New Roman"/>
          <w:sz w:val="28"/>
          <w:szCs w:val="28"/>
        </w:rPr>
        <w:t xml:space="preserve"> астмою із </w:t>
      </w:r>
      <w:r>
        <w:rPr>
          <w:rFonts w:ascii="Times New Roman" w:hAnsi="Times New Roman" w:cs="Times New Roman"/>
          <w:sz w:val="28"/>
          <w:szCs w:val="28"/>
        </w:rPr>
        <w:t>залежністю від OКС</w:t>
      </w:r>
      <w:r w:rsidRPr="00D44469">
        <w:rPr>
          <w:rFonts w:ascii="Times New Roman" w:hAnsi="Times New Roman" w:cs="Times New Roman"/>
          <w:sz w:val="28"/>
          <w:szCs w:val="28"/>
        </w:rPr>
        <w:t>, частими загостреннями та серйозною обструкцією повітряного потоку, характеристиками фенотипу</w:t>
      </w:r>
      <w:r>
        <w:rPr>
          <w:rFonts w:ascii="Times New Roman" w:hAnsi="Times New Roman" w:cs="Times New Roman"/>
          <w:sz w:val="28"/>
          <w:szCs w:val="28"/>
        </w:rPr>
        <w:t xml:space="preserve"> тяжкої еозинофільної астми.</w:t>
      </w:r>
    </w:p>
    <w:p w:rsidR="00DB57FD" w:rsidRDefault="00DB57FD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469">
        <w:rPr>
          <w:rFonts w:ascii="Times New Roman" w:hAnsi="Times New Roman" w:cs="Times New Roman"/>
          <w:sz w:val="28"/>
          <w:szCs w:val="28"/>
        </w:rPr>
        <w:t>Використовуючи інший підхід для визначення збагачення IL-13/T2-сигнатури експресії гена в епітеліальних клітинах бронхів пацієнтів з астмою, фенотип T2-високий був виявлений у 37</w:t>
      </w:r>
      <w:r>
        <w:rPr>
          <w:rFonts w:ascii="Times New Roman" w:hAnsi="Times New Roman" w:cs="Times New Roman"/>
          <w:sz w:val="28"/>
          <w:szCs w:val="28"/>
        </w:rPr>
        <w:t>% пацієнтів з тяжкою астмою</w:t>
      </w:r>
      <w:r w:rsidRPr="00D44469">
        <w:rPr>
          <w:rFonts w:ascii="Times New Roman" w:hAnsi="Times New Roman" w:cs="Times New Roman"/>
          <w:sz w:val="28"/>
          <w:szCs w:val="28"/>
        </w:rPr>
        <w:t>. Пацієнт</w:t>
      </w:r>
      <w:r>
        <w:rPr>
          <w:rFonts w:ascii="Times New Roman" w:hAnsi="Times New Roman" w:cs="Times New Roman"/>
          <w:sz w:val="28"/>
          <w:szCs w:val="28"/>
        </w:rPr>
        <w:t>и з високим рівнем Т2 мали більше симптомів БА</w:t>
      </w:r>
      <w:r w:rsidRPr="00D44469">
        <w:rPr>
          <w:rFonts w:ascii="Times New Roman" w:hAnsi="Times New Roman" w:cs="Times New Roman"/>
          <w:sz w:val="28"/>
          <w:szCs w:val="28"/>
        </w:rPr>
        <w:t>, незважаючи на лікування ІКС і найчастіше на терапії ОКС, характеризуючись вищими рівнями оксиду азоту у видихуваному повітрі та еозинофілів у крові та мокротинні. Таким чином, це</w:t>
      </w:r>
      <w:r>
        <w:rPr>
          <w:rFonts w:ascii="Times New Roman" w:hAnsi="Times New Roman" w:cs="Times New Roman"/>
          <w:sz w:val="28"/>
          <w:szCs w:val="28"/>
        </w:rPr>
        <w:t xml:space="preserve"> визначило молекулярну ознаку тя</w:t>
      </w:r>
      <w:r w:rsidRPr="00D44469">
        <w:rPr>
          <w:rFonts w:ascii="Times New Roman" w:hAnsi="Times New Roman" w:cs="Times New Roman"/>
          <w:sz w:val="28"/>
          <w:szCs w:val="28"/>
        </w:rPr>
        <w:t>жкої еозинофільної астми. Використовуючи комбіноване вимірювання експресії генів IL-4, IL-5 та IL-13 в індукованих кл</w:t>
      </w:r>
      <w:r>
        <w:rPr>
          <w:rFonts w:ascii="Times New Roman" w:hAnsi="Times New Roman" w:cs="Times New Roman"/>
          <w:sz w:val="28"/>
          <w:szCs w:val="28"/>
        </w:rPr>
        <w:t>ітинах мокротиння пацієнтів з тя</w:t>
      </w:r>
      <w:r w:rsidRPr="00D44469">
        <w:rPr>
          <w:rFonts w:ascii="Times New Roman" w:hAnsi="Times New Roman" w:cs="Times New Roman"/>
          <w:sz w:val="28"/>
          <w:szCs w:val="28"/>
        </w:rPr>
        <w:t xml:space="preserve">жкою астмою, 70% пацієнтів, які отримували високі дози ІКС, мали високий фенотип </w:t>
      </w:r>
      <w:r>
        <w:rPr>
          <w:rFonts w:ascii="Times New Roman" w:hAnsi="Times New Roman" w:cs="Times New Roman"/>
          <w:sz w:val="28"/>
          <w:szCs w:val="28"/>
        </w:rPr>
        <w:t>Т2.</w:t>
      </w:r>
      <w:r w:rsidRPr="00D44469">
        <w:rPr>
          <w:rFonts w:ascii="Times New Roman" w:hAnsi="Times New Roman" w:cs="Times New Roman"/>
          <w:sz w:val="28"/>
          <w:szCs w:val="28"/>
        </w:rPr>
        <w:t xml:space="preserve"> «Т2-високий» фенотип[70], ймовірно, обумовлений активованими еозинофілами через продукування цитоток</w:t>
      </w:r>
      <w:r>
        <w:rPr>
          <w:rFonts w:ascii="Times New Roman" w:hAnsi="Times New Roman" w:cs="Times New Roman"/>
          <w:sz w:val="28"/>
          <w:szCs w:val="28"/>
        </w:rPr>
        <w:t xml:space="preserve">сичних білків, таких як </w:t>
      </w:r>
      <w:r w:rsidRPr="00D44469">
        <w:rPr>
          <w:rFonts w:ascii="Times New Roman" w:hAnsi="Times New Roman" w:cs="Times New Roman"/>
          <w:sz w:val="28"/>
          <w:szCs w:val="28"/>
        </w:rPr>
        <w:t xml:space="preserve"> основний білок, еозинофільна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пероксидаза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, еозинофільний катіонний білок і еозинофільний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нейротоксин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>, що спричиняє пошкодження епітелію та інших л</w:t>
      </w:r>
      <w:r>
        <w:rPr>
          <w:rFonts w:ascii="Times New Roman" w:hAnsi="Times New Roman" w:cs="Times New Roman"/>
          <w:sz w:val="28"/>
          <w:szCs w:val="28"/>
        </w:rPr>
        <w:t>егеневих структурних клітин.</w:t>
      </w:r>
      <w:r w:rsidRPr="00D44469">
        <w:rPr>
          <w:rFonts w:ascii="Times New Roman" w:hAnsi="Times New Roman" w:cs="Times New Roman"/>
          <w:sz w:val="28"/>
          <w:szCs w:val="28"/>
        </w:rPr>
        <w:t xml:space="preserve"> Можливе вивільнення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прозапальних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цитокінів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хемокінів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>, а також л</w:t>
      </w:r>
      <w:r>
        <w:rPr>
          <w:rFonts w:ascii="Times New Roman" w:hAnsi="Times New Roman" w:cs="Times New Roman"/>
          <w:sz w:val="28"/>
          <w:szCs w:val="28"/>
        </w:rPr>
        <w:t xml:space="preserve">іпідних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ейкозаноїдних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продуктів </w:t>
      </w:r>
      <w:r w:rsidRPr="00D44469">
        <w:rPr>
          <w:rFonts w:ascii="Times New Roman" w:hAnsi="Times New Roman" w:cs="Times New Roman"/>
          <w:sz w:val="28"/>
          <w:szCs w:val="28"/>
        </w:rPr>
        <w:t xml:space="preserve">сприяють бронхіальній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гіперреактивності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ремоделюванню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стінок дихальних шляхів. Успіх лікування антитілами проти IL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4469">
        <w:rPr>
          <w:rFonts w:ascii="Times New Roman" w:hAnsi="Times New Roman" w:cs="Times New Roman"/>
          <w:sz w:val="28"/>
          <w:szCs w:val="28"/>
        </w:rPr>
        <w:t>5 та IL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4469">
        <w:rPr>
          <w:rFonts w:ascii="Times New Roman" w:hAnsi="Times New Roman" w:cs="Times New Roman"/>
          <w:sz w:val="28"/>
          <w:szCs w:val="28"/>
        </w:rPr>
        <w:t xml:space="preserve">5Ra у зменшенні загострень при тяжкій еозинофільній астмі зміцнив цей фенотип як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ендотип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, тоді як терапевтичні ефекти антитіл проти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підтримують фенотип тяжкої алергічної астми.</w:t>
      </w:r>
      <w:r w:rsidRPr="0060082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18]</w:t>
      </w:r>
    </w:p>
    <w:p w:rsidR="003E5E2C" w:rsidRDefault="003E5E2C" w:rsidP="00313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7FD" w:rsidRPr="00D44469" w:rsidRDefault="00DB57FD" w:rsidP="00313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469">
        <w:rPr>
          <w:rFonts w:ascii="Times New Roman" w:hAnsi="Times New Roman" w:cs="Times New Roman"/>
          <w:b/>
          <w:i/>
          <w:sz w:val="28"/>
          <w:szCs w:val="28"/>
        </w:rPr>
        <w:t xml:space="preserve">Не-T2 шляхи та </w:t>
      </w:r>
      <w:proofErr w:type="spellStart"/>
      <w:r w:rsidRPr="00D44469">
        <w:rPr>
          <w:rFonts w:ascii="Times New Roman" w:hAnsi="Times New Roman" w:cs="Times New Roman"/>
          <w:b/>
          <w:i/>
          <w:sz w:val="28"/>
          <w:szCs w:val="28"/>
        </w:rPr>
        <w:t>нейтрофільна</w:t>
      </w:r>
      <w:proofErr w:type="spellEnd"/>
      <w:r w:rsidRPr="00D44469">
        <w:rPr>
          <w:rFonts w:ascii="Times New Roman" w:hAnsi="Times New Roman" w:cs="Times New Roman"/>
          <w:b/>
          <w:i/>
          <w:sz w:val="28"/>
          <w:szCs w:val="28"/>
        </w:rPr>
        <w:t xml:space="preserve"> астма</w:t>
      </w:r>
    </w:p>
    <w:p w:rsidR="00DB57FD" w:rsidRPr="00D44469" w:rsidRDefault="00DB57FD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469">
        <w:rPr>
          <w:rFonts w:ascii="Times New Roman" w:hAnsi="Times New Roman" w:cs="Times New Roman"/>
          <w:sz w:val="28"/>
          <w:szCs w:val="28"/>
        </w:rPr>
        <w:t xml:space="preserve">Другий кластер, TAC2, отриманий за допомогою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транскриптомічного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аналізу мокротиння U-BIOPRED, характеризувався гена</w:t>
      </w:r>
      <w:r>
        <w:rPr>
          <w:rFonts w:ascii="Times New Roman" w:hAnsi="Times New Roman" w:cs="Times New Roman"/>
          <w:sz w:val="28"/>
          <w:szCs w:val="28"/>
        </w:rPr>
        <w:t>ми, асоційованими з запаленням</w:t>
      </w:r>
      <w:r w:rsidRPr="00D44469">
        <w:rPr>
          <w:rFonts w:ascii="Times New Roman" w:hAnsi="Times New Roman" w:cs="Times New Roman"/>
          <w:sz w:val="28"/>
          <w:szCs w:val="28"/>
        </w:rPr>
        <w:t>, генами</w:t>
      </w:r>
      <w:r w:rsidR="003E5E2C">
        <w:rPr>
          <w:rFonts w:ascii="Times New Roman" w:hAnsi="Times New Roman" w:cs="Times New Roman"/>
          <w:sz w:val="28"/>
          <w:szCs w:val="28"/>
        </w:rPr>
        <w:t>, асоційованими з інтерфероном-α та фактором некрозу пухлини-α</w:t>
      </w:r>
      <w:r w:rsidRPr="00D44469">
        <w:rPr>
          <w:rFonts w:ascii="Times New Roman" w:hAnsi="Times New Roman" w:cs="Times New Roman"/>
          <w:sz w:val="28"/>
          <w:szCs w:val="28"/>
        </w:rPr>
        <w:t xml:space="preserve">, з нейтрофільозом мокротиння, високим рівнем С-реактивного </w:t>
      </w:r>
      <w:r w:rsidR="003E5E2C">
        <w:rPr>
          <w:rFonts w:ascii="Times New Roman" w:hAnsi="Times New Roman" w:cs="Times New Roman"/>
          <w:sz w:val="28"/>
          <w:szCs w:val="28"/>
        </w:rPr>
        <w:t>протеїну</w:t>
      </w:r>
      <w:r>
        <w:rPr>
          <w:rFonts w:ascii="Times New Roman" w:hAnsi="Times New Roman" w:cs="Times New Roman"/>
          <w:sz w:val="28"/>
          <w:szCs w:val="28"/>
        </w:rPr>
        <w:t xml:space="preserve"> в сироватці крові та вищою поширеністю екземи, визначеним у</w:t>
      </w:r>
      <w:r w:rsidRPr="00D44469">
        <w:rPr>
          <w:rFonts w:ascii="Times New Roman" w:hAnsi="Times New Roman" w:cs="Times New Roman"/>
          <w:sz w:val="28"/>
          <w:szCs w:val="28"/>
        </w:rPr>
        <w:t xml:space="preserve"> хворих на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нейтрофільну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астму. Третій фенотип (TAC3) </w:t>
      </w:r>
      <w:r w:rsidRPr="00D44469">
        <w:rPr>
          <w:rFonts w:ascii="Times New Roman" w:hAnsi="Times New Roman" w:cs="Times New Roman"/>
          <w:sz w:val="28"/>
          <w:szCs w:val="28"/>
        </w:rPr>
        <w:t xml:space="preserve">характеризується генами метаболічного шляху,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убіквітуванням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і функцією мітохондрій, які зазвичай знижені при астмі та з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пауцигранулоцитарним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запаленням і незначною обструкцією повітряного потоку. Шляхи, відмінні від Т2, які можуть керувати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патобіологією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астми, включають вроджені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лімфоїдні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літини типу 1, активацію запалення,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нейтрофілів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IL-17, окисного</w:t>
      </w:r>
      <w:r w:rsidRPr="00D4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фосфорилюв</w:t>
      </w:r>
      <w:r w:rsidR="003E5E2C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3E5E2C">
        <w:rPr>
          <w:rFonts w:ascii="Times New Roman" w:hAnsi="Times New Roman" w:cs="Times New Roman"/>
          <w:sz w:val="28"/>
          <w:szCs w:val="28"/>
        </w:rPr>
        <w:t xml:space="preserve"> та гамма-інтерферону (IFN</w:t>
      </w:r>
      <w:r w:rsidR="003E5E2C">
        <w:rPr>
          <w:rFonts w:ascii="Arial" w:hAnsi="Arial" w:cs="Arial"/>
          <w:color w:val="1F1F1F"/>
          <w:sz w:val="30"/>
          <w:szCs w:val="30"/>
          <w:shd w:val="clear" w:color="auto" w:fill="FFFFFF"/>
        </w:rPr>
        <w:t>-</w:t>
      </w:r>
      <w:r w:rsidR="003E5E2C" w:rsidRPr="003E5E2C"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D44469">
        <w:rPr>
          <w:rFonts w:ascii="Times New Roman" w:hAnsi="Times New Roman" w:cs="Times New Roman"/>
          <w:sz w:val="28"/>
          <w:szCs w:val="28"/>
        </w:rPr>
        <w:t xml:space="preserve">Th1 CD4+ </w:t>
      </w:r>
      <w:r>
        <w:rPr>
          <w:rFonts w:ascii="Times New Roman" w:hAnsi="Times New Roman" w:cs="Times New Roman"/>
          <w:sz w:val="28"/>
          <w:szCs w:val="28"/>
        </w:rPr>
        <w:t xml:space="preserve">Т-клітини виробляють </w:t>
      </w:r>
      <w:r w:rsidR="003E5E2C">
        <w:rPr>
          <w:rFonts w:ascii="Times New Roman" w:hAnsi="Times New Roman" w:cs="Times New Roman"/>
          <w:sz w:val="28"/>
          <w:szCs w:val="28"/>
        </w:rPr>
        <w:t>IFN</w:t>
      </w:r>
      <w:r w:rsidR="003E5E2C">
        <w:rPr>
          <w:rFonts w:ascii="Arial" w:hAnsi="Arial" w:cs="Arial"/>
          <w:color w:val="1F1F1F"/>
          <w:sz w:val="30"/>
          <w:szCs w:val="30"/>
          <w:shd w:val="clear" w:color="auto" w:fill="FFFFFF"/>
        </w:rPr>
        <w:t>-</w:t>
      </w:r>
      <w:r w:rsidR="003E5E2C" w:rsidRPr="003E5E2C"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</w:rPr>
        <w:t xml:space="preserve">, який </w:t>
      </w:r>
      <w:r w:rsidRPr="00D44469">
        <w:rPr>
          <w:rFonts w:ascii="Times New Roman" w:hAnsi="Times New Roman" w:cs="Times New Roman"/>
          <w:sz w:val="28"/>
          <w:szCs w:val="28"/>
        </w:rPr>
        <w:t xml:space="preserve">відіграє роль у контролі внутрішньоклітинних інфекцій та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аутоімунітету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>. Th</w:t>
      </w:r>
      <w:r w:rsidR="003E5E2C">
        <w:rPr>
          <w:rFonts w:ascii="Times New Roman" w:hAnsi="Times New Roman" w:cs="Times New Roman"/>
          <w:sz w:val="28"/>
          <w:szCs w:val="28"/>
        </w:rPr>
        <w:t xml:space="preserve">1-клітини, що </w:t>
      </w:r>
      <w:proofErr w:type="spellStart"/>
      <w:r w:rsidR="003E5E2C">
        <w:rPr>
          <w:rFonts w:ascii="Times New Roman" w:hAnsi="Times New Roman" w:cs="Times New Roman"/>
          <w:sz w:val="28"/>
          <w:szCs w:val="28"/>
        </w:rPr>
        <w:t>експресують</w:t>
      </w:r>
      <w:proofErr w:type="spellEnd"/>
      <w:r w:rsidR="003E5E2C">
        <w:rPr>
          <w:rFonts w:ascii="Times New Roman" w:hAnsi="Times New Roman" w:cs="Times New Roman"/>
          <w:sz w:val="28"/>
          <w:szCs w:val="28"/>
        </w:rPr>
        <w:t xml:space="preserve"> IFN</w:t>
      </w:r>
      <w:r w:rsidR="003E5E2C">
        <w:rPr>
          <w:rFonts w:ascii="Arial" w:hAnsi="Arial" w:cs="Arial"/>
          <w:color w:val="1F1F1F"/>
          <w:sz w:val="30"/>
          <w:szCs w:val="30"/>
          <w:shd w:val="clear" w:color="auto" w:fill="FFFFFF"/>
        </w:rPr>
        <w:t>-</w:t>
      </w:r>
      <w:r w:rsidR="003E5E2C" w:rsidRPr="003E5E2C">
        <w:rPr>
          <w:rFonts w:ascii="Times New Roman" w:hAnsi="Times New Roman" w:cs="Times New Roman"/>
          <w:sz w:val="28"/>
          <w:szCs w:val="28"/>
        </w:rPr>
        <w:t>γ</w:t>
      </w:r>
      <w:r w:rsidRPr="00D44469">
        <w:rPr>
          <w:rFonts w:ascii="Times New Roman" w:hAnsi="Times New Roman" w:cs="Times New Roman"/>
          <w:sz w:val="28"/>
          <w:szCs w:val="28"/>
        </w:rPr>
        <w:t xml:space="preserve">, збільшені в рідині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бронхоальвеолярного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лаважу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, клітинах мокротиння та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біоптатах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бр</w:t>
      </w:r>
      <w:r>
        <w:rPr>
          <w:rFonts w:ascii="Times New Roman" w:hAnsi="Times New Roman" w:cs="Times New Roman"/>
          <w:sz w:val="28"/>
          <w:szCs w:val="28"/>
        </w:rPr>
        <w:t>онхів пацієнтів з астмою</w:t>
      </w:r>
      <w:r w:rsidRPr="00D44469">
        <w:rPr>
          <w:rFonts w:ascii="Times New Roman" w:hAnsi="Times New Roman" w:cs="Times New Roman"/>
          <w:sz w:val="28"/>
          <w:szCs w:val="28"/>
        </w:rPr>
        <w:t xml:space="preserve">. Рідина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бронхоаль</w:t>
      </w:r>
      <w:r w:rsidR="003E5E2C">
        <w:rPr>
          <w:rFonts w:ascii="Times New Roman" w:hAnsi="Times New Roman" w:cs="Times New Roman"/>
          <w:sz w:val="28"/>
          <w:szCs w:val="28"/>
        </w:rPr>
        <w:t>веолярного</w:t>
      </w:r>
      <w:proofErr w:type="spellEnd"/>
      <w:r w:rsidR="003E5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E2C">
        <w:rPr>
          <w:rFonts w:ascii="Times New Roman" w:hAnsi="Times New Roman" w:cs="Times New Roman"/>
          <w:sz w:val="28"/>
          <w:szCs w:val="28"/>
        </w:rPr>
        <w:t>лаважу</w:t>
      </w:r>
      <w:proofErr w:type="spellEnd"/>
      <w:r w:rsidR="003E5E2C">
        <w:rPr>
          <w:rFonts w:ascii="Times New Roman" w:hAnsi="Times New Roman" w:cs="Times New Roman"/>
          <w:sz w:val="28"/>
          <w:szCs w:val="28"/>
        </w:rPr>
        <w:t xml:space="preserve"> пацієнтів із тя</w:t>
      </w:r>
      <w:r w:rsidRPr="00D44469">
        <w:rPr>
          <w:rFonts w:ascii="Times New Roman" w:hAnsi="Times New Roman" w:cs="Times New Roman"/>
          <w:sz w:val="28"/>
          <w:szCs w:val="28"/>
        </w:rPr>
        <w:t xml:space="preserve">жкою астмою показала більшу кількість Th1-клітин і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нейтрофілів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>, що</w:t>
      </w:r>
      <w:r w:rsidR="003E5E2C">
        <w:rPr>
          <w:rFonts w:ascii="Times New Roman" w:hAnsi="Times New Roman" w:cs="Times New Roman"/>
          <w:sz w:val="28"/>
          <w:szCs w:val="28"/>
        </w:rPr>
        <w:t xml:space="preserve"> супроводжувалося вищим рівнем IFN</w:t>
      </w:r>
      <w:r w:rsidR="003E5E2C">
        <w:rPr>
          <w:rFonts w:ascii="Arial" w:hAnsi="Arial" w:cs="Arial"/>
          <w:color w:val="1F1F1F"/>
          <w:sz w:val="30"/>
          <w:szCs w:val="30"/>
          <w:shd w:val="clear" w:color="auto" w:fill="FFFFFF"/>
        </w:rPr>
        <w:t>-</w:t>
      </w:r>
      <w:r w:rsidR="003E5E2C" w:rsidRPr="003E5E2C">
        <w:rPr>
          <w:rFonts w:ascii="Times New Roman" w:hAnsi="Times New Roman" w:cs="Times New Roman"/>
          <w:sz w:val="28"/>
          <w:szCs w:val="28"/>
        </w:rPr>
        <w:t>γ</w:t>
      </w:r>
      <w:r w:rsidR="003E5E2C">
        <w:rPr>
          <w:rFonts w:ascii="Times New Roman" w:hAnsi="Times New Roman" w:cs="Times New Roman"/>
          <w:sz w:val="28"/>
          <w:szCs w:val="28"/>
        </w:rPr>
        <w:t>, ніж у</w:t>
      </w:r>
      <w:r>
        <w:rPr>
          <w:rFonts w:ascii="Times New Roman" w:hAnsi="Times New Roman" w:cs="Times New Roman"/>
          <w:sz w:val="28"/>
          <w:szCs w:val="28"/>
        </w:rPr>
        <w:t xml:space="preserve"> пацієнтів</w:t>
      </w:r>
      <w:r w:rsidR="003E5E2C">
        <w:rPr>
          <w:rFonts w:ascii="Times New Roman" w:hAnsi="Times New Roman" w:cs="Times New Roman"/>
          <w:sz w:val="28"/>
          <w:szCs w:val="28"/>
        </w:rPr>
        <w:t xml:space="preserve"> з нетяжким перебігом 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7FD" w:rsidRDefault="00DB57FD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469">
        <w:rPr>
          <w:rFonts w:ascii="Times New Roman" w:hAnsi="Times New Roman" w:cs="Times New Roman"/>
          <w:sz w:val="28"/>
          <w:szCs w:val="28"/>
        </w:rPr>
        <w:t xml:space="preserve">Клітини Th17 — це CD4+ Т-клітини, які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експресують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IL-17A, IL-17E, IL-17F та IL-22, опосередковуючи активацію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нейтрофілів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через продукцію IL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D44469">
        <w:rPr>
          <w:rFonts w:ascii="Times New Roman" w:hAnsi="Times New Roman" w:cs="Times New Roman"/>
          <w:sz w:val="28"/>
          <w:szCs w:val="28"/>
        </w:rPr>
        <w:t xml:space="preserve">. Th17-асоційовані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цитокіни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IL-17A та IL-17F були локалізовані у дихальних шляха</w:t>
      </w:r>
      <w:r w:rsidR="003E5E2C">
        <w:rPr>
          <w:rFonts w:ascii="Times New Roman" w:hAnsi="Times New Roman" w:cs="Times New Roman"/>
          <w:sz w:val="28"/>
          <w:szCs w:val="28"/>
        </w:rPr>
        <w:t>х пацієнтів з тя</w:t>
      </w:r>
      <w:r>
        <w:rPr>
          <w:rFonts w:ascii="Times New Roman" w:hAnsi="Times New Roman" w:cs="Times New Roman"/>
          <w:sz w:val="28"/>
          <w:szCs w:val="28"/>
        </w:rPr>
        <w:t>жкою астмою.</w:t>
      </w:r>
      <w:r w:rsidRPr="00D44469">
        <w:rPr>
          <w:rFonts w:ascii="Times New Roman" w:hAnsi="Times New Roman" w:cs="Times New Roman"/>
          <w:sz w:val="28"/>
          <w:szCs w:val="28"/>
        </w:rPr>
        <w:t xml:space="preserve"> Вважається, що клітини Th17 є причиною ней</w:t>
      </w:r>
      <w:r>
        <w:rPr>
          <w:rFonts w:ascii="Times New Roman" w:hAnsi="Times New Roman" w:cs="Times New Roman"/>
          <w:sz w:val="28"/>
          <w:szCs w:val="28"/>
        </w:rPr>
        <w:t>трофільозу при тяжкій астмі.</w:t>
      </w:r>
      <w:r w:rsidRPr="00D44469">
        <w:rPr>
          <w:rFonts w:ascii="Times New Roman" w:hAnsi="Times New Roman" w:cs="Times New Roman"/>
          <w:sz w:val="28"/>
          <w:szCs w:val="28"/>
        </w:rPr>
        <w:t xml:space="preserve"> Охарактеризовано фенот</w:t>
      </w:r>
      <w:r>
        <w:rPr>
          <w:rFonts w:ascii="Times New Roman" w:hAnsi="Times New Roman" w:cs="Times New Roman"/>
          <w:sz w:val="28"/>
          <w:szCs w:val="28"/>
        </w:rPr>
        <w:t xml:space="preserve">ип астми з високим рівнем IL-17,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дисфункцією</w:t>
      </w:r>
      <w:proofErr w:type="spellEnd"/>
      <w:r w:rsidRPr="00D44469">
        <w:rPr>
          <w:rFonts w:ascii="Times New Roman" w:hAnsi="Times New Roman" w:cs="Times New Roman"/>
          <w:sz w:val="28"/>
          <w:szCs w:val="28"/>
        </w:rPr>
        <w:t xml:space="preserve"> бр</w:t>
      </w:r>
      <w:r>
        <w:rPr>
          <w:rFonts w:ascii="Times New Roman" w:hAnsi="Times New Roman" w:cs="Times New Roman"/>
          <w:sz w:val="28"/>
          <w:szCs w:val="28"/>
        </w:rPr>
        <w:t>онхіального епітелію та посиленою протимікробною та запальною відповіддю.</w:t>
      </w:r>
      <w:r w:rsidRPr="00D4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Транссигнальне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визначення</w:t>
      </w:r>
      <w:r w:rsidRPr="00D44469">
        <w:rPr>
          <w:rFonts w:ascii="Times New Roman" w:hAnsi="Times New Roman" w:cs="Times New Roman"/>
          <w:sz w:val="28"/>
          <w:szCs w:val="28"/>
        </w:rPr>
        <w:t xml:space="preserve"> IL-6 в U-BIOPRED також вказує на фенотип IL-6, який</w:t>
      </w:r>
      <w:r>
        <w:rPr>
          <w:rFonts w:ascii="Times New Roman" w:hAnsi="Times New Roman" w:cs="Times New Roman"/>
          <w:sz w:val="28"/>
          <w:szCs w:val="28"/>
        </w:rPr>
        <w:t xml:space="preserve"> керує не-T2 дихальними шляхами запалення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дисфункцію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епітелію. </w:t>
      </w:r>
      <w:r w:rsidRPr="00D44469">
        <w:rPr>
          <w:rFonts w:ascii="Times New Roman" w:hAnsi="Times New Roman" w:cs="Times New Roman"/>
          <w:sz w:val="28"/>
          <w:szCs w:val="28"/>
        </w:rPr>
        <w:t>Нейтрофі</w:t>
      </w:r>
      <w:r w:rsidR="003E5E2C">
        <w:rPr>
          <w:rFonts w:ascii="Times New Roman" w:hAnsi="Times New Roman" w:cs="Times New Roman"/>
          <w:sz w:val="28"/>
          <w:szCs w:val="28"/>
        </w:rPr>
        <w:t>льоз мокротиння асоціюється з тя</w:t>
      </w:r>
      <w:r w:rsidRPr="00D44469">
        <w:rPr>
          <w:rFonts w:ascii="Times New Roman" w:hAnsi="Times New Roman" w:cs="Times New Roman"/>
          <w:sz w:val="28"/>
          <w:szCs w:val="28"/>
        </w:rPr>
        <w:t>жкою астмою, нечутливістю до кортикостероїдів і хронічною обст</w:t>
      </w:r>
      <w:r>
        <w:rPr>
          <w:rFonts w:ascii="Times New Roman" w:hAnsi="Times New Roman" w:cs="Times New Roman"/>
          <w:sz w:val="28"/>
          <w:szCs w:val="28"/>
        </w:rPr>
        <w:t>рукцією дихальних шляхів</w:t>
      </w:r>
      <w:r w:rsidRPr="00D44469">
        <w:rPr>
          <w:rFonts w:ascii="Times New Roman" w:hAnsi="Times New Roman" w:cs="Times New Roman"/>
          <w:sz w:val="28"/>
          <w:szCs w:val="28"/>
        </w:rPr>
        <w:t>, а також с</w:t>
      </w:r>
      <w:r>
        <w:rPr>
          <w:rFonts w:ascii="Times New Roman" w:hAnsi="Times New Roman" w:cs="Times New Roman"/>
          <w:sz w:val="28"/>
          <w:szCs w:val="28"/>
        </w:rPr>
        <w:t xml:space="preserve">постерігається під час гострого загострення. </w:t>
      </w:r>
      <w:proofErr w:type="spellStart"/>
      <w:r w:rsidRPr="00D4446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йтрофільне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запалення мокротиння пов’язане</w:t>
      </w:r>
      <w:r w:rsidRPr="00D44469">
        <w:rPr>
          <w:rFonts w:ascii="Times New Roman" w:hAnsi="Times New Roman" w:cs="Times New Roman"/>
          <w:sz w:val="28"/>
          <w:szCs w:val="28"/>
        </w:rPr>
        <w:t xml:space="preserve"> з активацією запалення підтверджує наявніст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нейтрофільного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фенотипу астми.</w:t>
      </w:r>
      <w:r w:rsidRPr="0060082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20]</w:t>
      </w:r>
    </w:p>
    <w:p w:rsidR="00DB57FD" w:rsidRPr="009D7EC2" w:rsidRDefault="00DB57FD" w:rsidP="00313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Не-</w:t>
      </w:r>
      <w:r w:rsidRPr="009D7EC2">
        <w:rPr>
          <w:rFonts w:ascii="Times New Roman" w:hAnsi="Times New Roman" w:cs="Times New Roman"/>
          <w:b/>
          <w:i/>
          <w:sz w:val="28"/>
          <w:szCs w:val="28"/>
        </w:rPr>
        <w:t>Т2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шляхи</w:t>
      </w:r>
      <w:r w:rsidRPr="009D7EC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9D7EC2">
        <w:rPr>
          <w:rFonts w:ascii="Times New Roman" w:hAnsi="Times New Roman" w:cs="Times New Roman"/>
          <w:b/>
          <w:i/>
          <w:sz w:val="28"/>
          <w:szCs w:val="28"/>
        </w:rPr>
        <w:t>ремоделювання</w:t>
      </w:r>
      <w:proofErr w:type="spellEnd"/>
      <w:r w:rsidRPr="009D7EC2">
        <w:rPr>
          <w:rFonts w:ascii="Times New Roman" w:hAnsi="Times New Roman" w:cs="Times New Roman"/>
          <w:b/>
          <w:i/>
          <w:sz w:val="28"/>
          <w:szCs w:val="28"/>
        </w:rPr>
        <w:t xml:space="preserve"> стінки дихальних шляхів</w:t>
      </w:r>
    </w:p>
    <w:p w:rsidR="00DB57FD" w:rsidRPr="00791333" w:rsidRDefault="00DB57FD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Епітелій при тяжкій астмі є більш потовщеним</w:t>
      </w:r>
      <w:r w:rsidRPr="00791333">
        <w:rPr>
          <w:rFonts w:ascii="Times New Roman" w:hAnsi="Times New Roman" w:cs="Times New Roman"/>
          <w:sz w:val="28"/>
          <w:szCs w:val="28"/>
        </w:rPr>
        <w:t xml:space="preserve">, ніж при астмі легкого та помірного ступеня, з підвищеною проліферацією,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апоптозом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 xml:space="preserve"> і вивільн</w:t>
      </w:r>
      <w:r>
        <w:rPr>
          <w:rFonts w:ascii="Times New Roman" w:hAnsi="Times New Roman" w:cs="Times New Roman"/>
          <w:sz w:val="28"/>
          <w:szCs w:val="28"/>
        </w:rPr>
        <w:t xml:space="preserve">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прозапальних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факторів</w:t>
      </w:r>
      <w:r w:rsidRPr="00791333">
        <w:rPr>
          <w:rFonts w:ascii="Times New Roman" w:hAnsi="Times New Roman" w:cs="Times New Roman"/>
          <w:sz w:val="28"/>
          <w:szCs w:val="28"/>
        </w:rPr>
        <w:t xml:space="preserve">. Збільшення маси гладкої мускулатури дихальних шляхів пов’язане з обструкцією повітряного потоку та бронхіальною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гіперреактивністю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 xml:space="preserve"> з підвищеною швидкістю проліферації. Фіброцити, які можуть диференціюватися у фібробласти, збільш</w:t>
      </w:r>
      <w:r>
        <w:rPr>
          <w:rFonts w:ascii="Times New Roman" w:hAnsi="Times New Roman" w:cs="Times New Roman"/>
          <w:sz w:val="28"/>
          <w:szCs w:val="28"/>
        </w:rPr>
        <w:t>ені в крові та дихальних шляхах</w:t>
      </w:r>
      <w:r w:rsidRPr="007913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Субепітеліальне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 xml:space="preserve"> потовщення ретикулярного шару бронхів є характерною ознакою астми всіх ступені</w:t>
      </w:r>
      <w:r w:rsidR="003E5E2C">
        <w:rPr>
          <w:rFonts w:ascii="Times New Roman" w:hAnsi="Times New Roman" w:cs="Times New Roman"/>
          <w:sz w:val="28"/>
          <w:szCs w:val="28"/>
        </w:rPr>
        <w:t>в тяжкості. У пацієнтів з тя</w:t>
      </w:r>
      <w:r>
        <w:rPr>
          <w:rFonts w:ascii="Times New Roman" w:hAnsi="Times New Roman" w:cs="Times New Roman"/>
          <w:sz w:val="28"/>
          <w:szCs w:val="28"/>
        </w:rPr>
        <w:t>жкою</w:t>
      </w:r>
      <w:r w:rsidRPr="00791333">
        <w:rPr>
          <w:rFonts w:ascii="Times New Roman" w:hAnsi="Times New Roman" w:cs="Times New Roman"/>
          <w:sz w:val="28"/>
          <w:szCs w:val="28"/>
        </w:rPr>
        <w:t xml:space="preserve"> астмою спостерігаються підвищена експресія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ізоформ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трансформуючого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 xml:space="preserve"> фактора росту та відкладення колагену порівняно з</w:t>
      </w:r>
      <w:r w:rsidR="00216E82">
        <w:rPr>
          <w:rFonts w:ascii="Times New Roman" w:hAnsi="Times New Roman" w:cs="Times New Roman"/>
          <w:sz w:val="28"/>
          <w:szCs w:val="28"/>
        </w:rPr>
        <w:t xml:space="preserve"> пацієнтами з легкою астмою пов</w:t>
      </w:r>
      <w:r w:rsidRPr="00791333">
        <w:rPr>
          <w:rFonts w:ascii="Times New Roman" w:hAnsi="Times New Roman" w:cs="Times New Roman"/>
          <w:sz w:val="28"/>
          <w:szCs w:val="28"/>
        </w:rPr>
        <w:t>’яз</w:t>
      </w:r>
      <w:r w:rsidR="00216E82">
        <w:rPr>
          <w:rFonts w:ascii="Times New Roman" w:hAnsi="Times New Roman" w:cs="Times New Roman"/>
          <w:sz w:val="28"/>
          <w:szCs w:val="28"/>
        </w:rPr>
        <w:t>ане</w:t>
      </w:r>
      <w:r w:rsidRPr="007913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еозинофілією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>. Під час</w:t>
      </w:r>
      <w:r w:rsidR="003E5E2C">
        <w:rPr>
          <w:rFonts w:ascii="Times New Roman" w:hAnsi="Times New Roman" w:cs="Times New Roman"/>
          <w:sz w:val="28"/>
          <w:szCs w:val="28"/>
        </w:rPr>
        <w:t xml:space="preserve"> тя</w:t>
      </w:r>
      <w:r w:rsidRPr="00791333">
        <w:rPr>
          <w:rFonts w:ascii="Times New Roman" w:hAnsi="Times New Roman" w:cs="Times New Roman"/>
          <w:sz w:val="28"/>
          <w:szCs w:val="28"/>
        </w:rPr>
        <w:t xml:space="preserve">жкої еозинофільної астми збільшення товщини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підбазальної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 xml:space="preserve"> мембрани було пов’язане з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матриксною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металопептидазою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 xml:space="preserve"> 10 і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протоонкогеном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 xml:space="preserve"> MET,</w:t>
      </w:r>
      <w:r>
        <w:rPr>
          <w:rFonts w:ascii="Times New Roman" w:hAnsi="Times New Roman" w:cs="Times New Roman"/>
          <w:sz w:val="28"/>
          <w:szCs w:val="28"/>
        </w:rPr>
        <w:t xml:space="preserve"> рецепторною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тирозинкіназою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 xml:space="preserve">, які є найбільш диференційовано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експресованими</w:t>
      </w:r>
      <w:proofErr w:type="spellEnd"/>
      <w:r w:rsidRPr="00791333">
        <w:rPr>
          <w:rFonts w:ascii="Times New Roman" w:hAnsi="Times New Roman" w:cs="Times New Roman"/>
          <w:sz w:val="28"/>
          <w:szCs w:val="28"/>
        </w:rPr>
        <w:t xml:space="preserve"> білками, які керують </w:t>
      </w:r>
      <w:proofErr w:type="spellStart"/>
      <w:r w:rsidRPr="00791333">
        <w:rPr>
          <w:rFonts w:ascii="Times New Roman" w:hAnsi="Times New Roman" w:cs="Times New Roman"/>
          <w:sz w:val="28"/>
          <w:szCs w:val="28"/>
        </w:rPr>
        <w:t>ремоделюванн</w:t>
      </w:r>
      <w:r>
        <w:rPr>
          <w:rFonts w:ascii="Times New Roman" w:hAnsi="Times New Roman" w:cs="Times New Roman"/>
          <w:sz w:val="28"/>
          <w:szCs w:val="28"/>
        </w:rPr>
        <w:t>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стінки дихальних шляхів </w:t>
      </w:r>
      <w:r w:rsidRPr="00791333">
        <w:rPr>
          <w:rFonts w:ascii="Times New Roman" w:hAnsi="Times New Roman" w:cs="Times New Roman"/>
          <w:sz w:val="28"/>
          <w:szCs w:val="28"/>
        </w:rPr>
        <w:t>.</w:t>
      </w:r>
    </w:p>
    <w:p w:rsidR="00DB57FD" w:rsidRPr="00791333" w:rsidRDefault="00DB57FD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МСКТ</w:t>
      </w:r>
      <w:r w:rsidRPr="00791333">
        <w:rPr>
          <w:rFonts w:ascii="Times New Roman" w:hAnsi="Times New Roman" w:cs="Times New Roman"/>
          <w:sz w:val="28"/>
          <w:szCs w:val="28"/>
        </w:rPr>
        <w:t xml:space="preserve"> у пацієнтів з астмою можуть виявити аномальні рентгенологічні знахідки, такі як потовщення</w:t>
      </w:r>
      <w:r>
        <w:rPr>
          <w:rFonts w:ascii="Times New Roman" w:hAnsi="Times New Roman" w:cs="Times New Roman"/>
          <w:sz w:val="28"/>
          <w:szCs w:val="28"/>
        </w:rPr>
        <w:t xml:space="preserve"> бронхіальної стінки, дилатацію </w:t>
      </w:r>
      <w:r w:rsidRPr="00791333">
        <w:rPr>
          <w:rFonts w:ascii="Times New Roman" w:hAnsi="Times New Roman" w:cs="Times New Roman"/>
          <w:sz w:val="28"/>
          <w:szCs w:val="28"/>
        </w:rPr>
        <w:t>бро</w:t>
      </w:r>
      <w:r>
        <w:rPr>
          <w:rFonts w:ascii="Times New Roman" w:hAnsi="Times New Roman" w:cs="Times New Roman"/>
          <w:sz w:val="28"/>
          <w:szCs w:val="28"/>
        </w:rPr>
        <w:t xml:space="preserve">нхіальної стінки,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бронхоектази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емфізему</w:t>
      </w:r>
      <w:r w:rsidRPr="00791333">
        <w:rPr>
          <w:rFonts w:ascii="Times New Roman" w:hAnsi="Times New Roman" w:cs="Times New Roman"/>
          <w:sz w:val="28"/>
          <w:szCs w:val="28"/>
        </w:rPr>
        <w:t xml:space="preserve"> та ателектаз.</w:t>
      </w:r>
    </w:p>
    <w:p w:rsidR="00DB57FD" w:rsidRDefault="00DB57FD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Аномалії при МСКТ</w:t>
      </w:r>
      <w:r w:rsidRPr="00791333">
        <w:rPr>
          <w:rFonts w:ascii="Times New Roman" w:hAnsi="Times New Roman" w:cs="Times New Roman"/>
          <w:sz w:val="28"/>
          <w:szCs w:val="28"/>
        </w:rPr>
        <w:t>, такі як потовщення бронхіальної стінки (62%), розширення бронхів (40%)</w:t>
      </w:r>
      <w:r w:rsidR="00B45EF8">
        <w:rPr>
          <w:rFonts w:ascii="Times New Roman" w:hAnsi="Times New Roman" w:cs="Times New Roman"/>
          <w:sz w:val="28"/>
          <w:szCs w:val="28"/>
        </w:rPr>
        <w:t xml:space="preserve"> та емфізема (8%), </w:t>
      </w:r>
      <w:r>
        <w:rPr>
          <w:rFonts w:ascii="Times New Roman" w:hAnsi="Times New Roman" w:cs="Times New Roman"/>
          <w:sz w:val="28"/>
          <w:szCs w:val="28"/>
        </w:rPr>
        <w:t xml:space="preserve">присутні </w:t>
      </w:r>
      <w:r w:rsidRPr="00791333">
        <w:rPr>
          <w:rFonts w:ascii="Times New Roman" w:hAnsi="Times New Roman" w:cs="Times New Roman"/>
          <w:sz w:val="28"/>
          <w:szCs w:val="28"/>
        </w:rPr>
        <w:t>у</w:t>
      </w:r>
      <w:r w:rsidR="003E5E2C">
        <w:rPr>
          <w:rFonts w:ascii="Times New Roman" w:hAnsi="Times New Roman" w:cs="Times New Roman"/>
          <w:sz w:val="28"/>
          <w:szCs w:val="28"/>
        </w:rPr>
        <w:t xml:space="preserve"> 80% хворих на тя</w:t>
      </w:r>
      <w:r>
        <w:rPr>
          <w:rFonts w:ascii="Times New Roman" w:hAnsi="Times New Roman" w:cs="Times New Roman"/>
          <w:sz w:val="28"/>
          <w:szCs w:val="28"/>
        </w:rPr>
        <w:t>жку астму.</w:t>
      </w:r>
    </w:p>
    <w:p w:rsidR="00DB57FD" w:rsidRPr="00791333" w:rsidRDefault="00DB57FD" w:rsidP="00313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1333">
        <w:rPr>
          <w:rFonts w:ascii="Times New Roman" w:hAnsi="Times New Roman" w:cs="Times New Roman"/>
          <w:b/>
          <w:i/>
          <w:sz w:val="28"/>
          <w:szCs w:val="28"/>
        </w:rPr>
        <w:t>Не-T2 шляхи: нечутливість до кортикостероїдів</w:t>
      </w:r>
    </w:p>
    <w:p w:rsidR="00DB57FD" w:rsidRPr="00791333" w:rsidRDefault="003E5E2C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</w:t>
      </w:r>
      <w:r w:rsidR="00DB57FD">
        <w:rPr>
          <w:rFonts w:ascii="Times New Roman" w:hAnsi="Times New Roman" w:cs="Times New Roman"/>
          <w:sz w:val="28"/>
          <w:szCs w:val="28"/>
        </w:rPr>
        <w:t xml:space="preserve">жкою можна вважати </w:t>
      </w:r>
      <w:r w:rsidR="00DB57FD" w:rsidRPr="00791333">
        <w:rPr>
          <w:rFonts w:ascii="Times New Roman" w:hAnsi="Times New Roman" w:cs="Times New Roman"/>
          <w:sz w:val="28"/>
          <w:szCs w:val="28"/>
        </w:rPr>
        <w:t xml:space="preserve"> астму</w:t>
      </w:r>
      <w:r w:rsidR="00DB57FD">
        <w:rPr>
          <w:rFonts w:ascii="Times New Roman" w:hAnsi="Times New Roman" w:cs="Times New Roman"/>
          <w:sz w:val="28"/>
          <w:szCs w:val="28"/>
        </w:rPr>
        <w:t>, що ма</w:t>
      </w:r>
      <w:r>
        <w:rPr>
          <w:rFonts w:ascii="Times New Roman" w:hAnsi="Times New Roman" w:cs="Times New Roman"/>
          <w:sz w:val="28"/>
          <w:szCs w:val="28"/>
        </w:rPr>
        <w:t>є погану терапевтичну відповідь</w:t>
      </w:r>
      <w:r w:rsidR="00DB57FD">
        <w:rPr>
          <w:rFonts w:ascii="Times New Roman" w:hAnsi="Times New Roman" w:cs="Times New Roman"/>
          <w:sz w:val="28"/>
          <w:szCs w:val="28"/>
        </w:rPr>
        <w:t xml:space="preserve"> на застосування кортикостероїдів</w:t>
      </w:r>
      <w:r>
        <w:rPr>
          <w:rFonts w:ascii="Times New Roman" w:hAnsi="Times New Roman" w:cs="Times New Roman"/>
          <w:sz w:val="28"/>
          <w:szCs w:val="28"/>
        </w:rPr>
        <w:t>. Визначальною ознакою тя</w:t>
      </w:r>
      <w:r w:rsidR="00DB57FD">
        <w:rPr>
          <w:rFonts w:ascii="Times New Roman" w:hAnsi="Times New Roman" w:cs="Times New Roman"/>
          <w:sz w:val="28"/>
          <w:szCs w:val="28"/>
        </w:rPr>
        <w:t xml:space="preserve">жкої </w:t>
      </w:r>
      <w:r w:rsidR="00DB57FD" w:rsidRPr="00791333">
        <w:rPr>
          <w:rFonts w:ascii="Times New Roman" w:hAnsi="Times New Roman" w:cs="Times New Roman"/>
          <w:sz w:val="28"/>
          <w:szCs w:val="28"/>
        </w:rPr>
        <w:t>астми є потреба у високих дозах ІКС для досягнення контролю над захворюванням або, незважаючи на це, хвороба погано контролюється</w:t>
      </w:r>
      <w:r>
        <w:rPr>
          <w:rFonts w:ascii="Times New Roman" w:hAnsi="Times New Roman" w:cs="Times New Roman"/>
          <w:sz w:val="28"/>
          <w:szCs w:val="28"/>
        </w:rPr>
        <w:t>. Тільки 62% тя</w:t>
      </w:r>
      <w:r w:rsidR="00DB57FD" w:rsidRPr="00791333">
        <w:rPr>
          <w:rFonts w:ascii="Times New Roman" w:hAnsi="Times New Roman" w:cs="Times New Roman"/>
          <w:sz w:val="28"/>
          <w:szCs w:val="28"/>
        </w:rPr>
        <w:t>жкої астми досягають контролю за допомог</w:t>
      </w:r>
      <w:r w:rsidR="00DB57FD">
        <w:rPr>
          <w:rFonts w:ascii="Times New Roman" w:hAnsi="Times New Roman" w:cs="Times New Roman"/>
          <w:sz w:val="28"/>
          <w:szCs w:val="28"/>
        </w:rPr>
        <w:t>ою ІКС та інгаляторів</w:t>
      </w:r>
      <w:r w:rsidR="00E858C7" w:rsidRPr="009A7E8A">
        <w:rPr>
          <w:rFonts w:ascii="Times New Roman" w:hAnsi="Times New Roman" w:cs="Times New Roman"/>
          <w:sz w:val="28"/>
          <w:szCs w:val="28"/>
        </w:rPr>
        <w:t xml:space="preserve"> </w:t>
      </w:r>
      <w:r w:rsidR="00E858C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858C7" w:rsidRPr="00E858C7">
        <w:rPr>
          <w:rFonts w:ascii="Times New Roman" w:hAnsi="Times New Roman" w:cs="Times New Roman"/>
          <w:sz w:val="28"/>
          <w:szCs w:val="28"/>
        </w:rPr>
        <w:t>ong-</w:t>
      </w:r>
      <w:proofErr w:type="spellStart"/>
      <w:r w:rsidR="00E858C7" w:rsidRPr="00E858C7">
        <w:rPr>
          <w:rFonts w:ascii="Times New Roman" w:hAnsi="Times New Roman" w:cs="Times New Roman"/>
          <w:sz w:val="28"/>
          <w:szCs w:val="28"/>
        </w:rPr>
        <w:t>acting</w:t>
      </w:r>
      <w:proofErr w:type="spellEnd"/>
      <w:r w:rsidR="00E858C7" w:rsidRPr="00E858C7">
        <w:rPr>
          <w:rFonts w:ascii="Times New Roman" w:hAnsi="Times New Roman" w:cs="Times New Roman"/>
          <w:sz w:val="28"/>
          <w:szCs w:val="28"/>
        </w:rPr>
        <w:t xml:space="preserve"> beta-</w:t>
      </w:r>
      <w:proofErr w:type="spellStart"/>
      <w:r w:rsidR="00E858C7" w:rsidRPr="00E858C7">
        <w:rPr>
          <w:rFonts w:ascii="Times New Roman" w:hAnsi="Times New Roman" w:cs="Times New Roman"/>
          <w:sz w:val="28"/>
          <w:szCs w:val="28"/>
        </w:rPr>
        <w:t>agonist</w:t>
      </w:r>
      <w:proofErr w:type="spellEnd"/>
      <w:r w:rsidR="00DB57FD">
        <w:rPr>
          <w:rFonts w:ascii="Times New Roman" w:hAnsi="Times New Roman" w:cs="Times New Roman"/>
          <w:sz w:val="28"/>
          <w:szCs w:val="28"/>
        </w:rPr>
        <w:t xml:space="preserve"> </w:t>
      </w:r>
      <w:r w:rsidR="00E858C7" w:rsidRPr="009A7E8A">
        <w:rPr>
          <w:rFonts w:ascii="Times New Roman" w:hAnsi="Times New Roman" w:cs="Times New Roman"/>
          <w:sz w:val="28"/>
          <w:szCs w:val="28"/>
        </w:rPr>
        <w:t>(</w:t>
      </w:r>
      <w:r w:rsidR="00DB57FD">
        <w:rPr>
          <w:rFonts w:ascii="Times New Roman" w:hAnsi="Times New Roman" w:cs="Times New Roman"/>
          <w:sz w:val="28"/>
          <w:szCs w:val="28"/>
        </w:rPr>
        <w:t>LABA</w:t>
      </w:r>
      <w:r w:rsidR="00E858C7" w:rsidRPr="009A7E8A">
        <w:rPr>
          <w:rFonts w:ascii="Times New Roman" w:hAnsi="Times New Roman" w:cs="Times New Roman"/>
          <w:sz w:val="28"/>
          <w:szCs w:val="28"/>
        </w:rPr>
        <w:t>)</w:t>
      </w:r>
      <w:r w:rsidR="00DB57FD">
        <w:rPr>
          <w:rFonts w:ascii="Times New Roman" w:hAnsi="Times New Roman" w:cs="Times New Roman"/>
          <w:sz w:val="28"/>
          <w:szCs w:val="28"/>
        </w:rPr>
        <w:t>.</w:t>
      </w:r>
      <w:r w:rsidR="00DB57FD" w:rsidRPr="00791333">
        <w:rPr>
          <w:rFonts w:ascii="Times New Roman" w:hAnsi="Times New Roman" w:cs="Times New Roman"/>
          <w:sz w:val="28"/>
          <w:szCs w:val="28"/>
        </w:rPr>
        <w:t xml:space="preserve"> Нечутливість до кортикостероїдів була клінічно визначена за &lt;15% покращенням максимальної швидкості видиху від вихідного рівня після прийому 30 мг предн</w:t>
      </w:r>
      <w:r w:rsidR="00DB57FD">
        <w:rPr>
          <w:rFonts w:ascii="Times New Roman" w:hAnsi="Times New Roman" w:cs="Times New Roman"/>
          <w:sz w:val="28"/>
          <w:szCs w:val="28"/>
        </w:rPr>
        <w:t xml:space="preserve">ізолону протягом 7–12 днів </w:t>
      </w:r>
      <w:r w:rsidR="00DB57FD" w:rsidRPr="00791333">
        <w:rPr>
          <w:rFonts w:ascii="Times New Roman" w:hAnsi="Times New Roman" w:cs="Times New Roman"/>
          <w:sz w:val="28"/>
          <w:szCs w:val="28"/>
        </w:rPr>
        <w:t>.</w:t>
      </w:r>
    </w:p>
    <w:p w:rsidR="00DB57FD" w:rsidRDefault="003E5E2C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пацієнтів з тя</w:t>
      </w:r>
      <w:r w:rsidR="00DB57FD" w:rsidRPr="00791333">
        <w:rPr>
          <w:rFonts w:ascii="Times New Roman" w:hAnsi="Times New Roman" w:cs="Times New Roman"/>
          <w:sz w:val="28"/>
          <w:szCs w:val="28"/>
        </w:rPr>
        <w:t xml:space="preserve">жкою астмою в когорті </w:t>
      </w:r>
      <w:r w:rsidR="00DB57FD">
        <w:rPr>
          <w:rFonts w:ascii="Times New Roman" w:hAnsi="Times New Roman" w:cs="Times New Roman"/>
          <w:sz w:val="28"/>
          <w:szCs w:val="28"/>
        </w:rPr>
        <w:t>U-BIOPRED отримували терапію OКС</w:t>
      </w:r>
      <w:r w:rsidR="00DB57FD" w:rsidRPr="00791333">
        <w:rPr>
          <w:rFonts w:ascii="Times New Roman" w:hAnsi="Times New Roman" w:cs="Times New Roman"/>
          <w:sz w:val="28"/>
          <w:szCs w:val="28"/>
        </w:rPr>
        <w:t xml:space="preserve"> і мали вищу поширеність поліпів у носі, неконтрольовану астму та більшу кількість загострень порівняно з тими, хто не о</w:t>
      </w:r>
      <w:r w:rsidR="00DB57FD">
        <w:rPr>
          <w:rFonts w:ascii="Times New Roman" w:hAnsi="Times New Roman" w:cs="Times New Roman"/>
          <w:sz w:val="28"/>
          <w:szCs w:val="28"/>
        </w:rPr>
        <w:t>тримував підтримуючу терапію OКС</w:t>
      </w:r>
      <w:r w:rsidR="00DB57FD" w:rsidRPr="00791333">
        <w:rPr>
          <w:rFonts w:ascii="Times New Roman" w:hAnsi="Times New Roman" w:cs="Times New Roman"/>
          <w:sz w:val="28"/>
          <w:szCs w:val="28"/>
        </w:rPr>
        <w:t>, пов’язану з підвищенням фракційного видиху оксид</w:t>
      </w:r>
      <w:r w:rsidR="00DB57FD">
        <w:rPr>
          <w:rFonts w:ascii="Times New Roman" w:hAnsi="Times New Roman" w:cs="Times New Roman"/>
          <w:sz w:val="28"/>
          <w:szCs w:val="28"/>
        </w:rPr>
        <w:t>у азоту (</w:t>
      </w:r>
      <w:proofErr w:type="spellStart"/>
      <w:r w:rsidR="00DB57FD">
        <w:rPr>
          <w:rFonts w:ascii="Times New Roman" w:hAnsi="Times New Roman" w:cs="Times New Roman"/>
          <w:sz w:val="28"/>
          <w:szCs w:val="28"/>
        </w:rPr>
        <w:t>FeNO</w:t>
      </w:r>
      <w:proofErr w:type="spellEnd"/>
      <w:r w:rsidR="00DB57FD">
        <w:rPr>
          <w:rFonts w:ascii="Times New Roman" w:hAnsi="Times New Roman" w:cs="Times New Roman"/>
          <w:sz w:val="28"/>
          <w:szCs w:val="28"/>
        </w:rPr>
        <w:t>) та еозинофілів</w:t>
      </w:r>
      <w:r>
        <w:rPr>
          <w:rFonts w:ascii="Times New Roman" w:hAnsi="Times New Roman" w:cs="Times New Roman"/>
          <w:sz w:val="28"/>
          <w:szCs w:val="28"/>
        </w:rPr>
        <w:t xml:space="preserve"> в мокротинні. Все вищезазначене є ознаками</w:t>
      </w:r>
      <w:r w:rsidR="00DB57FD" w:rsidRPr="00791333">
        <w:rPr>
          <w:rFonts w:ascii="Times New Roman" w:hAnsi="Times New Roman" w:cs="Times New Roman"/>
          <w:sz w:val="28"/>
          <w:szCs w:val="28"/>
        </w:rPr>
        <w:t xml:space="preserve"> нечутливості до кортикостероїдів. Після лікування </w:t>
      </w:r>
      <w:proofErr w:type="spellStart"/>
      <w:r w:rsidR="00DB57FD" w:rsidRPr="00791333">
        <w:rPr>
          <w:rFonts w:ascii="Times New Roman" w:hAnsi="Times New Roman" w:cs="Times New Roman"/>
          <w:sz w:val="28"/>
          <w:szCs w:val="28"/>
        </w:rPr>
        <w:t>внутрішньом’язовим</w:t>
      </w:r>
      <w:proofErr w:type="spellEnd"/>
      <w:r w:rsidR="00DB57FD" w:rsidRPr="0079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7FD" w:rsidRPr="00791333">
        <w:rPr>
          <w:rFonts w:ascii="Times New Roman" w:hAnsi="Times New Roman" w:cs="Times New Roman"/>
          <w:sz w:val="28"/>
          <w:szCs w:val="28"/>
        </w:rPr>
        <w:t>тріамцинолоном</w:t>
      </w:r>
      <w:proofErr w:type="spellEnd"/>
      <w:r w:rsidR="00DB57FD" w:rsidRPr="00791333">
        <w:rPr>
          <w:rFonts w:ascii="Times New Roman" w:hAnsi="Times New Roman" w:cs="Times New Roman"/>
          <w:sz w:val="28"/>
          <w:szCs w:val="28"/>
        </w:rPr>
        <w:t xml:space="preserve"> у більшості пацієнтів спостерігалася незначна відп</w:t>
      </w:r>
      <w:r w:rsidR="00DB57FD">
        <w:rPr>
          <w:rFonts w:ascii="Times New Roman" w:hAnsi="Times New Roman" w:cs="Times New Roman"/>
          <w:sz w:val="28"/>
          <w:szCs w:val="28"/>
        </w:rPr>
        <w:t>овідь щодо функції легенів,</w:t>
      </w:r>
      <w:r w:rsidR="00DB57FD" w:rsidRPr="00791333">
        <w:rPr>
          <w:rFonts w:ascii="Times New Roman" w:hAnsi="Times New Roman" w:cs="Times New Roman"/>
          <w:sz w:val="28"/>
          <w:szCs w:val="28"/>
        </w:rPr>
        <w:t xml:space="preserve"> кількості еозинофілів крові або рівня </w:t>
      </w:r>
      <w:proofErr w:type="spellStart"/>
      <w:r w:rsidR="00DB57FD" w:rsidRPr="00791333">
        <w:rPr>
          <w:rFonts w:ascii="Times New Roman" w:hAnsi="Times New Roman" w:cs="Times New Roman"/>
          <w:sz w:val="28"/>
          <w:szCs w:val="28"/>
        </w:rPr>
        <w:t>FeNO</w:t>
      </w:r>
      <w:proofErr w:type="spellEnd"/>
      <w:r w:rsidR="00DB57FD" w:rsidRPr="00791333">
        <w:rPr>
          <w:rFonts w:ascii="Times New Roman" w:hAnsi="Times New Roman" w:cs="Times New Roman"/>
          <w:sz w:val="28"/>
          <w:szCs w:val="28"/>
        </w:rPr>
        <w:t>, що супроводжувалося незначною зміною експресії генів IL-4, IL-5 та IL-13 у мокротинні. клітин, що вказує на ступінь нечутливості ко</w:t>
      </w:r>
      <w:r w:rsidR="00DB57FD">
        <w:rPr>
          <w:rFonts w:ascii="Times New Roman" w:hAnsi="Times New Roman" w:cs="Times New Roman"/>
          <w:sz w:val="28"/>
          <w:szCs w:val="28"/>
        </w:rPr>
        <w:t>ртикостероїдів у цій групі.</w:t>
      </w:r>
      <w:r w:rsidR="00DB57FD" w:rsidRPr="0060082B">
        <w:rPr>
          <w:rFonts w:ascii="Times New Roman" w:hAnsi="Times New Roman" w:cs="Times New Roman"/>
          <w:sz w:val="28"/>
          <w:szCs w:val="28"/>
        </w:rPr>
        <w:t xml:space="preserve"> [</w:t>
      </w:r>
      <w:r w:rsidR="00DB57FD">
        <w:rPr>
          <w:rFonts w:ascii="Times New Roman" w:hAnsi="Times New Roman" w:cs="Times New Roman"/>
          <w:sz w:val="28"/>
          <w:szCs w:val="28"/>
        </w:rPr>
        <w:t>22]</w:t>
      </w:r>
    </w:p>
    <w:p w:rsidR="00DB57FD" w:rsidRDefault="00DB57FD" w:rsidP="0031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6CD">
        <w:rPr>
          <w:rFonts w:ascii="Times New Roman" w:hAnsi="Times New Roman" w:cs="Times New Roman"/>
          <w:sz w:val="28"/>
          <w:szCs w:val="28"/>
        </w:rPr>
        <w:t>Куріння сигарет, бак</w:t>
      </w:r>
      <w:r>
        <w:rPr>
          <w:rFonts w:ascii="Times New Roman" w:hAnsi="Times New Roman" w:cs="Times New Roman"/>
          <w:sz w:val="28"/>
          <w:szCs w:val="28"/>
        </w:rPr>
        <w:t xml:space="preserve">теріальні інфекції, ожиріння та дефіцит вітаміну D пов'язані з </w:t>
      </w:r>
      <w:r w:rsidRPr="006E36CD">
        <w:rPr>
          <w:rFonts w:ascii="Times New Roman" w:hAnsi="Times New Roman" w:cs="Times New Roman"/>
          <w:sz w:val="28"/>
          <w:szCs w:val="28"/>
        </w:rPr>
        <w:t>нечутливіст</w:t>
      </w:r>
      <w:r>
        <w:rPr>
          <w:rFonts w:ascii="Times New Roman" w:hAnsi="Times New Roman" w:cs="Times New Roman"/>
          <w:sz w:val="28"/>
          <w:szCs w:val="28"/>
        </w:rPr>
        <w:t xml:space="preserve">ь до кортикостероїдів. </w:t>
      </w:r>
      <w:r w:rsidRPr="006E36CD">
        <w:rPr>
          <w:rFonts w:ascii="Times New Roman" w:hAnsi="Times New Roman" w:cs="Times New Roman"/>
          <w:sz w:val="28"/>
          <w:szCs w:val="28"/>
        </w:rPr>
        <w:t xml:space="preserve">Порушення ядерної </w:t>
      </w:r>
      <w:proofErr w:type="spellStart"/>
      <w:r w:rsidRPr="006E36CD">
        <w:rPr>
          <w:rFonts w:ascii="Times New Roman" w:hAnsi="Times New Roman" w:cs="Times New Roman"/>
          <w:sz w:val="28"/>
          <w:szCs w:val="28"/>
        </w:rPr>
        <w:t>транслокації</w:t>
      </w:r>
      <w:proofErr w:type="spellEnd"/>
      <w:r w:rsidRPr="006E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6CD">
        <w:rPr>
          <w:rFonts w:ascii="Times New Roman" w:hAnsi="Times New Roman" w:cs="Times New Roman"/>
          <w:sz w:val="28"/>
          <w:szCs w:val="28"/>
        </w:rPr>
        <w:t>глюкокор</w:t>
      </w:r>
      <w:r>
        <w:rPr>
          <w:rFonts w:ascii="Times New Roman" w:hAnsi="Times New Roman" w:cs="Times New Roman"/>
          <w:sz w:val="28"/>
          <w:szCs w:val="28"/>
        </w:rPr>
        <w:t>тикоїдного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рецептора, активація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мітоген-активованих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протеїнкіназних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шляхів, активація </w:t>
      </w:r>
      <w:r w:rsidRPr="006E36CD">
        <w:rPr>
          <w:rFonts w:ascii="Times New Roman" w:hAnsi="Times New Roman" w:cs="Times New Roman"/>
          <w:sz w:val="28"/>
          <w:szCs w:val="28"/>
        </w:rPr>
        <w:t xml:space="preserve">факторів транскрипції за допомогою </w:t>
      </w:r>
      <w:proofErr w:type="spellStart"/>
      <w:r w:rsidRPr="006E36CD">
        <w:rPr>
          <w:rFonts w:ascii="Times New Roman" w:hAnsi="Times New Roman" w:cs="Times New Roman"/>
          <w:sz w:val="28"/>
          <w:szCs w:val="28"/>
        </w:rPr>
        <w:t>IFN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підвищеного окисного стресу, </w:t>
      </w:r>
      <w:r w:rsidRPr="006E36CD">
        <w:rPr>
          <w:rFonts w:ascii="Times New Roman" w:hAnsi="Times New Roman" w:cs="Times New Roman"/>
          <w:sz w:val="28"/>
          <w:szCs w:val="28"/>
        </w:rPr>
        <w:t>що призводить до зниження</w:t>
      </w:r>
      <w:r>
        <w:rPr>
          <w:rFonts w:ascii="Times New Roman" w:hAnsi="Times New Roman" w:cs="Times New Roman"/>
          <w:sz w:val="28"/>
          <w:szCs w:val="28"/>
        </w:rPr>
        <w:t xml:space="preserve"> експресії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гістондеацетилази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її активності</w:t>
      </w:r>
      <w:r w:rsidRPr="006E36CD">
        <w:rPr>
          <w:rFonts w:ascii="Times New Roman" w:hAnsi="Times New Roman" w:cs="Times New Roman"/>
          <w:sz w:val="28"/>
          <w:szCs w:val="28"/>
        </w:rPr>
        <w:t xml:space="preserve"> є залученими молекулярними механізмами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36CD">
        <w:rPr>
          <w:rFonts w:ascii="Times New Roman" w:hAnsi="Times New Roman" w:cs="Times New Roman"/>
          <w:sz w:val="28"/>
          <w:szCs w:val="28"/>
        </w:rPr>
        <w:t xml:space="preserve"> </w:t>
      </w:r>
      <w:r w:rsidRPr="004F3FD3">
        <w:rPr>
          <w:rFonts w:ascii="Times New Roman" w:hAnsi="Times New Roman" w:cs="Times New Roman"/>
          <w:sz w:val="28"/>
          <w:szCs w:val="28"/>
        </w:rPr>
        <w:t xml:space="preserve">Спостереження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надекспресії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Haemophilus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fluenzae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(H.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parainfluenzae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) у рідині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бронхоальвеолярного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лаважу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та культурі H.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parainfluenzae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з макрофагами, що індукують резистентність до кортикостероїдів у цих клітинах, пов’язують резистентність до стероїдів із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гемофільною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інфекцією. Клітини Th17 можуть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індукуватися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бактеріальними інфекціями та бути причетними до нечутливості до кортико</w:t>
      </w:r>
      <w:r w:rsidR="00E858C7">
        <w:rPr>
          <w:rFonts w:ascii="Times New Roman" w:hAnsi="Times New Roman" w:cs="Times New Roman"/>
          <w:sz w:val="28"/>
          <w:szCs w:val="28"/>
        </w:rPr>
        <w:t>стероїдів. Антитіло проти IL5a</w:t>
      </w:r>
      <w:r w:rsidR="00E858C7" w:rsidRPr="00E858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мепо</w:t>
      </w:r>
      <w:r w:rsidR="00E858C7">
        <w:rPr>
          <w:rFonts w:ascii="Times New Roman" w:hAnsi="Times New Roman" w:cs="Times New Roman"/>
          <w:sz w:val="28"/>
          <w:szCs w:val="28"/>
        </w:rPr>
        <w:t>лізумаб</w:t>
      </w:r>
      <w:proofErr w:type="spellEnd"/>
      <w:r w:rsidR="00E858C7">
        <w:rPr>
          <w:rFonts w:ascii="Times New Roman" w:hAnsi="Times New Roman" w:cs="Times New Roman"/>
          <w:sz w:val="28"/>
          <w:szCs w:val="28"/>
        </w:rPr>
        <w:t>, антитіло проти IL-5Ra</w:t>
      </w:r>
      <w:r w:rsidR="00E858C7" w:rsidRPr="00E85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8C7" w:rsidRPr="00E858C7">
        <w:rPr>
          <w:rFonts w:ascii="Times New Roman" w:hAnsi="Times New Roman" w:cs="Times New Roman"/>
          <w:sz w:val="28"/>
          <w:szCs w:val="28"/>
        </w:rPr>
        <w:t>-</w:t>
      </w:r>
      <w:r w:rsidRPr="004F3FD3">
        <w:rPr>
          <w:rFonts w:ascii="Times New Roman" w:hAnsi="Times New Roman" w:cs="Times New Roman"/>
          <w:sz w:val="28"/>
          <w:szCs w:val="28"/>
        </w:rPr>
        <w:t>бенралізу</w:t>
      </w:r>
      <w:r w:rsidR="00E858C7">
        <w:rPr>
          <w:rFonts w:ascii="Times New Roman" w:hAnsi="Times New Roman" w:cs="Times New Roman"/>
          <w:sz w:val="28"/>
          <w:szCs w:val="28"/>
        </w:rPr>
        <w:t>маб</w:t>
      </w:r>
      <w:proofErr w:type="spellEnd"/>
      <w:r w:rsidR="00E858C7">
        <w:rPr>
          <w:rFonts w:ascii="Times New Roman" w:hAnsi="Times New Roman" w:cs="Times New Roman"/>
          <w:sz w:val="28"/>
          <w:szCs w:val="28"/>
        </w:rPr>
        <w:t xml:space="preserve"> і антитіло проти IL4Ra</w:t>
      </w:r>
      <w:r w:rsidR="00E858C7" w:rsidRPr="00E858C7">
        <w:rPr>
          <w:rFonts w:ascii="Times New Roman" w:hAnsi="Times New Roman" w:cs="Times New Roman"/>
          <w:sz w:val="28"/>
          <w:szCs w:val="28"/>
        </w:rPr>
        <w:t xml:space="preserve"> -</w:t>
      </w:r>
      <w:r w:rsidRPr="004F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дупілу</w:t>
      </w:r>
      <w:r>
        <w:rPr>
          <w:rFonts w:ascii="Times New Roman" w:hAnsi="Times New Roman" w:cs="Times New Roman"/>
          <w:sz w:val="28"/>
          <w:szCs w:val="28"/>
        </w:rPr>
        <w:t>маб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знижує підтримуючу дозу OКС на 50% у OКС</w:t>
      </w:r>
      <w:r w:rsidR="003E5E2C">
        <w:rPr>
          <w:rFonts w:ascii="Times New Roman" w:hAnsi="Times New Roman" w:cs="Times New Roman"/>
          <w:sz w:val="28"/>
          <w:szCs w:val="28"/>
        </w:rPr>
        <w:t>- залежних пацієнтів з тяжкою еозинофільною астмою. Це</w:t>
      </w:r>
      <w:r w:rsidRPr="004F3FD3">
        <w:rPr>
          <w:rFonts w:ascii="Times New Roman" w:hAnsi="Times New Roman" w:cs="Times New Roman"/>
          <w:sz w:val="28"/>
          <w:szCs w:val="28"/>
        </w:rPr>
        <w:t xml:space="preserve"> вказує на роль цих </w:t>
      </w:r>
      <w:r w:rsidR="003E5E2C" w:rsidRPr="004F3FD3">
        <w:rPr>
          <w:rFonts w:ascii="Times New Roman" w:hAnsi="Times New Roman" w:cs="Times New Roman"/>
          <w:sz w:val="28"/>
          <w:szCs w:val="28"/>
        </w:rPr>
        <w:t>Т2</w:t>
      </w:r>
      <w:r w:rsidR="00E858C7" w:rsidRPr="00E858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цитокінів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у нечутливості до кортикостероїдів. Таким чином, як Т2, так і не Т2 шляхи можуть лежати в основі нечутливості до кортикостероїдів при тяжкій астмі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3EC" w:rsidRDefault="003133EC" w:rsidP="00AF5D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3EC" w:rsidRDefault="003133EC" w:rsidP="00AF5D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3EC" w:rsidRDefault="003133EC" w:rsidP="00AF5D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3EC" w:rsidRDefault="003133EC" w:rsidP="00AF5D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DE1" w:rsidRPr="004F3FD3" w:rsidRDefault="003133EC" w:rsidP="00AF5D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 </w:t>
      </w:r>
      <w:proofErr w:type="spellStart"/>
      <w:r w:rsidR="00AF5DE1" w:rsidRPr="004F3FD3">
        <w:rPr>
          <w:rFonts w:ascii="Times New Roman" w:hAnsi="Times New Roman" w:cs="Times New Roman"/>
          <w:b/>
          <w:sz w:val="28"/>
          <w:szCs w:val="28"/>
        </w:rPr>
        <w:t>Фенотипування</w:t>
      </w:r>
      <w:proofErr w:type="spellEnd"/>
      <w:r w:rsidR="00AF5DE1" w:rsidRPr="004F3FD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AF5DE1" w:rsidRPr="004F3FD3">
        <w:rPr>
          <w:rFonts w:ascii="Times New Roman" w:hAnsi="Times New Roman" w:cs="Times New Roman"/>
          <w:b/>
          <w:sz w:val="28"/>
          <w:szCs w:val="28"/>
        </w:rPr>
        <w:t>біомаркери</w:t>
      </w:r>
      <w:proofErr w:type="spellEnd"/>
      <w:r w:rsidR="00AF5DE1" w:rsidRPr="004F3FD3">
        <w:rPr>
          <w:rFonts w:ascii="Times New Roman" w:hAnsi="Times New Roman" w:cs="Times New Roman"/>
          <w:b/>
          <w:sz w:val="28"/>
          <w:szCs w:val="28"/>
        </w:rPr>
        <w:t xml:space="preserve"> важкої астми</w:t>
      </w:r>
    </w:p>
    <w:p w:rsidR="00AF5DE1" w:rsidRDefault="00AF5DE1" w:rsidP="00AF5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D3"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z w:val="28"/>
          <w:szCs w:val="28"/>
        </w:rPr>
        <w:t>сля встановлення діагнозу тяжкої</w:t>
      </w:r>
      <w:r w:rsidRPr="004F3FD3">
        <w:rPr>
          <w:rFonts w:ascii="Times New Roman" w:hAnsi="Times New Roman" w:cs="Times New Roman"/>
          <w:sz w:val="28"/>
          <w:szCs w:val="28"/>
        </w:rPr>
        <w:t xml:space="preserve"> астми</w:t>
      </w:r>
      <w:r w:rsidR="00E858C7" w:rsidRPr="00E858C7">
        <w:rPr>
          <w:rFonts w:ascii="Times New Roman" w:hAnsi="Times New Roman" w:cs="Times New Roman"/>
          <w:sz w:val="28"/>
          <w:szCs w:val="28"/>
        </w:rPr>
        <w:t>,</w:t>
      </w:r>
      <w:r w:rsidRPr="004F3FD3">
        <w:rPr>
          <w:rFonts w:ascii="Times New Roman" w:hAnsi="Times New Roman" w:cs="Times New Roman"/>
          <w:sz w:val="28"/>
          <w:szCs w:val="28"/>
        </w:rPr>
        <w:t xml:space="preserve"> слід визначити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фенотипування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з точки зору того, чи відн</w:t>
      </w:r>
      <w:r>
        <w:rPr>
          <w:rFonts w:ascii="Times New Roman" w:hAnsi="Times New Roman" w:cs="Times New Roman"/>
          <w:sz w:val="28"/>
          <w:szCs w:val="28"/>
        </w:rPr>
        <w:t>оситься пацієнт до категорії тяж</w:t>
      </w:r>
      <w:r w:rsidRPr="004F3FD3">
        <w:rPr>
          <w:rFonts w:ascii="Times New Roman" w:hAnsi="Times New Roman" w:cs="Times New Roman"/>
          <w:sz w:val="28"/>
          <w:szCs w:val="28"/>
        </w:rPr>
        <w:t>кої еозинофільної астми. Це часто називають астмою з високим фенотипом Т2, ос</w:t>
      </w:r>
      <w:r>
        <w:rPr>
          <w:rFonts w:ascii="Times New Roman" w:hAnsi="Times New Roman" w:cs="Times New Roman"/>
          <w:sz w:val="28"/>
          <w:szCs w:val="28"/>
        </w:rPr>
        <w:t xml:space="preserve">кільки тяжка еозинофільна астма </w:t>
      </w:r>
      <w:r w:rsidRPr="004F3FD3">
        <w:rPr>
          <w:rFonts w:ascii="Times New Roman" w:hAnsi="Times New Roman" w:cs="Times New Roman"/>
          <w:sz w:val="28"/>
          <w:szCs w:val="28"/>
        </w:rPr>
        <w:t xml:space="preserve"> пов’язана із запаленням Т2, виміряним у бронхіальному епітелії за допомогою експресії генів, залучених до запалення Т2. </w:t>
      </w:r>
      <w:r>
        <w:rPr>
          <w:rFonts w:ascii="Times New Roman" w:hAnsi="Times New Roman" w:cs="Times New Roman"/>
          <w:sz w:val="28"/>
          <w:szCs w:val="28"/>
        </w:rPr>
        <w:t xml:space="preserve">Використання цього показника Т2 </w:t>
      </w:r>
      <w:r w:rsidRPr="004F3FD3">
        <w:rPr>
          <w:rFonts w:ascii="Times New Roman" w:hAnsi="Times New Roman" w:cs="Times New Roman"/>
          <w:sz w:val="28"/>
          <w:szCs w:val="28"/>
        </w:rPr>
        <w:t xml:space="preserve">запалення, </w:t>
      </w:r>
      <w:r w:rsidR="00E858C7">
        <w:rPr>
          <w:rFonts w:ascii="Times New Roman" w:hAnsi="Times New Roman" w:cs="Times New Roman"/>
          <w:sz w:val="28"/>
          <w:szCs w:val="28"/>
        </w:rPr>
        <w:t xml:space="preserve">а саме </w:t>
      </w:r>
      <w:r w:rsidRPr="004F3FD3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E858C7">
        <w:rPr>
          <w:rFonts w:ascii="Times New Roman" w:hAnsi="Times New Roman" w:cs="Times New Roman"/>
          <w:sz w:val="28"/>
          <w:szCs w:val="28"/>
        </w:rPr>
        <w:t xml:space="preserve">еозинофілів крові, </w:t>
      </w:r>
      <w:r>
        <w:rPr>
          <w:rFonts w:ascii="Times New Roman" w:hAnsi="Times New Roman" w:cs="Times New Roman"/>
          <w:sz w:val="28"/>
          <w:szCs w:val="28"/>
        </w:rPr>
        <w:t>виявило</w:t>
      </w:r>
      <w:r w:rsidRPr="004F3FD3">
        <w:rPr>
          <w:rFonts w:ascii="Times New Roman" w:hAnsi="Times New Roman" w:cs="Times New Roman"/>
          <w:sz w:val="28"/>
          <w:szCs w:val="28"/>
        </w:rPr>
        <w:t>, що він має найвищу чутливість і специфічн</w:t>
      </w:r>
      <w:r>
        <w:rPr>
          <w:rFonts w:ascii="Times New Roman" w:hAnsi="Times New Roman" w:cs="Times New Roman"/>
          <w:sz w:val="28"/>
          <w:szCs w:val="28"/>
        </w:rPr>
        <w:t xml:space="preserve">ість для виявлення запалення Т2. </w:t>
      </w:r>
      <w:r w:rsidRPr="004F3FD3">
        <w:rPr>
          <w:rFonts w:ascii="Times New Roman" w:hAnsi="Times New Roman" w:cs="Times New Roman"/>
          <w:sz w:val="28"/>
          <w:szCs w:val="28"/>
        </w:rPr>
        <w:t>Причина, чому цей фенотип повинен бути з’ясований, полягає в тому, що існують біологічні методи лікування, спрямовані на специфічні компоненти запалення типу 2 (IL- 5, IL-4 та IL-13) і забезпечують клінічні переваг</w:t>
      </w:r>
      <w:r>
        <w:rPr>
          <w:rFonts w:ascii="Times New Roman" w:hAnsi="Times New Roman" w:cs="Times New Roman"/>
          <w:sz w:val="28"/>
          <w:szCs w:val="28"/>
        </w:rPr>
        <w:t>и при призначенні пацієнтам з тя</w:t>
      </w:r>
      <w:r w:rsidRPr="004F3FD3">
        <w:rPr>
          <w:rFonts w:ascii="Times New Roman" w:hAnsi="Times New Roman" w:cs="Times New Roman"/>
          <w:sz w:val="28"/>
          <w:szCs w:val="28"/>
        </w:rPr>
        <w:t>жкою еозинофільною астмою. Під час клінічних випробувань цих біологічних методів лікування для визначення високого рівня Т2 використовувався рівень еозинофілів крові. Рівень кількості еозинофілів крові в 300 клітин/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використовувався як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пороговий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показник, хоча також використовувався рівень &gt; 150 клітин/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, причому більшість досліджень показує, що чим вище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порогове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значення, тим більше сприятливі ефекти біологічної терапії (анти-IL5, anti-IL5Ra та анти-IL4Ra антитіла) щодо зниження частоти загострень. Для анти-IgE терапії кількість еозинофілів у крові &gt; 260/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є прогностичною ознакою такої відповіді у па</w:t>
      </w:r>
      <w:r>
        <w:rPr>
          <w:rFonts w:ascii="Times New Roman" w:hAnsi="Times New Roman" w:cs="Times New Roman"/>
          <w:sz w:val="28"/>
          <w:szCs w:val="28"/>
        </w:rPr>
        <w:t xml:space="preserve">цієнтів з тяжкою алергією. </w:t>
      </w:r>
      <w:r w:rsidRPr="004F3FD3">
        <w:rPr>
          <w:rFonts w:ascii="Times New Roman" w:hAnsi="Times New Roman" w:cs="Times New Roman"/>
          <w:sz w:val="28"/>
          <w:szCs w:val="28"/>
        </w:rPr>
        <w:t xml:space="preserve">Еозинофіли в мокротинні є найбільш чутливим і специфічним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неінвазивним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біомаркером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еозинофільного </w:t>
      </w:r>
      <w:r>
        <w:rPr>
          <w:rFonts w:ascii="Times New Roman" w:hAnsi="Times New Roman" w:cs="Times New Roman"/>
          <w:sz w:val="28"/>
          <w:szCs w:val="28"/>
        </w:rPr>
        <w:t>запалення дихальних шляхів</w:t>
      </w:r>
      <w:r w:rsidRPr="004F3FD3">
        <w:rPr>
          <w:rFonts w:ascii="Times New Roman" w:hAnsi="Times New Roman" w:cs="Times New Roman"/>
          <w:sz w:val="28"/>
          <w:szCs w:val="28"/>
        </w:rPr>
        <w:t xml:space="preserve">, але його важко надійно отримати та легко виміряти. Диференціальна кількість клітин від &gt; 2% до 3% вказує на наявність основного еозинофільного запального процесу та є діагностикою еозинофільного захворювання дихальних шляхів.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FeNO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є ще одним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біомаркером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Т2-запалення дихальних шляхів, що вказує на активність Т2-цитокінів IL-4 та IL-13, оскільки ці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цитокіни</w:t>
      </w:r>
      <w:proofErr w:type="spellEnd"/>
      <w:r w:rsidRPr="004F3FD3">
        <w:rPr>
          <w:rFonts w:ascii="Times New Roman" w:hAnsi="Times New Roman" w:cs="Times New Roman"/>
          <w:sz w:val="28"/>
          <w:szCs w:val="28"/>
        </w:rPr>
        <w:t xml:space="preserve"> посилюють експресію епітеліа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iNOS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F3FD3">
        <w:rPr>
          <w:rFonts w:ascii="Times New Roman" w:hAnsi="Times New Roman" w:cs="Times New Roman"/>
          <w:sz w:val="28"/>
          <w:szCs w:val="28"/>
        </w:rPr>
        <w:t xml:space="preserve"> Останні дані підтвердили корисність використання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індикатора запалення Т2, </w:t>
      </w:r>
      <w:r w:rsidRPr="004F3FD3">
        <w:rPr>
          <w:rFonts w:ascii="Times New Roman" w:hAnsi="Times New Roman" w:cs="Times New Roman"/>
          <w:sz w:val="28"/>
          <w:szCs w:val="28"/>
        </w:rPr>
        <w:t>з його використанням як інструменту дл</w:t>
      </w:r>
      <w:r>
        <w:rPr>
          <w:rFonts w:ascii="Times New Roman" w:hAnsi="Times New Roman" w:cs="Times New Roman"/>
          <w:sz w:val="28"/>
          <w:szCs w:val="28"/>
        </w:rPr>
        <w:t>я точної медицини в лікуванні тя</w:t>
      </w:r>
      <w:r w:rsidRPr="004F3FD3">
        <w:rPr>
          <w:rFonts w:ascii="Times New Roman" w:hAnsi="Times New Roman" w:cs="Times New Roman"/>
          <w:sz w:val="28"/>
          <w:szCs w:val="28"/>
        </w:rPr>
        <w:t>жкої астми в періоди стабі</w:t>
      </w:r>
      <w:r>
        <w:rPr>
          <w:rFonts w:ascii="Times New Roman" w:hAnsi="Times New Roman" w:cs="Times New Roman"/>
          <w:sz w:val="28"/>
          <w:szCs w:val="28"/>
        </w:rPr>
        <w:t xml:space="preserve">льності та нестабільності. </w:t>
      </w:r>
      <w:r w:rsidRPr="004F3FD3">
        <w:rPr>
          <w:rFonts w:ascii="Times New Roman" w:hAnsi="Times New Roman" w:cs="Times New Roman"/>
          <w:sz w:val="28"/>
          <w:szCs w:val="28"/>
        </w:rPr>
        <w:t xml:space="preserve">Рекомендації ATS/ERS при тяжкій астмі та </w:t>
      </w:r>
      <w:proofErr w:type="spellStart"/>
      <w:r w:rsidRPr="008E5380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8E5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80">
        <w:rPr>
          <w:rFonts w:ascii="Times New Roman" w:hAnsi="Times New Roman" w:cs="Times New Roman"/>
          <w:sz w:val="28"/>
          <w:szCs w:val="28"/>
        </w:rPr>
        <w:t>Initiative</w:t>
      </w:r>
      <w:proofErr w:type="spellEnd"/>
      <w:r w:rsidRPr="008E5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8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E5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80">
        <w:rPr>
          <w:rFonts w:ascii="Times New Roman" w:hAnsi="Times New Roman" w:cs="Times New Roman"/>
          <w:sz w:val="28"/>
          <w:szCs w:val="28"/>
        </w:rPr>
        <w:t>Asthma</w:t>
      </w:r>
      <w:proofErr w:type="spellEnd"/>
      <w:r w:rsidRPr="008E5380">
        <w:rPr>
          <w:rFonts w:ascii="Times New Roman" w:hAnsi="Times New Roman" w:cs="Times New Roman"/>
          <w:sz w:val="28"/>
          <w:szCs w:val="28"/>
        </w:rPr>
        <w:t xml:space="preserve"> </w:t>
      </w:r>
      <w:r w:rsidRPr="004F3FD3">
        <w:rPr>
          <w:rFonts w:ascii="Times New Roman" w:hAnsi="Times New Roman" w:cs="Times New Roman"/>
          <w:sz w:val="28"/>
          <w:szCs w:val="28"/>
        </w:rPr>
        <w:t xml:space="preserve">(GINA) показали, що </w:t>
      </w:r>
      <w:proofErr w:type="spellStart"/>
      <w:r w:rsidRPr="004F3FD3">
        <w:rPr>
          <w:rFonts w:ascii="Times New Roman" w:hAnsi="Times New Roman" w:cs="Times New Roman"/>
          <w:sz w:val="28"/>
          <w:szCs w:val="28"/>
        </w:rPr>
        <w:t>Fe</w:t>
      </w:r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&gt; 20 </w:t>
      </w:r>
      <w:proofErr w:type="spellStart"/>
      <w:r w:rsidRPr="008E5380">
        <w:rPr>
          <w:rFonts w:ascii="Times New Roman" w:hAnsi="Times New Roman" w:cs="Times New Roman"/>
          <w:sz w:val="28"/>
          <w:szCs w:val="28"/>
        </w:rPr>
        <w:t>ppd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D3">
        <w:rPr>
          <w:rFonts w:ascii="Times New Roman" w:hAnsi="Times New Roman" w:cs="Times New Roman"/>
          <w:sz w:val="28"/>
          <w:szCs w:val="28"/>
        </w:rPr>
        <w:t>достатньо, щоб вказати на високий рівень T2 і визначити тих, хто,</w:t>
      </w:r>
      <w:r>
        <w:rPr>
          <w:rFonts w:ascii="Times New Roman" w:hAnsi="Times New Roman" w:cs="Times New Roman"/>
          <w:sz w:val="28"/>
          <w:szCs w:val="28"/>
        </w:rPr>
        <w:t xml:space="preserve"> ймовірно, відповість на анти-T2 біологічну терапію.[19</w:t>
      </w:r>
      <w:r w:rsidRPr="004F3FD3">
        <w:rPr>
          <w:rFonts w:ascii="Times New Roman" w:hAnsi="Times New Roman" w:cs="Times New Roman"/>
          <w:sz w:val="28"/>
          <w:szCs w:val="28"/>
        </w:rPr>
        <w:t>]</w:t>
      </w:r>
    </w:p>
    <w:p w:rsidR="003133EC" w:rsidRDefault="003133EC" w:rsidP="00C028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3EC" w:rsidRDefault="003133EC" w:rsidP="00C028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3EC" w:rsidRDefault="003133EC" w:rsidP="00C028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3EC" w:rsidRDefault="003133EC" w:rsidP="00C028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3EC" w:rsidRDefault="003133EC" w:rsidP="00C028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864" w:rsidRPr="006E36CD" w:rsidRDefault="003133EC" w:rsidP="00C02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 </w:t>
      </w:r>
      <w:r w:rsidR="00C02864" w:rsidRPr="008E5380">
        <w:rPr>
          <w:rFonts w:ascii="Times New Roman" w:hAnsi="Times New Roman" w:cs="Times New Roman"/>
          <w:b/>
          <w:sz w:val="28"/>
          <w:szCs w:val="28"/>
        </w:rPr>
        <w:t>Терапевтичні підходи до</w:t>
      </w:r>
      <w:r w:rsidR="00C02864">
        <w:rPr>
          <w:rFonts w:ascii="Times New Roman" w:hAnsi="Times New Roman" w:cs="Times New Roman"/>
          <w:b/>
          <w:sz w:val="28"/>
          <w:szCs w:val="28"/>
        </w:rPr>
        <w:t xml:space="preserve"> лікування </w:t>
      </w:r>
      <w:r w:rsidR="006748E8">
        <w:rPr>
          <w:rFonts w:ascii="Times New Roman" w:hAnsi="Times New Roman" w:cs="Times New Roman"/>
          <w:b/>
          <w:sz w:val="28"/>
          <w:szCs w:val="28"/>
        </w:rPr>
        <w:t xml:space="preserve"> неконтрольованої </w:t>
      </w:r>
      <w:r w:rsidR="00C02864" w:rsidRPr="008E5380">
        <w:rPr>
          <w:rFonts w:ascii="Times New Roman" w:hAnsi="Times New Roman" w:cs="Times New Roman"/>
          <w:b/>
          <w:sz w:val="28"/>
          <w:szCs w:val="28"/>
        </w:rPr>
        <w:t>астми</w:t>
      </w:r>
    </w:p>
    <w:p w:rsidR="00C02864" w:rsidRDefault="00C02864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6CD">
        <w:rPr>
          <w:rFonts w:ascii="Times New Roman" w:hAnsi="Times New Roman" w:cs="Times New Roman"/>
          <w:sz w:val="28"/>
          <w:szCs w:val="28"/>
        </w:rPr>
        <w:t>Після визначення фе</w:t>
      </w:r>
      <w:r>
        <w:rPr>
          <w:rFonts w:ascii="Times New Roman" w:hAnsi="Times New Roman" w:cs="Times New Roman"/>
          <w:sz w:val="28"/>
          <w:szCs w:val="28"/>
        </w:rPr>
        <w:t xml:space="preserve">нотипу пацієнта з тяжкою астмою </w:t>
      </w:r>
      <w:r w:rsidRPr="006E36CD">
        <w:rPr>
          <w:rFonts w:ascii="Times New Roman" w:hAnsi="Times New Roman" w:cs="Times New Roman"/>
          <w:sz w:val="28"/>
          <w:szCs w:val="28"/>
        </w:rPr>
        <w:t xml:space="preserve">розгляд терапевтичних </w:t>
      </w:r>
      <w:r>
        <w:rPr>
          <w:rFonts w:ascii="Times New Roman" w:hAnsi="Times New Roman" w:cs="Times New Roman"/>
          <w:sz w:val="28"/>
          <w:szCs w:val="28"/>
        </w:rPr>
        <w:t xml:space="preserve">підходів залишається остаточною метою. </w:t>
      </w:r>
      <w:r w:rsidRPr="00B149C6">
        <w:rPr>
          <w:rFonts w:ascii="Times New Roman" w:hAnsi="Times New Roman" w:cs="Times New Roman"/>
          <w:sz w:val="28"/>
          <w:szCs w:val="28"/>
        </w:rPr>
        <w:t>Використання доступ</w:t>
      </w:r>
      <w:r w:rsidR="00E858C7">
        <w:rPr>
          <w:rFonts w:ascii="Times New Roman" w:hAnsi="Times New Roman" w:cs="Times New Roman"/>
          <w:sz w:val="28"/>
          <w:szCs w:val="28"/>
        </w:rPr>
        <w:t xml:space="preserve">них на даний момент </w:t>
      </w:r>
      <w:r w:rsidRPr="00B149C6">
        <w:rPr>
          <w:rFonts w:ascii="Times New Roman" w:hAnsi="Times New Roman" w:cs="Times New Roman"/>
          <w:sz w:val="28"/>
          <w:szCs w:val="28"/>
        </w:rPr>
        <w:t>методів лікування необхідно перевірити незалежно від фенотипу астми. Необхідно розглянути нові біологічні методи лікування, особливо якщо пацієнт відповідає кр</w:t>
      </w:r>
      <w:r>
        <w:rPr>
          <w:rFonts w:ascii="Times New Roman" w:hAnsi="Times New Roman" w:cs="Times New Roman"/>
          <w:sz w:val="28"/>
          <w:szCs w:val="28"/>
        </w:rPr>
        <w:t>итеріям тяжкої алергічної або тя</w:t>
      </w:r>
      <w:r w:rsidRPr="00B149C6">
        <w:rPr>
          <w:rFonts w:ascii="Times New Roman" w:hAnsi="Times New Roman" w:cs="Times New Roman"/>
          <w:sz w:val="28"/>
          <w:szCs w:val="28"/>
        </w:rPr>
        <w:t xml:space="preserve">жкої еозинофільної астми, обидва перебувають під егідою запалення з високим рівнем Т2. Наразі немає специфічних методів лікування різних фенотипів з низьким Т2, включаючи </w:t>
      </w:r>
      <w:proofErr w:type="spellStart"/>
      <w:r w:rsidRPr="00B149C6">
        <w:rPr>
          <w:rFonts w:ascii="Times New Roman" w:hAnsi="Times New Roman" w:cs="Times New Roman"/>
          <w:sz w:val="28"/>
          <w:szCs w:val="28"/>
        </w:rPr>
        <w:t>нейтрофільну</w:t>
      </w:r>
      <w:proofErr w:type="spellEnd"/>
      <w:r w:rsidRPr="00B149C6">
        <w:rPr>
          <w:rFonts w:ascii="Times New Roman" w:hAnsi="Times New Roman" w:cs="Times New Roman"/>
          <w:sz w:val="28"/>
          <w:szCs w:val="28"/>
        </w:rPr>
        <w:t xml:space="preserve"> астму, </w:t>
      </w:r>
      <w:proofErr w:type="spellStart"/>
      <w:r w:rsidRPr="00B149C6">
        <w:rPr>
          <w:rFonts w:ascii="Times New Roman" w:hAnsi="Times New Roman" w:cs="Times New Roman"/>
          <w:sz w:val="28"/>
          <w:szCs w:val="28"/>
        </w:rPr>
        <w:t>ремоделювання</w:t>
      </w:r>
      <w:proofErr w:type="spellEnd"/>
      <w:r w:rsidRPr="00B149C6">
        <w:rPr>
          <w:rFonts w:ascii="Times New Roman" w:hAnsi="Times New Roman" w:cs="Times New Roman"/>
          <w:sz w:val="28"/>
          <w:szCs w:val="28"/>
        </w:rPr>
        <w:t xml:space="preserve"> стінки дихальних шляхів і нечутливість до кортикостероїдів. Однак можна розглянути тривале лікування </w:t>
      </w:r>
      <w:proofErr w:type="spellStart"/>
      <w:r w:rsidRPr="00B149C6">
        <w:rPr>
          <w:rFonts w:ascii="Times New Roman" w:hAnsi="Times New Roman" w:cs="Times New Roman"/>
          <w:sz w:val="28"/>
          <w:szCs w:val="28"/>
        </w:rPr>
        <w:t>азитроміцином</w:t>
      </w:r>
      <w:proofErr w:type="spellEnd"/>
      <w:r w:rsidRPr="00B149C6">
        <w:rPr>
          <w:rFonts w:ascii="Times New Roman" w:hAnsi="Times New Roman" w:cs="Times New Roman"/>
          <w:sz w:val="28"/>
          <w:szCs w:val="28"/>
        </w:rPr>
        <w:t xml:space="preserve"> і бронхіальну </w:t>
      </w:r>
      <w:proofErr w:type="spellStart"/>
      <w:r w:rsidRPr="00B149C6">
        <w:rPr>
          <w:rFonts w:ascii="Times New Roman" w:hAnsi="Times New Roman" w:cs="Times New Roman"/>
          <w:sz w:val="28"/>
          <w:szCs w:val="28"/>
        </w:rPr>
        <w:t>термопластику</w:t>
      </w:r>
      <w:proofErr w:type="spellEnd"/>
      <w:r w:rsidRPr="00B149C6">
        <w:rPr>
          <w:rFonts w:ascii="Times New Roman" w:hAnsi="Times New Roman" w:cs="Times New Roman"/>
          <w:sz w:val="28"/>
          <w:szCs w:val="28"/>
        </w:rPr>
        <w:t>. В даний час проводиться терапі</w:t>
      </w:r>
      <w:r>
        <w:rPr>
          <w:rFonts w:ascii="Times New Roman" w:hAnsi="Times New Roman" w:cs="Times New Roman"/>
          <w:sz w:val="28"/>
          <w:szCs w:val="28"/>
        </w:rPr>
        <w:t>я антитілами проти TSLP і IL-33, які можуть впливати</w:t>
      </w:r>
      <w:r w:rsidRPr="00B149C6">
        <w:rPr>
          <w:rFonts w:ascii="Times New Roman" w:hAnsi="Times New Roman" w:cs="Times New Roman"/>
          <w:sz w:val="28"/>
          <w:szCs w:val="28"/>
        </w:rPr>
        <w:t xml:space="preserve"> як на фенотипи T2-високий, так і на T2-низький.</w:t>
      </w:r>
    </w:p>
    <w:p w:rsidR="00C02864" w:rsidRPr="00B149C6" w:rsidRDefault="00C02864" w:rsidP="001507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9C6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6748E8">
        <w:rPr>
          <w:rFonts w:ascii="Times New Roman" w:hAnsi="Times New Roman" w:cs="Times New Roman"/>
          <w:b/>
          <w:i/>
          <w:sz w:val="28"/>
          <w:szCs w:val="28"/>
        </w:rPr>
        <w:t>точне контрольоване лікування тя</w:t>
      </w:r>
      <w:r w:rsidRPr="00B149C6">
        <w:rPr>
          <w:rFonts w:ascii="Times New Roman" w:hAnsi="Times New Roman" w:cs="Times New Roman"/>
          <w:b/>
          <w:i/>
          <w:sz w:val="28"/>
          <w:szCs w:val="28"/>
        </w:rPr>
        <w:t>жкої астми</w:t>
      </w:r>
    </w:p>
    <w:p w:rsidR="00C02864" w:rsidRDefault="00C02864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9C6">
        <w:rPr>
          <w:rFonts w:ascii="Times New Roman" w:hAnsi="Times New Roman" w:cs="Times New Roman"/>
          <w:sz w:val="28"/>
          <w:szCs w:val="28"/>
        </w:rPr>
        <w:t>Пацієнти з тяжкою астмою за визначення</w:t>
      </w:r>
      <w:r w:rsidR="006748E8">
        <w:rPr>
          <w:rFonts w:ascii="Times New Roman" w:hAnsi="Times New Roman" w:cs="Times New Roman"/>
          <w:sz w:val="28"/>
          <w:szCs w:val="28"/>
        </w:rPr>
        <w:t>м зазвичай знаходяться на кроках</w:t>
      </w:r>
      <w:r w:rsidRPr="00B149C6">
        <w:rPr>
          <w:rFonts w:ascii="Times New Roman" w:hAnsi="Times New Roman" w:cs="Times New Roman"/>
          <w:sz w:val="28"/>
          <w:szCs w:val="28"/>
        </w:rPr>
        <w:t xml:space="preserve"> 4 і 5 терапевтичних рекомендацій </w:t>
      </w:r>
      <w:proofErr w:type="spellStart"/>
      <w:r w:rsidRPr="00B149C6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B149C6">
        <w:rPr>
          <w:rFonts w:ascii="Times New Roman" w:hAnsi="Times New Roman" w:cs="Times New Roman"/>
          <w:sz w:val="28"/>
          <w:szCs w:val="28"/>
        </w:rPr>
        <w:t xml:space="preserve"> GINA. Контролююча терапія з використанням комбінації ІКС та LABA залишається основою лікування з можливістю використання максимальної дози ІКС, хоча підвищення середньої до високої дози ІКС може забезпечити лише невелике покращення</w:t>
      </w:r>
      <w:r>
        <w:rPr>
          <w:rFonts w:ascii="Times New Roman" w:hAnsi="Times New Roman" w:cs="Times New Roman"/>
          <w:sz w:val="28"/>
          <w:szCs w:val="28"/>
        </w:rPr>
        <w:t xml:space="preserve"> контролю. Тим не менш, </w:t>
      </w:r>
      <w:r w:rsidRPr="00B149C6">
        <w:rPr>
          <w:rFonts w:ascii="Times New Roman" w:hAnsi="Times New Roman" w:cs="Times New Roman"/>
          <w:sz w:val="28"/>
          <w:szCs w:val="28"/>
        </w:rPr>
        <w:t>рекомендовані високі дози ІКС із застереження</w:t>
      </w:r>
      <w:r w:rsidR="00E858C7">
        <w:rPr>
          <w:rFonts w:ascii="Times New Roman" w:hAnsi="Times New Roman" w:cs="Times New Roman"/>
          <w:sz w:val="28"/>
          <w:szCs w:val="28"/>
        </w:rPr>
        <w:t xml:space="preserve">м, </w:t>
      </w:r>
      <w:r w:rsidRPr="00B149C6">
        <w:rPr>
          <w:rFonts w:ascii="Times New Roman" w:hAnsi="Times New Roman" w:cs="Times New Roman"/>
          <w:sz w:val="28"/>
          <w:szCs w:val="28"/>
        </w:rPr>
        <w:t xml:space="preserve">якщо користь незначна, підтримуюча доза ІКС повинна повернутися до середньої дози. Останні рекомендації GINA стосуються використання підходу до підтримуючої та полегшувальної терапії з використанням одного інгалятора </w:t>
      </w:r>
      <w:proofErr w:type="spellStart"/>
      <w:r w:rsidRPr="00B149C6">
        <w:rPr>
          <w:rFonts w:ascii="Times New Roman" w:hAnsi="Times New Roman" w:cs="Times New Roman"/>
          <w:sz w:val="28"/>
          <w:szCs w:val="28"/>
        </w:rPr>
        <w:t>формотеролу</w:t>
      </w:r>
      <w:proofErr w:type="spellEnd"/>
      <w:r w:rsidRPr="00B149C6">
        <w:rPr>
          <w:rFonts w:ascii="Times New Roman" w:hAnsi="Times New Roman" w:cs="Times New Roman"/>
          <w:sz w:val="28"/>
          <w:szCs w:val="28"/>
        </w:rPr>
        <w:t xml:space="preserve"> та ІКС, ефективність якого підтверджується у зменшенні важких загострень</w:t>
      </w:r>
      <w:r>
        <w:rPr>
          <w:rFonts w:ascii="Times New Roman" w:hAnsi="Times New Roman" w:cs="Times New Roman"/>
          <w:sz w:val="28"/>
          <w:szCs w:val="28"/>
        </w:rPr>
        <w:t>. Потрійна терапія LABA-LAMA-IКС</w:t>
      </w:r>
      <w:r w:rsidRPr="00B149C6">
        <w:rPr>
          <w:rFonts w:ascii="Times New Roman" w:hAnsi="Times New Roman" w:cs="Times New Roman"/>
          <w:sz w:val="28"/>
          <w:szCs w:val="28"/>
        </w:rPr>
        <w:t xml:space="preserve"> зараз рекомендований для лікування важкої астми, попередні</w:t>
      </w:r>
      <w:r w:rsidR="006748E8">
        <w:rPr>
          <w:rFonts w:ascii="Times New Roman" w:hAnsi="Times New Roman" w:cs="Times New Roman"/>
          <w:sz w:val="28"/>
          <w:szCs w:val="28"/>
        </w:rPr>
        <w:t xml:space="preserve"> дослідження показали, що </w:t>
      </w:r>
      <w:r w:rsidR="00E858C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858C7" w:rsidRPr="00E858C7">
        <w:rPr>
          <w:rFonts w:ascii="Times New Roman" w:hAnsi="Times New Roman" w:cs="Times New Roman"/>
          <w:sz w:val="28"/>
          <w:szCs w:val="28"/>
        </w:rPr>
        <w:t>ong-</w:t>
      </w:r>
      <w:proofErr w:type="spellStart"/>
      <w:r w:rsidR="00E858C7" w:rsidRPr="00E858C7">
        <w:rPr>
          <w:rFonts w:ascii="Times New Roman" w:hAnsi="Times New Roman" w:cs="Times New Roman"/>
          <w:sz w:val="28"/>
          <w:szCs w:val="28"/>
        </w:rPr>
        <w:t>acting</w:t>
      </w:r>
      <w:proofErr w:type="spellEnd"/>
      <w:r w:rsidR="00E858C7" w:rsidRPr="00E85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8C7" w:rsidRPr="00E858C7">
        <w:rPr>
          <w:rFonts w:ascii="Times New Roman" w:hAnsi="Times New Roman" w:cs="Times New Roman"/>
          <w:sz w:val="28"/>
          <w:szCs w:val="28"/>
        </w:rPr>
        <w:t>muscarinic</w:t>
      </w:r>
      <w:proofErr w:type="spellEnd"/>
      <w:r w:rsidR="00E858C7" w:rsidRPr="00E85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8C7" w:rsidRPr="00E858C7">
        <w:rPr>
          <w:rFonts w:ascii="Times New Roman" w:hAnsi="Times New Roman" w:cs="Times New Roman"/>
          <w:sz w:val="28"/>
          <w:szCs w:val="28"/>
        </w:rPr>
        <w:t>antagonists</w:t>
      </w:r>
      <w:proofErr w:type="spellEnd"/>
      <w:r w:rsidR="00E858C7" w:rsidRPr="00E858C7">
        <w:rPr>
          <w:rFonts w:ascii="Times New Roman" w:hAnsi="Times New Roman" w:cs="Times New Roman"/>
          <w:sz w:val="28"/>
          <w:szCs w:val="28"/>
        </w:rPr>
        <w:t xml:space="preserve"> (</w:t>
      </w:r>
      <w:r w:rsidR="006748E8">
        <w:rPr>
          <w:rFonts w:ascii="Times New Roman" w:hAnsi="Times New Roman" w:cs="Times New Roman"/>
          <w:sz w:val="28"/>
          <w:szCs w:val="28"/>
        </w:rPr>
        <w:t>LAMA</w:t>
      </w:r>
      <w:r w:rsidR="00E858C7" w:rsidRPr="00E858C7">
        <w:rPr>
          <w:rFonts w:ascii="Times New Roman" w:hAnsi="Times New Roman" w:cs="Times New Roman"/>
          <w:sz w:val="28"/>
          <w:szCs w:val="28"/>
        </w:rPr>
        <w:t>)</w:t>
      </w:r>
      <w:r w:rsidR="006748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49C6">
        <w:rPr>
          <w:rFonts w:ascii="Times New Roman" w:hAnsi="Times New Roman" w:cs="Times New Roman"/>
          <w:sz w:val="28"/>
          <w:szCs w:val="28"/>
        </w:rPr>
        <w:t>тіотропію</w:t>
      </w:r>
      <w:proofErr w:type="spellEnd"/>
      <w:r w:rsidRPr="00B149C6">
        <w:rPr>
          <w:rFonts w:ascii="Times New Roman" w:hAnsi="Times New Roman" w:cs="Times New Roman"/>
          <w:sz w:val="28"/>
          <w:szCs w:val="28"/>
        </w:rPr>
        <w:t xml:space="preserve"> </w:t>
      </w:r>
      <w:r w:rsidR="006748E8">
        <w:rPr>
          <w:rFonts w:ascii="Times New Roman" w:hAnsi="Times New Roman" w:cs="Times New Roman"/>
          <w:sz w:val="28"/>
          <w:szCs w:val="28"/>
        </w:rPr>
        <w:t>бромід)</w:t>
      </w:r>
      <w:r>
        <w:rPr>
          <w:rFonts w:ascii="Times New Roman" w:hAnsi="Times New Roman" w:cs="Times New Roman"/>
          <w:sz w:val="28"/>
          <w:szCs w:val="28"/>
        </w:rPr>
        <w:t xml:space="preserve"> доданий до інгаляції </w:t>
      </w:r>
      <w:r w:rsidR="006748E8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IКС</w:t>
      </w:r>
      <w:r w:rsidRPr="00B149C6">
        <w:rPr>
          <w:rFonts w:ascii="Times New Roman" w:hAnsi="Times New Roman" w:cs="Times New Roman"/>
          <w:sz w:val="28"/>
          <w:szCs w:val="28"/>
        </w:rPr>
        <w:t>, покращував функцію легень і зменш</w:t>
      </w:r>
      <w:r>
        <w:rPr>
          <w:rFonts w:ascii="Times New Roman" w:hAnsi="Times New Roman" w:cs="Times New Roman"/>
          <w:sz w:val="28"/>
          <w:szCs w:val="28"/>
        </w:rPr>
        <w:t>ував загострення порівняно з ІКС</w:t>
      </w:r>
      <w:r w:rsidR="006748E8">
        <w:rPr>
          <w:rFonts w:ascii="Times New Roman" w:hAnsi="Times New Roman" w:cs="Times New Roman"/>
          <w:sz w:val="28"/>
          <w:szCs w:val="28"/>
        </w:rPr>
        <w:t xml:space="preserve"> і </w:t>
      </w:r>
      <w:r w:rsidRPr="00B149C6">
        <w:rPr>
          <w:rFonts w:ascii="Times New Roman" w:hAnsi="Times New Roman" w:cs="Times New Roman"/>
          <w:sz w:val="28"/>
          <w:szCs w:val="28"/>
        </w:rPr>
        <w:t>LABA окремо.</w:t>
      </w:r>
      <w:r w:rsidRPr="0060082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22]</w:t>
      </w:r>
    </w:p>
    <w:p w:rsidR="00C02864" w:rsidRPr="00B149C6" w:rsidRDefault="00C02864" w:rsidP="001507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9C6">
        <w:rPr>
          <w:rFonts w:ascii="Times New Roman" w:hAnsi="Times New Roman" w:cs="Times New Roman"/>
          <w:b/>
          <w:i/>
          <w:sz w:val="28"/>
          <w:szCs w:val="28"/>
        </w:rPr>
        <w:t>Терапія біологічними антитілами</w:t>
      </w:r>
    </w:p>
    <w:p w:rsidR="00C02864" w:rsidRPr="006E48D1" w:rsidRDefault="00C02864" w:rsidP="001507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6E48D1">
        <w:rPr>
          <w:rFonts w:ascii="Times New Roman" w:hAnsi="Times New Roman" w:cs="Times New Roman"/>
          <w:i/>
          <w:sz w:val="28"/>
          <w:szCs w:val="28"/>
          <w:u w:val="single"/>
        </w:rPr>
        <w:t>Омалізумаб</w:t>
      </w:r>
      <w:proofErr w:type="spellEnd"/>
    </w:p>
    <w:p w:rsidR="00C02864" w:rsidRDefault="00C02864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Омалізумаб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, перший схвалений біологічний препарат для лікування астми, є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рекомбінантним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моноклональним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антитілом, яке зв’язується з циркулюючим вільним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, тим самим запобігаючи зв’язуванню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з його рецептором (FceR1), який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експресується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на поверхні базофілів і тучних клітин, а отже, вивільненню</w:t>
      </w:r>
      <w:r>
        <w:rPr>
          <w:rFonts w:ascii="Times New Roman" w:hAnsi="Times New Roman" w:cs="Times New Roman"/>
          <w:sz w:val="28"/>
          <w:szCs w:val="28"/>
        </w:rPr>
        <w:t xml:space="preserve"> медіаторів із цих клітин. </w:t>
      </w:r>
      <w:r w:rsidRPr="006E4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Омалізумаб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показаний при тяжкій алергічній астмі, у яких відпов</w:t>
      </w:r>
      <w:r w:rsidR="006748E8">
        <w:rPr>
          <w:rFonts w:ascii="Times New Roman" w:hAnsi="Times New Roman" w:cs="Times New Roman"/>
          <w:sz w:val="28"/>
          <w:szCs w:val="28"/>
        </w:rPr>
        <w:t>ідна фармакотерапія та лікування</w:t>
      </w:r>
      <w:r w:rsidRPr="006E48D1">
        <w:rPr>
          <w:rFonts w:ascii="Times New Roman" w:hAnsi="Times New Roman" w:cs="Times New Roman"/>
          <w:sz w:val="28"/>
          <w:szCs w:val="28"/>
        </w:rPr>
        <w:t xml:space="preserve"> алергії не принесли користі, а також у пацієнтів із загальним сироватковим рівнем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від 30 до 700 МО/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(з можливістю включення пацієнтів із сироваткови</w:t>
      </w:r>
      <w:r w:rsidR="00E858C7">
        <w:rPr>
          <w:rFonts w:ascii="Times New Roman" w:hAnsi="Times New Roman" w:cs="Times New Roman"/>
          <w:sz w:val="28"/>
          <w:szCs w:val="28"/>
        </w:rPr>
        <w:t xml:space="preserve">ми рівнями </w:t>
      </w:r>
      <w:proofErr w:type="spellStart"/>
      <w:r w:rsidR="00E858C7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="00E858C7">
        <w:rPr>
          <w:rFonts w:ascii="Times New Roman" w:hAnsi="Times New Roman" w:cs="Times New Roman"/>
          <w:sz w:val="28"/>
          <w:szCs w:val="28"/>
        </w:rPr>
        <w:t xml:space="preserve"> до 1300 МО/</w:t>
      </w:r>
      <w:proofErr w:type="spellStart"/>
      <w:r w:rsidR="00E858C7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="00E858C7">
        <w:rPr>
          <w:rFonts w:ascii="Times New Roman" w:hAnsi="Times New Roman" w:cs="Times New Roman"/>
          <w:sz w:val="28"/>
          <w:szCs w:val="28"/>
        </w:rPr>
        <w:t>)</w:t>
      </w:r>
      <w:r w:rsidRPr="006E48D1">
        <w:rPr>
          <w:rFonts w:ascii="Times New Roman" w:hAnsi="Times New Roman" w:cs="Times New Roman"/>
          <w:sz w:val="28"/>
          <w:szCs w:val="28"/>
        </w:rPr>
        <w:t xml:space="preserve"> і підвищений специфіч</w:t>
      </w:r>
      <w:r w:rsidR="006748E8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spellStart"/>
      <w:r w:rsidR="006748E8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="006748E8">
        <w:rPr>
          <w:rFonts w:ascii="Times New Roman" w:hAnsi="Times New Roman" w:cs="Times New Roman"/>
          <w:sz w:val="28"/>
          <w:szCs w:val="28"/>
        </w:rPr>
        <w:t xml:space="preserve"> до принаймні одного інгаляційного </w:t>
      </w:r>
      <w:r w:rsidRPr="006E48D1">
        <w:rPr>
          <w:rFonts w:ascii="Times New Roman" w:hAnsi="Times New Roman" w:cs="Times New Roman"/>
          <w:sz w:val="28"/>
          <w:szCs w:val="28"/>
        </w:rPr>
        <w:t xml:space="preserve">алергену. Мета-аналіз, який охоплював </w:t>
      </w:r>
      <w:r w:rsidR="006748E8">
        <w:rPr>
          <w:rFonts w:ascii="Times New Roman" w:hAnsi="Times New Roman" w:cs="Times New Roman"/>
          <w:sz w:val="28"/>
          <w:szCs w:val="28"/>
        </w:rPr>
        <w:t>3000 пацієнтів із помірною та тя</w:t>
      </w:r>
      <w:r w:rsidRPr="006E48D1">
        <w:rPr>
          <w:rFonts w:ascii="Times New Roman" w:hAnsi="Times New Roman" w:cs="Times New Roman"/>
          <w:sz w:val="28"/>
          <w:szCs w:val="28"/>
        </w:rPr>
        <w:t xml:space="preserve">жкою астмою, повідомив про зниження ризику загострення в той час як дози ІКС були успішно знижені під час лікування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омалізумабом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. У дослідженні тяжкої алергічної астми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омалізумаб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призвів до 25% зменшення частоти загострень, одночасно покращуючи показники якості життя та показники симптомів астми. Відповідь на лікування слід оцінювати через 4 місяці, використовуючи комбінацію якості життя, частоти загострень і використання медичної допомоги. У аналітичному аналізі дослідження EXACT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омалізумабу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у суб’єктів із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персистуючою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астмою середнього та тяжкого ступеня було виявлено, що високий рівень еозинофілів у крові &gt; 260 клітин/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мл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FeNO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&gt; 19,5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ppd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передбачають тих пацієнтів, які, швидше за все, отримають найбільшу користь від зниження. Однак у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проспективному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реальному дослідженні (дослідження PROSPERO) ці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біомаркери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мали мінімальну прогностичну цінність для результатів лікування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омалізумабом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, зокрема для зменшення загострень, що ставить під сумнів необхідність використання цих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біомаркерів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для прогнозування відповіді на лікування.</w:t>
      </w:r>
      <w:r w:rsidRPr="0060082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23]</w:t>
      </w:r>
    </w:p>
    <w:p w:rsidR="00C02864" w:rsidRPr="006E48D1" w:rsidRDefault="00C02864" w:rsidP="001507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8D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Анти-IL-5/анти-IL-5Ra антитіла: </w:t>
      </w:r>
      <w:proofErr w:type="spellStart"/>
      <w:r w:rsidRPr="006E48D1">
        <w:rPr>
          <w:rFonts w:ascii="Times New Roman" w:hAnsi="Times New Roman" w:cs="Times New Roman"/>
          <w:i/>
          <w:sz w:val="28"/>
          <w:szCs w:val="28"/>
          <w:u w:val="single"/>
        </w:rPr>
        <w:t>меполізумаб</w:t>
      </w:r>
      <w:proofErr w:type="spellEnd"/>
      <w:r w:rsidRPr="006E48D1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6E48D1">
        <w:rPr>
          <w:rFonts w:ascii="Times New Roman" w:hAnsi="Times New Roman" w:cs="Times New Roman"/>
          <w:i/>
          <w:sz w:val="28"/>
          <w:szCs w:val="28"/>
          <w:u w:val="single"/>
        </w:rPr>
        <w:t>реслізумаб</w:t>
      </w:r>
      <w:proofErr w:type="spellEnd"/>
      <w:r w:rsidRPr="006E48D1">
        <w:rPr>
          <w:rFonts w:ascii="Times New Roman" w:hAnsi="Times New Roman" w:cs="Times New Roman"/>
          <w:i/>
          <w:sz w:val="28"/>
          <w:szCs w:val="28"/>
          <w:u w:val="single"/>
        </w:rPr>
        <w:t xml:space="preserve"> і </w:t>
      </w:r>
      <w:proofErr w:type="spellStart"/>
      <w:r w:rsidRPr="006E48D1">
        <w:rPr>
          <w:rFonts w:ascii="Times New Roman" w:hAnsi="Times New Roman" w:cs="Times New Roman"/>
          <w:i/>
          <w:sz w:val="28"/>
          <w:szCs w:val="28"/>
          <w:u w:val="single"/>
        </w:rPr>
        <w:t>бенралізумаб</w:t>
      </w:r>
      <w:proofErr w:type="spellEnd"/>
    </w:p>
    <w:p w:rsidR="00C02864" w:rsidRDefault="00C02864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6CD">
        <w:rPr>
          <w:rFonts w:ascii="Times New Roman" w:hAnsi="Times New Roman" w:cs="Times New Roman"/>
          <w:sz w:val="28"/>
          <w:szCs w:val="28"/>
        </w:rPr>
        <w:t>Меполізумаб</w:t>
      </w:r>
      <w:proofErr w:type="spellEnd"/>
      <w:r w:rsidRPr="006E3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6CD">
        <w:rPr>
          <w:rFonts w:ascii="Times New Roman" w:hAnsi="Times New Roman" w:cs="Times New Roman"/>
          <w:sz w:val="28"/>
          <w:szCs w:val="28"/>
        </w:rPr>
        <w:t>реслізумаб</w:t>
      </w:r>
      <w:proofErr w:type="spellEnd"/>
      <w:r w:rsidRPr="006E36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E36CD">
        <w:rPr>
          <w:rFonts w:ascii="Times New Roman" w:hAnsi="Times New Roman" w:cs="Times New Roman"/>
          <w:sz w:val="28"/>
          <w:szCs w:val="28"/>
        </w:rPr>
        <w:t>бенралізумаб</w:t>
      </w:r>
      <w:proofErr w:type="spellEnd"/>
      <w:r w:rsidRPr="006E36CD">
        <w:rPr>
          <w:rFonts w:ascii="Times New Roman" w:hAnsi="Times New Roman" w:cs="Times New Roman"/>
          <w:sz w:val="28"/>
          <w:szCs w:val="28"/>
        </w:rPr>
        <w:t xml:space="preserve"> блокують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6E36CD">
        <w:rPr>
          <w:rFonts w:ascii="Times New Roman" w:hAnsi="Times New Roman" w:cs="Times New Roman"/>
          <w:sz w:val="28"/>
          <w:szCs w:val="28"/>
        </w:rPr>
        <w:t xml:space="preserve">лях IL-5, який є ключовим </w:t>
      </w:r>
      <w:proofErr w:type="spellStart"/>
      <w:r w:rsidRPr="006E36CD">
        <w:rPr>
          <w:rFonts w:ascii="Times New Roman" w:hAnsi="Times New Roman" w:cs="Times New Roman"/>
          <w:sz w:val="28"/>
          <w:szCs w:val="28"/>
        </w:rPr>
        <w:t>цитокіном</w:t>
      </w:r>
      <w:proofErr w:type="spellEnd"/>
      <w:r w:rsidRPr="006E36CD">
        <w:rPr>
          <w:rFonts w:ascii="Times New Roman" w:hAnsi="Times New Roman" w:cs="Times New Roman"/>
          <w:sz w:val="28"/>
          <w:szCs w:val="28"/>
        </w:rPr>
        <w:t xml:space="preserve"> для еозинофілів</w:t>
      </w:r>
      <w:r w:rsidR="006748E8">
        <w:rPr>
          <w:rFonts w:ascii="Times New Roman" w:hAnsi="Times New Roman" w:cs="Times New Roman"/>
          <w:sz w:val="28"/>
          <w:szCs w:val="28"/>
        </w:rPr>
        <w:t>. Вони відіграють важливу роль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8E8">
        <w:rPr>
          <w:rFonts w:ascii="Times New Roman" w:hAnsi="Times New Roman" w:cs="Times New Roman"/>
          <w:sz w:val="28"/>
          <w:szCs w:val="28"/>
        </w:rPr>
        <w:t>дозріванні та перехо</w:t>
      </w:r>
      <w:r w:rsidRPr="006E36CD">
        <w:rPr>
          <w:rFonts w:ascii="Times New Roman" w:hAnsi="Times New Roman" w:cs="Times New Roman"/>
          <w:sz w:val="28"/>
          <w:szCs w:val="28"/>
        </w:rPr>
        <w:t>д</w:t>
      </w:r>
      <w:r w:rsidR="006748E8">
        <w:rPr>
          <w:rFonts w:ascii="Times New Roman" w:hAnsi="Times New Roman" w:cs="Times New Roman"/>
          <w:sz w:val="28"/>
          <w:szCs w:val="28"/>
        </w:rPr>
        <w:t>і</w:t>
      </w:r>
      <w:r w:rsidRPr="006E36CD">
        <w:rPr>
          <w:rFonts w:ascii="Times New Roman" w:hAnsi="Times New Roman" w:cs="Times New Roman"/>
          <w:sz w:val="28"/>
          <w:szCs w:val="28"/>
        </w:rPr>
        <w:t xml:space="preserve"> цього гранулоцита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CD">
        <w:rPr>
          <w:rFonts w:ascii="Times New Roman" w:hAnsi="Times New Roman" w:cs="Times New Roman"/>
          <w:sz w:val="28"/>
          <w:szCs w:val="28"/>
        </w:rPr>
        <w:t xml:space="preserve">з кісткового мозку в системний </w:t>
      </w:r>
      <w:proofErr w:type="spellStart"/>
      <w:r w:rsidRPr="006E36CD">
        <w:rPr>
          <w:rFonts w:ascii="Times New Roman" w:hAnsi="Times New Roman" w:cs="Times New Roman"/>
          <w:sz w:val="28"/>
          <w:szCs w:val="28"/>
        </w:rPr>
        <w:t>кровотік</w:t>
      </w:r>
      <w:proofErr w:type="spellEnd"/>
      <w:r w:rsidRPr="006E3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Меполізумаб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реслізумаб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моноклональними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антитілами імуноглобуліну G (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) 4, які зв’язують IL-5, таким чином запобігаючи його зв’язуванню з IL-5Ra на еозинофілах. З іншого боку,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бенралізумаб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— це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моноклональне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антитіло IgG1, яке націлено на </w:t>
      </w:r>
      <w:proofErr w:type="spellStart"/>
      <w:r w:rsidR="006748E8">
        <w:rPr>
          <w:rFonts w:ascii="Times New Roman" w:hAnsi="Times New Roman" w:cs="Times New Roman"/>
          <w:sz w:val="28"/>
          <w:szCs w:val="28"/>
        </w:rPr>
        <w:t>α</w:t>
      </w:r>
      <w:r w:rsidRPr="006E48D1">
        <w:rPr>
          <w:rFonts w:ascii="Times New Roman" w:hAnsi="Times New Roman" w:cs="Times New Roman"/>
          <w:sz w:val="28"/>
          <w:szCs w:val="28"/>
        </w:rPr>
        <w:t>-субодиницю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рецептора IL-5. Він індукує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еозинофілів і базофілів через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антитілозалежну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клітинну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цитотоксичність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. Ці три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моноклональні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антитіла були схвалені д</w:t>
      </w:r>
      <w:r w:rsidR="006748E8">
        <w:rPr>
          <w:rFonts w:ascii="Times New Roman" w:hAnsi="Times New Roman" w:cs="Times New Roman"/>
          <w:sz w:val="28"/>
          <w:szCs w:val="28"/>
        </w:rPr>
        <w:t>ля використання у пацієнтів з тя</w:t>
      </w:r>
      <w:r w:rsidRPr="006E48D1">
        <w:rPr>
          <w:rFonts w:ascii="Times New Roman" w:hAnsi="Times New Roman" w:cs="Times New Roman"/>
          <w:sz w:val="28"/>
          <w:szCs w:val="28"/>
        </w:rPr>
        <w:t>жкою еозинофільною астмою, у яких рівень еозинофілів у крові становить ≥300 клітин/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і мають часті загострення. Вони знижують ризик загострень на 40-50% із помірним впливом на функцію легенів, який був відтворений у реальній практиці.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Меполізумаб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бенралізумаб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 xml:space="preserve"> також зменшили підтримуючу дозу ОКС у </w:t>
      </w:r>
      <w:r w:rsidR="006748E8">
        <w:rPr>
          <w:rFonts w:ascii="Times New Roman" w:hAnsi="Times New Roman" w:cs="Times New Roman"/>
          <w:sz w:val="28"/>
          <w:szCs w:val="28"/>
        </w:rPr>
        <w:t>залежних від ОКС пацієнтів із тя</w:t>
      </w:r>
      <w:r w:rsidRPr="006E48D1">
        <w:rPr>
          <w:rFonts w:ascii="Times New Roman" w:hAnsi="Times New Roman" w:cs="Times New Roman"/>
          <w:sz w:val="28"/>
          <w:szCs w:val="28"/>
        </w:rPr>
        <w:t>жкою еозинофільною астмою на 50 %, одночасно зменшуючи частоту загострень</w:t>
      </w:r>
      <w:r w:rsidR="006748E8">
        <w:rPr>
          <w:rFonts w:ascii="Times New Roman" w:hAnsi="Times New Roman" w:cs="Times New Roman"/>
          <w:sz w:val="28"/>
          <w:szCs w:val="28"/>
        </w:rPr>
        <w:t>. Рекомендації GINA 2019 щодо тя</w:t>
      </w:r>
      <w:r w:rsidRPr="006E48D1">
        <w:rPr>
          <w:rFonts w:ascii="Times New Roman" w:hAnsi="Times New Roman" w:cs="Times New Roman"/>
          <w:sz w:val="28"/>
          <w:szCs w:val="28"/>
        </w:rPr>
        <w:t>жкої астми рекомендують використовувати антитіла до IL-5 та IL-5Ra для пацієнтів, у яких загострення не контролюються протягом минулого року, незважаючи на терапію</w:t>
      </w:r>
      <w:r w:rsidR="006748E8">
        <w:rPr>
          <w:rFonts w:ascii="Times New Roman" w:hAnsi="Times New Roman" w:cs="Times New Roman"/>
          <w:sz w:val="28"/>
          <w:szCs w:val="28"/>
        </w:rPr>
        <w:t xml:space="preserve"> на кроках</w:t>
      </w:r>
      <w:r>
        <w:rPr>
          <w:rFonts w:ascii="Times New Roman" w:hAnsi="Times New Roman" w:cs="Times New Roman"/>
          <w:sz w:val="28"/>
          <w:szCs w:val="28"/>
        </w:rPr>
        <w:t xml:space="preserve"> 4 або 5 та які мають </w:t>
      </w:r>
      <w:r w:rsidRPr="006E48D1">
        <w:rPr>
          <w:rFonts w:ascii="Times New Roman" w:hAnsi="Times New Roman" w:cs="Times New Roman"/>
          <w:sz w:val="28"/>
          <w:szCs w:val="28"/>
        </w:rPr>
        <w:t>кількість еозинофілів крові &gt; 300 клітин/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>. З іншого боку, рекомендація ERS-ATS передбачає граничну точку кількості еозинофілів у крові ≥150 клітин/</w:t>
      </w:r>
      <w:proofErr w:type="spellStart"/>
      <w:r w:rsidRPr="006E48D1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6E48D1">
        <w:rPr>
          <w:rFonts w:ascii="Times New Roman" w:hAnsi="Times New Roman" w:cs="Times New Roman"/>
          <w:sz w:val="28"/>
          <w:szCs w:val="28"/>
        </w:rPr>
        <w:t>.</w:t>
      </w:r>
      <w:r w:rsidRPr="0060082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22]</w:t>
      </w:r>
    </w:p>
    <w:p w:rsidR="00C02864" w:rsidRPr="006E48D1" w:rsidRDefault="00C02864" w:rsidP="001507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8D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Антитіла до IL4Ra: </w:t>
      </w:r>
      <w:proofErr w:type="spellStart"/>
      <w:r w:rsidRPr="006E48D1">
        <w:rPr>
          <w:rFonts w:ascii="Times New Roman" w:hAnsi="Times New Roman" w:cs="Times New Roman"/>
          <w:i/>
          <w:sz w:val="28"/>
          <w:szCs w:val="28"/>
          <w:u w:val="single"/>
        </w:rPr>
        <w:t>дупілумаб</w:t>
      </w:r>
      <w:proofErr w:type="spellEnd"/>
    </w:p>
    <w:p w:rsidR="00C02864" w:rsidRDefault="00C02864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Дупілумаб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— це повністю гума</w:t>
      </w:r>
      <w:r>
        <w:rPr>
          <w:rFonts w:ascii="Times New Roman" w:hAnsi="Times New Roman" w:cs="Times New Roman"/>
          <w:sz w:val="28"/>
          <w:szCs w:val="28"/>
        </w:rPr>
        <w:t xml:space="preserve">нізоване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моноклональне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антитіло спрямоване </w:t>
      </w:r>
      <w:r w:rsidRPr="00DE10F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748E8">
        <w:rPr>
          <w:rFonts w:ascii="Times New Roman" w:hAnsi="Times New Roman" w:cs="Times New Roman"/>
          <w:sz w:val="28"/>
          <w:szCs w:val="28"/>
        </w:rPr>
        <w:t>α</w:t>
      </w:r>
      <w:r w:rsidRPr="00DE10F5">
        <w:rPr>
          <w:rFonts w:ascii="Times New Roman" w:hAnsi="Times New Roman" w:cs="Times New Roman"/>
          <w:sz w:val="28"/>
          <w:szCs w:val="28"/>
        </w:rPr>
        <w:t>-субоди</w:t>
      </w:r>
      <w:r>
        <w:rPr>
          <w:rFonts w:ascii="Times New Roman" w:hAnsi="Times New Roman" w:cs="Times New Roman"/>
          <w:sz w:val="28"/>
          <w:szCs w:val="28"/>
        </w:rPr>
        <w:t>ницю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рецептора IL-4, що веде до блокади</w:t>
      </w:r>
      <w:r w:rsidRPr="00DE10F5">
        <w:rPr>
          <w:rFonts w:ascii="Times New Roman" w:hAnsi="Times New Roman" w:cs="Times New Roman"/>
          <w:sz w:val="28"/>
          <w:szCs w:val="28"/>
        </w:rPr>
        <w:t xml:space="preserve"> ефекту Т2-цитокінів, IL-4 та IL-13, які беруть участь у залученні еозинофілів у дихальні шляхи, перехід класу B-клітин </w:t>
      </w:r>
      <w:r w:rsidR="006748E8">
        <w:rPr>
          <w:rFonts w:ascii="Times New Roman" w:hAnsi="Times New Roman" w:cs="Times New Roman"/>
          <w:sz w:val="28"/>
          <w:szCs w:val="28"/>
        </w:rPr>
        <w:t xml:space="preserve">на продукування </w:t>
      </w:r>
      <w:proofErr w:type="spellStart"/>
      <w:r w:rsidR="006748E8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="006748E8">
        <w:rPr>
          <w:rFonts w:ascii="Times New Roman" w:hAnsi="Times New Roman" w:cs="Times New Roman"/>
          <w:sz w:val="28"/>
          <w:szCs w:val="28"/>
        </w:rPr>
        <w:t>, гіперплазії</w:t>
      </w:r>
      <w:r w:rsidRPr="00DE10F5">
        <w:rPr>
          <w:rFonts w:ascii="Times New Roman" w:hAnsi="Times New Roman" w:cs="Times New Roman"/>
          <w:sz w:val="28"/>
          <w:szCs w:val="28"/>
        </w:rPr>
        <w:t xml:space="preserve"> келихоподібних клітин та утворення слизу,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ремоделювання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дихальних шляхів через проліферацію гладкої мускулатури дихальних шляхів та в</w:t>
      </w:r>
      <w:r w:rsidR="006748E8">
        <w:rPr>
          <w:rFonts w:ascii="Times New Roman" w:hAnsi="Times New Roman" w:cs="Times New Roman"/>
          <w:sz w:val="28"/>
          <w:szCs w:val="28"/>
        </w:rPr>
        <w:t>ідкладення колагену та експресії</w:t>
      </w:r>
      <w:r w:rsidRPr="00DE1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iNOS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епітеліальними клітинами дихальних шляхів.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Дупілумаб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зменшував загострення при помірній та тяжкій неконтрольованій астмі з більшим покращенням у пацієнтів із вищим рівнем еозинофілів у крові, досягаючи 67% у пацієнтів із еозинофілами в крові ≥300 клітин/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. Найбільша користь від лікування у вигляді зменшення частоти загострень та покращення ОФВ1 порівняно з плацебо спостерігався у пацієнтів із підвищеним рівнем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біомаркерів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Т2 (вихідна к</w:t>
      </w:r>
      <w:r>
        <w:rPr>
          <w:rFonts w:ascii="Times New Roman" w:hAnsi="Times New Roman" w:cs="Times New Roman"/>
          <w:sz w:val="28"/>
          <w:szCs w:val="28"/>
        </w:rPr>
        <w:t xml:space="preserve">ількість еозинофілів крові ≥150 </w:t>
      </w:r>
      <w:r w:rsidRPr="00DE10F5">
        <w:rPr>
          <w:rFonts w:ascii="Times New Roman" w:hAnsi="Times New Roman" w:cs="Times New Roman"/>
          <w:sz w:val="28"/>
          <w:szCs w:val="28"/>
        </w:rPr>
        <w:t>клітин/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і початковий рівень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FeNO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&gt; 25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ppb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). Він також </w:t>
      </w:r>
      <w:r>
        <w:rPr>
          <w:rFonts w:ascii="Times New Roman" w:hAnsi="Times New Roman" w:cs="Times New Roman"/>
          <w:sz w:val="28"/>
          <w:szCs w:val="28"/>
        </w:rPr>
        <w:t xml:space="preserve">ефективний для зниження дози OКС у пацієнтів з тяжкою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OКС</w:t>
      </w:r>
      <w:r w:rsidRPr="00DE10F5">
        <w:rPr>
          <w:rFonts w:ascii="Times New Roman" w:hAnsi="Times New Roman" w:cs="Times New Roman"/>
          <w:sz w:val="28"/>
          <w:szCs w:val="28"/>
        </w:rPr>
        <w:t>-залежною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астмою, одночасно знижуючи ризик загострення. Терапія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дупілумабом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також пов’язана з поліпшенням функції легенів, контролю астми та якості життя. У той </w:t>
      </w:r>
      <w:r w:rsidR="006748E8">
        <w:rPr>
          <w:rFonts w:ascii="Times New Roman" w:hAnsi="Times New Roman" w:cs="Times New Roman"/>
          <w:sz w:val="28"/>
          <w:szCs w:val="28"/>
        </w:rPr>
        <w:t>час як рекомендації GINA щодо тя</w:t>
      </w:r>
      <w:r w:rsidRPr="00DE10F5">
        <w:rPr>
          <w:rFonts w:ascii="Times New Roman" w:hAnsi="Times New Roman" w:cs="Times New Roman"/>
          <w:sz w:val="28"/>
          <w:szCs w:val="28"/>
        </w:rPr>
        <w:t xml:space="preserve">жкої астми пропонують використовувати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дупілумаб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для пацієнтів із важкою еозинофільною астмою із загостреннями протягом останнього року з кількістю еозинофілів крові ≥150 клітин/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FeNO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&gt;25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ppb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>, рекомендації ERS-ATS рекомендують його викорис</w:t>
      </w:r>
      <w:r w:rsidR="006748E8">
        <w:rPr>
          <w:rFonts w:ascii="Times New Roman" w:hAnsi="Times New Roman" w:cs="Times New Roman"/>
          <w:sz w:val="28"/>
          <w:szCs w:val="28"/>
        </w:rPr>
        <w:t>товувати при тяжкій формі астми, еозинофільній астмі</w:t>
      </w:r>
      <w:r w:rsidRPr="00DE10F5">
        <w:rPr>
          <w:rFonts w:ascii="Times New Roman" w:hAnsi="Times New Roman" w:cs="Times New Roman"/>
          <w:sz w:val="28"/>
          <w:szCs w:val="28"/>
        </w:rPr>
        <w:t xml:space="preserve">, включаючи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кортикостероїдзалежну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астму, незалежно від рівня еозинофілів у крові. Проте очікується, що люди з вищим вмістом еозинофілів у крові та вищим вмістом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FeNO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краще реагуватимуть. Показання до використання цих дорогих біологічних методів лікування також залежать від правил, встановлених системою охорони здоров’я кожної країни, які можуть бути визначені не лише відповідністю таких методів лікування з медичної точки зору відповідно до статусу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біомаркерів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, а й іншими </w:t>
      </w:r>
      <w:r w:rsidR="006748E8">
        <w:rPr>
          <w:rFonts w:ascii="Times New Roman" w:hAnsi="Times New Roman" w:cs="Times New Roman"/>
          <w:sz w:val="28"/>
          <w:szCs w:val="28"/>
        </w:rPr>
        <w:t xml:space="preserve">факторами, такими як вартість </w:t>
      </w:r>
      <w:r w:rsidRPr="00DE10F5">
        <w:rPr>
          <w:rFonts w:ascii="Times New Roman" w:hAnsi="Times New Roman" w:cs="Times New Roman"/>
          <w:sz w:val="28"/>
          <w:szCs w:val="28"/>
        </w:rPr>
        <w:t>питання</w:t>
      </w:r>
      <w:r w:rsidR="006748E8">
        <w:rPr>
          <w:rFonts w:ascii="Times New Roman" w:hAnsi="Times New Roman" w:cs="Times New Roman"/>
          <w:sz w:val="28"/>
          <w:szCs w:val="28"/>
        </w:rPr>
        <w:t>,</w:t>
      </w:r>
      <w:r w:rsidRPr="00DE10F5">
        <w:rPr>
          <w:rFonts w:ascii="Times New Roman" w:hAnsi="Times New Roman" w:cs="Times New Roman"/>
          <w:sz w:val="28"/>
          <w:szCs w:val="28"/>
        </w:rPr>
        <w:t xml:space="preserve"> пільг</w:t>
      </w:r>
      <w:r w:rsidR="006748E8">
        <w:rPr>
          <w:rFonts w:ascii="Times New Roman" w:hAnsi="Times New Roman" w:cs="Times New Roman"/>
          <w:sz w:val="28"/>
          <w:szCs w:val="28"/>
        </w:rPr>
        <w:t>ами і доступністю</w:t>
      </w:r>
      <w:r w:rsidRPr="00DE10F5">
        <w:rPr>
          <w:rFonts w:ascii="Times New Roman" w:hAnsi="Times New Roman" w:cs="Times New Roman"/>
          <w:sz w:val="28"/>
          <w:szCs w:val="28"/>
        </w:rPr>
        <w:t>.</w:t>
      </w:r>
    </w:p>
    <w:p w:rsidR="00C02864" w:rsidRPr="00DE10F5" w:rsidRDefault="006748E8" w:rsidP="001507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Інші методи лікування неконтрольованої </w:t>
      </w:r>
      <w:r w:rsidR="00C02864" w:rsidRPr="00DE10F5">
        <w:rPr>
          <w:rFonts w:ascii="Times New Roman" w:hAnsi="Times New Roman" w:cs="Times New Roman"/>
          <w:b/>
          <w:i/>
          <w:sz w:val="28"/>
          <w:szCs w:val="28"/>
        </w:rPr>
        <w:t>астми</w:t>
      </w:r>
    </w:p>
    <w:p w:rsidR="00C02864" w:rsidRPr="00DE10F5" w:rsidRDefault="00C02864" w:rsidP="001507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E10F5">
        <w:rPr>
          <w:rFonts w:ascii="Times New Roman" w:hAnsi="Times New Roman" w:cs="Times New Roman"/>
          <w:i/>
          <w:sz w:val="28"/>
          <w:szCs w:val="28"/>
          <w:u w:val="single"/>
        </w:rPr>
        <w:t>Термопластика</w:t>
      </w:r>
      <w:proofErr w:type="spellEnd"/>
      <w:r w:rsidRPr="00DE10F5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бронхів</w:t>
      </w:r>
    </w:p>
    <w:p w:rsidR="00C02864" w:rsidRDefault="00C02864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0F5">
        <w:rPr>
          <w:rFonts w:ascii="Times New Roman" w:hAnsi="Times New Roman" w:cs="Times New Roman"/>
          <w:sz w:val="28"/>
          <w:szCs w:val="28"/>
        </w:rPr>
        <w:t xml:space="preserve">Бронхіальна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термопластика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— це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бронхоскопічна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процедура, за допомогою якої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внутрішньопросвітна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теплова енергія подається на стінку дихальних шляхів з метою видалення гладкої мускулатури дихальних шляхів, хоча також зачіпають</w:t>
      </w:r>
      <w:r w:rsidR="00B70519">
        <w:rPr>
          <w:rFonts w:ascii="Times New Roman" w:hAnsi="Times New Roman" w:cs="Times New Roman"/>
          <w:sz w:val="28"/>
          <w:szCs w:val="28"/>
        </w:rPr>
        <w:t>ся епітеліальні клітини та нервові закінчення. У пацієнтів із тя</w:t>
      </w:r>
      <w:r w:rsidRPr="00DE10F5">
        <w:rPr>
          <w:rFonts w:ascii="Times New Roman" w:hAnsi="Times New Roman" w:cs="Times New Roman"/>
          <w:sz w:val="28"/>
          <w:szCs w:val="28"/>
        </w:rPr>
        <w:t>жкою астмою спостерігається помірний ефект у покращенні стану астми. Повідомлялося про стійке зменшення тяжких загострень протягом 3-річного періоду спостереження після бронхіальної термопластики при тяжкій астмі без покращення ОФВ1 до а</w:t>
      </w:r>
      <w:r w:rsidR="00B70519">
        <w:rPr>
          <w:rFonts w:ascii="Times New Roman" w:hAnsi="Times New Roman" w:cs="Times New Roman"/>
          <w:sz w:val="28"/>
          <w:szCs w:val="28"/>
        </w:rPr>
        <w:t xml:space="preserve">бо після прийому </w:t>
      </w:r>
      <w:proofErr w:type="spellStart"/>
      <w:r w:rsidR="00B70519">
        <w:rPr>
          <w:rFonts w:ascii="Times New Roman" w:hAnsi="Times New Roman" w:cs="Times New Roman"/>
          <w:sz w:val="28"/>
          <w:szCs w:val="28"/>
        </w:rPr>
        <w:t>бронходиля</w:t>
      </w:r>
      <w:r w:rsidRPr="00DE10F5">
        <w:rPr>
          <w:rFonts w:ascii="Times New Roman" w:hAnsi="Times New Roman" w:cs="Times New Roman"/>
          <w:sz w:val="28"/>
          <w:szCs w:val="28"/>
        </w:rPr>
        <w:t>татора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>. Існує обмеже</w:t>
      </w:r>
      <w:r w:rsidR="00B70519">
        <w:rPr>
          <w:rFonts w:ascii="Times New Roman" w:hAnsi="Times New Roman" w:cs="Times New Roman"/>
          <w:sz w:val="28"/>
          <w:szCs w:val="28"/>
        </w:rPr>
        <w:t>на інформація про пацієнтів з тя</w:t>
      </w:r>
      <w:r w:rsidRPr="00DE10F5">
        <w:rPr>
          <w:rFonts w:ascii="Times New Roman" w:hAnsi="Times New Roman" w:cs="Times New Roman"/>
          <w:sz w:val="28"/>
          <w:szCs w:val="28"/>
        </w:rPr>
        <w:t xml:space="preserve">жкою астмою, яким бронхіальна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термопластика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п</w:t>
      </w:r>
      <w:r w:rsidR="00B70519">
        <w:rPr>
          <w:rFonts w:ascii="Times New Roman" w:hAnsi="Times New Roman" w:cs="Times New Roman"/>
          <w:sz w:val="28"/>
          <w:szCs w:val="28"/>
        </w:rPr>
        <w:t xml:space="preserve">ринесе найбільшу користь. Запропоновано розглянути </w:t>
      </w:r>
      <w:r w:rsidRPr="00DE10F5">
        <w:rPr>
          <w:rFonts w:ascii="Times New Roman" w:hAnsi="Times New Roman" w:cs="Times New Roman"/>
          <w:sz w:val="28"/>
          <w:szCs w:val="28"/>
        </w:rPr>
        <w:t xml:space="preserve">бронхіальну </w:t>
      </w:r>
      <w:r w:rsidR="0092095F">
        <w:rPr>
          <w:rFonts w:ascii="Times New Roman" w:hAnsi="Times New Roman" w:cs="Times New Roman"/>
          <w:sz w:val="28"/>
          <w:szCs w:val="28"/>
        </w:rPr>
        <w:t>термопластики</w:t>
      </w:r>
      <w:r w:rsidR="0092095F" w:rsidRPr="00920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0519">
        <w:rPr>
          <w:rFonts w:ascii="Times New Roman" w:hAnsi="Times New Roman" w:cs="Times New Roman"/>
          <w:sz w:val="28"/>
          <w:szCs w:val="28"/>
        </w:rPr>
        <w:t xml:space="preserve">для </w:t>
      </w:r>
      <w:r w:rsidRPr="00DE10F5">
        <w:rPr>
          <w:rFonts w:ascii="Times New Roman" w:hAnsi="Times New Roman" w:cs="Times New Roman"/>
          <w:sz w:val="28"/>
          <w:szCs w:val="28"/>
        </w:rPr>
        <w:t xml:space="preserve"> пацієнтів з тяжкою астмою, пов’язаною із запаленням, не пов’язаним з Т2, і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нееозинофільним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запаленням. Ц</w:t>
      </w:r>
      <w:r w:rsidR="00B70519">
        <w:rPr>
          <w:rFonts w:ascii="Times New Roman" w:hAnsi="Times New Roman" w:cs="Times New Roman"/>
          <w:sz w:val="28"/>
          <w:szCs w:val="28"/>
        </w:rPr>
        <w:t>я процедура у пацієнтів з тя</w:t>
      </w:r>
      <w:r>
        <w:rPr>
          <w:rFonts w:ascii="Times New Roman" w:hAnsi="Times New Roman" w:cs="Times New Roman"/>
          <w:sz w:val="28"/>
          <w:szCs w:val="28"/>
        </w:rPr>
        <w:t>жкою</w:t>
      </w:r>
      <w:r w:rsidRPr="00DE10F5">
        <w:rPr>
          <w:rFonts w:ascii="Times New Roman" w:hAnsi="Times New Roman" w:cs="Times New Roman"/>
          <w:sz w:val="28"/>
          <w:szCs w:val="28"/>
        </w:rPr>
        <w:t xml:space="preserve"> астмою призвела до 11,8% із 152 процедур, пов’язаних із екстреною респіраторною реабілітацією, а у 48,1% довелося залишитися в лікарні після процедури. 10-річний огляд к</w:t>
      </w:r>
      <w:r>
        <w:rPr>
          <w:rFonts w:ascii="Times New Roman" w:hAnsi="Times New Roman" w:cs="Times New Roman"/>
          <w:sz w:val="28"/>
          <w:szCs w:val="28"/>
        </w:rPr>
        <w:t>лінічних даних у пацієнтів, які</w:t>
      </w:r>
      <w:r w:rsidRPr="00DE10F5">
        <w:rPr>
          <w:rFonts w:ascii="Times New Roman" w:hAnsi="Times New Roman" w:cs="Times New Roman"/>
          <w:sz w:val="28"/>
          <w:szCs w:val="28"/>
        </w:rPr>
        <w:t xml:space="preserve"> перенесли бронхіальну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термопластику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, повідомили про підвищену частоту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бронхоектазів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>. Рекомендації щодо астми Робочої групи експертів Національного інституту серця та легенів та кр</w:t>
      </w:r>
      <w:r w:rsidR="00B70519">
        <w:rPr>
          <w:rFonts w:ascii="Times New Roman" w:hAnsi="Times New Roman" w:cs="Times New Roman"/>
          <w:sz w:val="28"/>
          <w:szCs w:val="28"/>
        </w:rPr>
        <w:t xml:space="preserve">ові в США умовно рекомендують </w:t>
      </w:r>
      <w:r w:rsidRPr="00DE10F5">
        <w:rPr>
          <w:rFonts w:ascii="Times New Roman" w:hAnsi="Times New Roman" w:cs="Times New Roman"/>
          <w:sz w:val="28"/>
          <w:szCs w:val="28"/>
        </w:rPr>
        <w:t xml:space="preserve"> бронхіальну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термопластику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особам віком від 18 років із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перси</w:t>
      </w:r>
      <w:r w:rsidR="00B70519">
        <w:rPr>
          <w:rFonts w:ascii="Times New Roman" w:hAnsi="Times New Roman" w:cs="Times New Roman"/>
          <w:sz w:val="28"/>
          <w:szCs w:val="28"/>
        </w:rPr>
        <w:t>стуючою</w:t>
      </w:r>
      <w:proofErr w:type="spellEnd"/>
      <w:r w:rsidR="00B70519">
        <w:rPr>
          <w:rFonts w:ascii="Times New Roman" w:hAnsi="Times New Roman" w:cs="Times New Roman"/>
          <w:sz w:val="28"/>
          <w:szCs w:val="28"/>
        </w:rPr>
        <w:t xml:space="preserve"> астмою. Це говорить про необхідність провести</w:t>
      </w:r>
      <w:r w:rsidRPr="00DE10F5">
        <w:rPr>
          <w:rFonts w:ascii="Times New Roman" w:hAnsi="Times New Roman" w:cs="Times New Roman"/>
          <w:sz w:val="28"/>
          <w:szCs w:val="28"/>
        </w:rPr>
        <w:t xml:space="preserve"> клінічні випробування та довгострокові реєстрові дослідження бронхіальної термопластики для повної оцінки клінічної користі та шкоди.</w:t>
      </w:r>
      <w:r w:rsidRPr="0060082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22]</w:t>
      </w:r>
    </w:p>
    <w:p w:rsidR="00C02864" w:rsidRPr="00DE10F5" w:rsidRDefault="00C02864" w:rsidP="001507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10F5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Тривала терапія </w:t>
      </w:r>
      <w:proofErr w:type="spellStart"/>
      <w:r w:rsidRPr="00DE10F5">
        <w:rPr>
          <w:rFonts w:ascii="Times New Roman" w:hAnsi="Times New Roman" w:cs="Times New Roman"/>
          <w:i/>
          <w:sz w:val="28"/>
          <w:szCs w:val="28"/>
          <w:u w:val="single"/>
        </w:rPr>
        <w:t>макролідами</w:t>
      </w:r>
      <w:proofErr w:type="spellEnd"/>
    </w:p>
    <w:p w:rsidR="00C02864" w:rsidRDefault="00C02864" w:rsidP="0015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0F5">
        <w:rPr>
          <w:rFonts w:ascii="Times New Roman" w:hAnsi="Times New Roman" w:cs="Times New Roman"/>
          <w:sz w:val="28"/>
          <w:szCs w:val="28"/>
        </w:rPr>
        <w:t>Аномальни</w:t>
      </w:r>
      <w:r w:rsidR="005C1F2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5C1F22">
        <w:rPr>
          <w:rFonts w:ascii="Times New Roman" w:hAnsi="Times New Roman" w:cs="Times New Roman"/>
          <w:sz w:val="28"/>
          <w:szCs w:val="28"/>
        </w:rPr>
        <w:t>мікробіом</w:t>
      </w:r>
      <w:proofErr w:type="spellEnd"/>
      <w:r w:rsidR="005C1F22">
        <w:rPr>
          <w:rFonts w:ascii="Times New Roman" w:hAnsi="Times New Roman" w:cs="Times New Roman"/>
          <w:sz w:val="28"/>
          <w:szCs w:val="28"/>
        </w:rPr>
        <w:t xml:space="preserve"> асоціюється з тя</w:t>
      </w:r>
      <w:r>
        <w:rPr>
          <w:rFonts w:ascii="Times New Roman" w:hAnsi="Times New Roman" w:cs="Times New Roman"/>
          <w:sz w:val="28"/>
          <w:szCs w:val="28"/>
        </w:rPr>
        <w:t>жкою</w:t>
      </w:r>
      <w:r w:rsidRPr="00DE10F5">
        <w:rPr>
          <w:rFonts w:ascii="Times New Roman" w:hAnsi="Times New Roman" w:cs="Times New Roman"/>
          <w:sz w:val="28"/>
          <w:szCs w:val="28"/>
        </w:rPr>
        <w:t xml:space="preserve"> астмою. Тому використ</w:t>
      </w:r>
      <w:r w:rsidR="005C1F22">
        <w:rPr>
          <w:rFonts w:ascii="Times New Roman" w:hAnsi="Times New Roman" w:cs="Times New Roman"/>
          <w:sz w:val="28"/>
          <w:szCs w:val="28"/>
        </w:rPr>
        <w:t>ання антибіотиків у лікуванні тя</w:t>
      </w:r>
      <w:r w:rsidRPr="00DE10F5">
        <w:rPr>
          <w:rFonts w:ascii="Times New Roman" w:hAnsi="Times New Roman" w:cs="Times New Roman"/>
          <w:sz w:val="28"/>
          <w:szCs w:val="28"/>
        </w:rPr>
        <w:t xml:space="preserve">жкої астми представляє інтерес з потенційним двостороннім механізмом дії з використанням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макролідних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антибіотиків як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антинейтрофільного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та антибактеріального засобу. У плацебо-контрольованому дослідженні за участю пацієнтів із симптоматичною астмою, які отримували ІКС та LABA, прийом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азитроміцину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тричі на тиждень зменшував кількість загострень (1,86 на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пацієнто-рік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у контрольній групі проти 1,07 в активній групі) разом із покращен</w:t>
      </w:r>
      <w:r>
        <w:rPr>
          <w:rFonts w:ascii="Times New Roman" w:hAnsi="Times New Roman" w:cs="Times New Roman"/>
          <w:sz w:val="28"/>
          <w:szCs w:val="28"/>
        </w:rPr>
        <w:t xml:space="preserve">ням астми та якість життя. </w:t>
      </w:r>
      <w:r w:rsidRPr="00DE10F5">
        <w:rPr>
          <w:rFonts w:ascii="Times New Roman" w:hAnsi="Times New Roman" w:cs="Times New Roman"/>
          <w:sz w:val="28"/>
          <w:szCs w:val="28"/>
        </w:rPr>
        <w:t xml:space="preserve">Не було зрозуміло, чи зменшилася кількість тяжких загострень або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госпіталізацій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. Пацієнти з еозинофільною астмою отримали користь, а також пацієнти з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нееозинофільною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астмою.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Азитроміцин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зменшив навантаження H.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influenzae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на дихальні шляхи без змін загального або патогенного бактеріального навантаження. Але виникає стійкість до антимікробних препаратів. Невідомо, чи покращує ця тер</w:t>
      </w:r>
      <w:r w:rsidR="005C1F22">
        <w:rPr>
          <w:rFonts w:ascii="Times New Roman" w:hAnsi="Times New Roman" w:cs="Times New Roman"/>
          <w:sz w:val="28"/>
          <w:szCs w:val="28"/>
        </w:rPr>
        <w:t>апія результати у пацієнтів з тя</w:t>
      </w:r>
      <w:r w:rsidRPr="00DE10F5">
        <w:rPr>
          <w:rFonts w:ascii="Times New Roman" w:hAnsi="Times New Roman" w:cs="Times New Roman"/>
          <w:sz w:val="28"/>
          <w:szCs w:val="28"/>
        </w:rPr>
        <w:t>жкою астмою. Рекомендації</w:t>
      </w:r>
      <w:r w:rsidR="005C1F22">
        <w:rPr>
          <w:rFonts w:ascii="Times New Roman" w:hAnsi="Times New Roman" w:cs="Times New Roman"/>
          <w:sz w:val="28"/>
          <w:szCs w:val="28"/>
        </w:rPr>
        <w:t xml:space="preserve"> ERS-ATS щодо тя</w:t>
      </w:r>
      <w:r w:rsidRPr="00DE10F5">
        <w:rPr>
          <w:rFonts w:ascii="Times New Roman" w:hAnsi="Times New Roman" w:cs="Times New Roman"/>
          <w:sz w:val="28"/>
          <w:szCs w:val="28"/>
        </w:rPr>
        <w:t xml:space="preserve">жкої астми пропонують пробне лікування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макролідами</w:t>
      </w:r>
      <w:proofErr w:type="spellEnd"/>
      <w:r w:rsidRPr="00DE10F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зменшення загострень астми у дорослих пацієнтів</w:t>
      </w:r>
      <w:r w:rsidRPr="00DE10F5">
        <w:rPr>
          <w:rFonts w:ascii="Times New Roman" w:hAnsi="Times New Roman" w:cs="Times New Roman"/>
          <w:sz w:val="28"/>
          <w:szCs w:val="28"/>
        </w:rPr>
        <w:t xml:space="preserve"> з астмою під час терапії GINA/Національної програми з навчання та профілактики астми (NAEPP), крок 5, які залишаються постійно симптоматичними або неконтрольованими, але вони пропону</w:t>
      </w:r>
      <w:r>
        <w:rPr>
          <w:rFonts w:ascii="Times New Roman" w:hAnsi="Times New Roman" w:cs="Times New Roman"/>
          <w:sz w:val="28"/>
          <w:szCs w:val="28"/>
        </w:rPr>
        <w:t xml:space="preserve">ють не використовувати тривале </w:t>
      </w:r>
      <w:r w:rsidRPr="00DE10F5">
        <w:rPr>
          <w:rFonts w:ascii="Times New Roman" w:hAnsi="Times New Roman" w:cs="Times New Roman"/>
          <w:sz w:val="28"/>
          <w:szCs w:val="28"/>
        </w:rPr>
        <w:t xml:space="preserve">лікування </w:t>
      </w:r>
      <w:proofErr w:type="spellStart"/>
      <w:r w:rsidRPr="00DE10F5">
        <w:rPr>
          <w:rFonts w:ascii="Times New Roman" w:hAnsi="Times New Roman" w:cs="Times New Roman"/>
          <w:sz w:val="28"/>
          <w:szCs w:val="28"/>
        </w:rPr>
        <w:t>макро</w:t>
      </w:r>
      <w:r w:rsidR="005C1F22">
        <w:rPr>
          <w:rFonts w:ascii="Times New Roman" w:hAnsi="Times New Roman" w:cs="Times New Roman"/>
          <w:sz w:val="28"/>
          <w:szCs w:val="28"/>
        </w:rPr>
        <w:t>лідами</w:t>
      </w:r>
      <w:proofErr w:type="spellEnd"/>
      <w:r w:rsidR="005C1F22">
        <w:rPr>
          <w:rFonts w:ascii="Times New Roman" w:hAnsi="Times New Roman" w:cs="Times New Roman"/>
          <w:sz w:val="28"/>
          <w:szCs w:val="28"/>
        </w:rPr>
        <w:t xml:space="preserve"> у дітей та підлітків з тя</w:t>
      </w:r>
      <w:r w:rsidRPr="00DE10F5">
        <w:rPr>
          <w:rFonts w:ascii="Times New Roman" w:hAnsi="Times New Roman" w:cs="Times New Roman"/>
          <w:sz w:val="28"/>
          <w:szCs w:val="28"/>
        </w:rPr>
        <w:t>жкою неконтрольованою астмою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36A" w:rsidRDefault="00D4036A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F22" w:rsidRDefault="005C1F22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F22" w:rsidRDefault="005C1F22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F22" w:rsidRDefault="005C1F22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75C" w:rsidRDefault="0015075C" w:rsidP="0015075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F22" w:rsidRPr="00344F1D" w:rsidRDefault="003133EC" w:rsidP="005C1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 </w:t>
      </w:r>
      <w:r w:rsidR="005C1F22" w:rsidRPr="00344F1D">
        <w:rPr>
          <w:rFonts w:ascii="Times New Roman" w:hAnsi="Times New Roman" w:cs="Times New Roman"/>
          <w:b/>
          <w:sz w:val="28"/>
          <w:szCs w:val="28"/>
        </w:rPr>
        <w:t>Майбутні напрямки</w:t>
      </w:r>
      <w:r w:rsidR="005C1F22">
        <w:rPr>
          <w:rFonts w:ascii="Times New Roman" w:hAnsi="Times New Roman" w:cs="Times New Roman"/>
          <w:b/>
          <w:sz w:val="28"/>
          <w:szCs w:val="28"/>
        </w:rPr>
        <w:t xml:space="preserve"> у терапії тяжкої </w:t>
      </w:r>
      <w:proofErr w:type="spellStart"/>
      <w:r w:rsidR="005C1F22">
        <w:rPr>
          <w:rFonts w:ascii="Times New Roman" w:hAnsi="Times New Roman" w:cs="Times New Roman"/>
          <w:b/>
          <w:sz w:val="28"/>
          <w:szCs w:val="28"/>
        </w:rPr>
        <w:t>некронтольованої</w:t>
      </w:r>
      <w:proofErr w:type="spellEnd"/>
      <w:r w:rsidR="005C1F22">
        <w:rPr>
          <w:rFonts w:ascii="Times New Roman" w:hAnsi="Times New Roman" w:cs="Times New Roman"/>
          <w:b/>
          <w:sz w:val="28"/>
          <w:szCs w:val="28"/>
        </w:rPr>
        <w:t xml:space="preserve"> астми</w:t>
      </w:r>
    </w:p>
    <w:p w:rsidR="005C1F22" w:rsidRDefault="005C1F22" w:rsidP="005C1F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4F1D">
        <w:rPr>
          <w:rFonts w:ascii="Times New Roman" w:hAnsi="Times New Roman" w:cs="Times New Roman"/>
          <w:sz w:val="28"/>
          <w:szCs w:val="28"/>
        </w:rPr>
        <w:t xml:space="preserve">Запровадження цільових біологічних антитіл Т2 для </w:t>
      </w:r>
      <w:r>
        <w:rPr>
          <w:rFonts w:ascii="Times New Roman" w:hAnsi="Times New Roman" w:cs="Times New Roman"/>
          <w:sz w:val="28"/>
          <w:szCs w:val="28"/>
        </w:rPr>
        <w:t>лікування тя</w:t>
      </w:r>
      <w:r w:rsidRPr="00344F1D">
        <w:rPr>
          <w:rFonts w:ascii="Times New Roman" w:hAnsi="Times New Roman" w:cs="Times New Roman"/>
          <w:sz w:val="28"/>
          <w:szCs w:val="28"/>
        </w:rPr>
        <w:t>жкої астми залишається великим прогресом у лікуванні астми. Однією з особливих облас</w:t>
      </w:r>
      <w:r>
        <w:rPr>
          <w:rFonts w:ascii="Times New Roman" w:hAnsi="Times New Roman" w:cs="Times New Roman"/>
          <w:sz w:val="28"/>
          <w:szCs w:val="28"/>
        </w:rPr>
        <w:t>тей терапевтичного прогресу є зменшення потреби в терапії OКС</w:t>
      </w:r>
      <w:r w:rsidRPr="00344F1D">
        <w:rPr>
          <w:rFonts w:ascii="Times New Roman" w:hAnsi="Times New Roman" w:cs="Times New Roman"/>
          <w:sz w:val="28"/>
          <w:szCs w:val="28"/>
        </w:rPr>
        <w:t xml:space="preserve"> при тяжкій астмі за допомогою цих біологічних методів лікування. Поточна розробка інших біологічних препаратів, таких як анти-TSLP та антитіла до </w:t>
      </w:r>
      <w:r>
        <w:rPr>
          <w:rFonts w:ascii="Times New Roman" w:hAnsi="Times New Roman" w:cs="Times New Roman"/>
          <w:sz w:val="28"/>
          <w:szCs w:val="28"/>
        </w:rPr>
        <w:t xml:space="preserve">IL-33, є подальшим розвитком, так як, вони блокують дію </w:t>
      </w:r>
      <w:proofErr w:type="spellStart"/>
      <w:r w:rsidRPr="00344F1D">
        <w:rPr>
          <w:rFonts w:ascii="Times New Roman" w:hAnsi="Times New Roman" w:cs="Times New Roman"/>
          <w:sz w:val="28"/>
          <w:szCs w:val="28"/>
        </w:rPr>
        <w:t>алармінів</w:t>
      </w:r>
      <w:proofErr w:type="spellEnd"/>
      <w:r w:rsidRPr="00344F1D">
        <w:rPr>
          <w:rFonts w:ascii="Times New Roman" w:hAnsi="Times New Roman" w:cs="Times New Roman"/>
          <w:sz w:val="28"/>
          <w:szCs w:val="28"/>
        </w:rPr>
        <w:t xml:space="preserve">, TSLP та IL-33, що виробляються епітеліальними клітинами, взаємодіючи з факторами навколишнього середовища, такими як алергени, забруднюючі речовини та </w:t>
      </w:r>
      <w:r>
        <w:rPr>
          <w:rFonts w:ascii="Times New Roman" w:hAnsi="Times New Roman" w:cs="Times New Roman"/>
          <w:sz w:val="28"/>
          <w:szCs w:val="28"/>
        </w:rPr>
        <w:t>інфекційні агенти. Пацієнти з тя</w:t>
      </w:r>
      <w:r w:rsidRPr="00344F1D">
        <w:rPr>
          <w:rFonts w:ascii="Times New Roman" w:hAnsi="Times New Roman" w:cs="Times New Roman"/>
          <w:sz w:val="28"/>
          <w:szCs w:val="28"/>
        </w:rPr>
        <w:t xml:space="preserve">жкою неконтрольованою астмою, які отримували </w:t>
      </w:r>
      <w:proofErr w:type="spellStart"/>
      <w:r w:rsidRPr="00344F1D">
        <w:rPr>
          <w:rFonts w:ascii="Times New Roman" w:hAnsi="Times New Roman" w:cs="Times New Roman"/>
          <w:sz w:val="28"/>
          <w:szCs w:val="28"/>
        </w:rPr>
        <w:t>тезепелумаб</w:t>
      </w:r>
      <w:proofErr w:type="spellEnd"/>
      <w:r w:rsidRPr="00344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F1D">
        <w:rPr>
          <w:rFonts w:ascii="Times New Roman" w:hAnsi="Times New Roman" w:cs="Times New Roman"/>
          <w:sz w:val="28"/>
          <w:szCs w:val="28"/>
        </w:rPr>
        <w:t>моноклональне</w:t>
      </w:r>
      <w:proofErr w:type="spellEnd"/>
      <w:r w:rsidRPr="00344F1D">
        <w:rPr>
          <w:rFonts w:ascii="Times New Roman" w:hAnsi="Times New Roman" w:cs="Times New Roman"/>
          <w:sz w:val="28"/>
          <w:szCs w:val="28"/>
        </w:rPr>
        <w:t xml:space="preserve"> антитіло до TSLP, мали менше загострень і кращу функцію легенів, контроль астми та пов’язану зі здоров’ям якість життя, ніж ті, хто отримував плацебо, незалежно від рівня еозинофілів у крові. Таким чином, вони можуть бути націленим не лише на механізми Т2, а й на </w:t>
      </w:r>
      <w:r>
        <w:rPr>
          <w:rFonts w:ascii="Times New Roman" w:hAnsi="Times New Roman" w:cs="Times New Roman"/>
          <w:sz w:val="28"/>
          <w:szCs w:val="28"/>
        </w:rPr>
        <w:t>не-Т2 механізми</w:t>
      </w:r>
      <w:r w:rsidRPr="00344F1D">
        <w:rPr>
          <w:rFonts w:ascii="Times New Roman" w:hAnsi="Times New Roman" w:cs="Times New Roman"/>
          <w:sz w:val="28"/>
          <w:szCs w:val="28"/>
        </w:rPr>
        <w:t xml:space="preserve">. Після визначення шляхів, відмінних </w:t>
      </w:r>
      <w:r>
        <w:rPr>
          <w:rFonts w:ascii="Times New Roman" w:hAnsi="Times New Roman" w:cs="Times New Roman"/>
          <w:sz w:val="28"/>
          <w:szCs w:val="28"/>
        </w:rPr>
        <w:t>від Т2, які можуть спричиняти тя</w:t>
      </w:r>
      <w:r w:rsidRPr="00344F1D">
        <w:rPr>
          <w:rFonts w:ascii="Times New Roman" w:hAnsi="Times New Roman" w:cs="Times New Roman"/>
          <w:sz w:val="28"/>
          <w:szCs w:val="28"/>
        </w:rPr>
        <w:t>жку астму, можна буде розробити с</w:t>
      </w:r>
      <w:r>
        <w:rPr>
          <w:rFonts w:ascii="Times New Roman" w:hAnsi="Times New Roman" w:cs="Times New Roman"/>
          <w:sz w:val="28"/>
          <w:szCs w:val="28"/>
        </w:rPr>
        <w:t xml:space="preserve">пецифічну терапію для лікування </w:t>
      </w:r>
      <w:r w:rsidRPr="00344F1D">
        <w:rPr>
          <w:rFonts w:ascii="Times New Roman" w:hAnsi="Times New Roman" w:cs="Times New Roman"/>
          <w:sz w:val="28"/>
          <w:szCs w:val="28"/>
        </w:rPr>
        <w:t>пацієнтів з фенотипом не-Т2. Неефективність деяких цільових методів лікування, не спрямованих на Т2, наприклад лікування антитілами проти IL-17 або фактора некрозу пухлини, могло бути наслідком неадекватного вибору фенотипу астми. Подальший прогрес стане результатом застосу</w:t>
      </w:r>
      <w:r>
        <w:rPr>
          <w:rFonts w:ascii="Times New Roman" w:hAnsi="Times New Roman" w:cs="Times New Roman"/>
          <w:sz w:val="28"/>
          <w:szCs w:val="28"/>
        </w:rPr>
        <w:t>вання прецизійної медицини до тя</w:t>
      </w:r>
      <w:r w:rsidRPr="00344F1D">
        <w:rPr>
          <w:rFonts w:ascii="Times New Roman" w:hAnsi="Times New Roman" w:cs="Times New Roman"/>
          <w:sz w:val="28"/>
          <w:szCs w:val="28"/>
        </w:rPr>
        <w:t>жкої астми, яка</w:t>
      </w:r>
      <w:r>
        <w:rPr>
          <w:rFonts w:ascii="Times New Roman" w:hAnsi="Times New Roman" w:cs="Times New Roman"/>
          <w:sz w:val="28"/>
          <w:szCs w:val="28"/>
        </w:rPr>
        <w:t xml:space="preserve"> приносить правильний результат </w:t>
      </w:r>
      <w:r w:rsidRPr="00344F1D">
        <w:rPr>
          <w:rFonts w:ascii="Times New Roman" w:hAnsi="Times New Roman" w:cs="Times New Roman"/>
          <w:sz w:val="28"/>
          <w:szCs w:val="28"/>
        </w:rPr>
        <w:t>лікування по</w:t>
      </w:r>
      <w:r>
        <w:rPr>
          <w:rFonts w:ascii="Times New Roman" w:hAnsi="Times New Roman" w:cs="Times New Roman"/>
          <w:sz w:val="28"/>
          <w:szCs w:val="28"/>
        </w:rPr>
        <w:t>трібного пацієнта. Введення цих ефективних методів</w:t>
      </w:r>
      <w:r w:rsidRPr="00344F1D">
        <w:rPr>
          <w:rFonts w:ascii="Times New Roman" w:hAnsi="Times New Roman" w:cs="Times New Roman"/>
          <w:sz w:val="28"/>
          <w:szCs w:val="28"/>
        </w:rPr>
        <w:t xml:space="preserve"> лікування піднімає питання щодо того, чи можуть вони представляти лікування, що модифікує захворювання, особливо якщ</w:t>
      </w:r>
      <w:r>
        <w:rPr>
          <w:rFonts w:ascii="Times New Roman" w:hAnsi="Times New Roman" w:cs="Times New Roman"/>
          <w:sz w:val="28"/>
          <w:szCs w:val="28"/>
        </w:rPr>
        <w:t>о ввести їх раніше на початку тя</w:t>
      </w:r>
      <w:r w:rsidRPr="00344F1D">
        <w:rPr>
          <w:rFonts w:ascii="Times New Roman" w:hAnsi="Times New Roman" w:cs="Times New Roman"/>
          <w:sz w:val="28"/>
          <w:szCs w:val="28"/>
        </w:rPr>
        <w:t>жкої астми. Тому необхідно визначити найкращий час для впровадження цих методів лікування тяжкої астми з огляду на доступні м</w:t>
      </w:r>
      <w:r>
        <w:rPr>
          <w:rFonts w:ascii="Times New Roman" w:hAnsi="Times New Roman" w:cs="Times New Roman"/>
          <w:sz w:val="28"/>
          <w:szCs w:val="28"/>
        </w:rPr>
        <w:t>етоди лікування. Майбутнє для тя</w:t>
      </w:r>
      <w:r w:rsidRPr="00344F1D">
        <w:rPr>
          <w:rFonts w:ascii="Times New Roman" w:hAnsi="Times New Roman" w:cs="Times New Roman"/>
          <w:sz w:val="28"/>
          <w:szCs w:val="28"/>
        </w:rPr>
        <w:t>жкої астми виглядає дуже багатообіцяючим.</w:t>
      </w:r>
      <w:r w:rsidRPr="0060082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18,</w:t>
      </w:r>
      <w:r>
        <w:rPr>
          <w:rFonts w:ascii="Times New Roman" w:hAnsi="Times New Roman" w:cs="Times New Roman"/>
          <w:sz w:val="28"/>
          <w:szCs w:val="28"/>
          <w:lang w:val="en-US"/>
        </w:rPr>
        <w:t>22,</w:t>
      </w:r>
      <w:r>
        <w:rPr>
          <w:rFonts w:ascii="Times New Roman" w:hAnsi="Times New Roman" w:cs="Times New Roman"/>
          <w:sz w:val="28"/>
          <w:szCs w:val="28"/>
        </w:rPr>
        <w:t>23,24]</w:t>
      </w:r>
    </w:p>
    <w:p w:rsidR="007A5D11" w:rsidRDefault="007A5D11" w:rsidP="005C1F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5D11" w:rsidRDefault="007A5D11" w:rsidP="005C1F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5D11" w:rsidRDefault="007A5D11" w:rsidP="005C1F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5D11" w:rsidRDefault="007A5D11" w:rsidP="005C1F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5D11" w:rsidRDefault="007A5D11" w:rsidP="005C1F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5D11" w:rsidRDefault="007A5D11" w:rsidP="005C1F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5D11" w:rsidRDefault="007A5D11" w:rsidP="005C1F2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BDE" w:rsidRDefault="008F5BDE" w:rsidP="008F5BDE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F22" w:rsidRPr="00D31F22" w:rsidRDefault="00D31F22" w:rsidP="008F5BDE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BDE" w:rsidRPr="003133EC" w:rsidRDefault="003133EC" w:rsidP="003133EC">
      <w:pPr>
        <w:tabs>
          <w:tab w:val="center" w:pos="4677"/>
          <w:tab w:val="left" w:pos="5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Venkatesan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P. (2023). 2023 GINA report for asthma. The Lancet Respiratory Medicine. </w:t>
      </w:r>
      <w:hyperlink r:id="rId6" w:history="1">
        <w:r w:rsidRPr="008329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https://www.thelancet.com/journals/lanres/article/PIIS2213-2600(23)00230-8/abstract</w:t>
        </w:r>
      </w:hyperlink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Levy, M. L.,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Bacharier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L. B., Bateman, E.,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Boulet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L. P.,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Brightling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C., Buhl, R., ...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Reddel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H. K. (2023). Key recommendations for primary care from the 2022 Global Initiative for Asthma (GINA) update. </w:t>
      </w:r>
      <w:proofErr w:type="spellStart"/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npj</w:t>
      </w:r>
      <w:proofErr w:type="spellEnd"/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Primary Care Respiratory Medicine, 33(1), 7.  </w:t>
      </w:r>
      <w:hyperlink r:id="rId7" w:history="1">
        <w:r w:rsidRPr="008329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https://www.nature.com/articles/s41533-023-00330-1</w:t>
        </w:r>
      </w:hyperlink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Chung, K. F.,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Dixey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P.,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Abubakar-Waziri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H.,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Bhavsar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P., Patel, P. H.,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Guo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S.,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Ji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Y. (2022). Characteristics, phenotypes, mechanisms and management of severe asthma. Chinese Medical Journal, 135(10), 1141-1155.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Garner, O., Ramey, J. S.,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Hanania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N. A. (2022). Management of life-threatening asthma: severe asthma series. Chest, 162(4), 747-756.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Buhl, R.,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Bel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E.,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Bourdin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Dávila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I., Douglass, J. A., FitzGerald, J. M</w:t>
      </w:r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&amp; Kraft, M. (2022). Effective management of severe asthma with biologic medications in adult patients: a literature review and international expert opinion. The Journal of Allergy and Clinical Immunology: In Practice, 10(2), 422-432.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Agache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Akdis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C. A.,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Akdis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Canonica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G. W.,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Casale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T.,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Chivato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T</w:t>
      </w:r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Jutel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M. (2021). EAACI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Biologicals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Guidelines—Recommendations for severe asthma. Allergy, 76(1), 14-44.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Dávila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I. J. (2021). Clinical recommendations for the management of biological treatments in severe asthma patients: a consensus statement. J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Investig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Allergol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Immunol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31(1).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Matucci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Micheletto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C.,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Vultaggio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A. (2023). Severe asthma and biologics: managing complex patients. J.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investig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allergol</w:t>
      </w:r>
      <w:proofErr w:type="spellEnd"/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immunol</w:t>
      </w:r>
      <w:proofErr w:type="spellEnd"/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>, 168-178.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DE">
        <w:rPr>
          <w:rFonts w:ascii="Times New Roman" w:hAnsi="Times New Roman" w:cs="Times New Roman"/>
          <w:sz w:val="28"/>
          <w:szCs w:val="28"/>
          <w:lang w:val="en-US"/>
        </w:rPr>
        <w:t>McDowell, P. J., McDowell, R., Busby, J., Eastwood, M. C., Patel, P. H., Jackson, D. J</w:t>
      </w:r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&amp; Heaney, L. G. (2023). Clinical remission in severe asthma with biologic therapy: an analysis from the UK Severe Asthma Registry. European Respiratory Journal, 62(6).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Brusselle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G. G.,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Koppelman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G. H. (2022). Biologic therapies for severe asthma. New England Journal of Medicine, 386(2), 157-171.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Kim, L. H.,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Saleh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C., Whalen-Browne, A., O’Byrne, P. M., &amp; Chu, D. K. (2021). Triple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dual inhaler therapy and asthma outcomes in moderate to severe asthma: a systematic review and meta-analysis.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Jama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325(24), 2466-2479.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Rönnebjerg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L.,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Axelsson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Kankaanranta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H.,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Backman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H.,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Rådinger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Lundbäck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B.,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Ekerljung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L. (2021). Severe asthma in a general population study: prevalence and clinical characteristics. Journal of Asthma and Allergy, 1105-1115.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Bagnasco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D.,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Paggiaro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P.,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Latorre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Folli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C.,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Testino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E.,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Bassi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A</w:t>
      </w:r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&amp; Cicero, S. L. (2021). Severe asthma: One disease and multiple definitions. World Allergy Organization Journal, 14(11), 100606.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Bulathsinhala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L.,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Eleangovan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N., Heaney, L. G.,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Menzies-Gow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A., Gibson, P. G., Peters, M</w:t>
      </w:r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&amp; Price, D. (2019). Development of the International severe asthma registry (ISAR): a modified Delphi study. The Journal of Allergy and Clinical Immunology: In Practice, 7(2), 578-588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Kerkhof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M., Tran, T. N.,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Allehebi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R.,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Canonica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G. W., Heaney, L. G., Hew, M</w:t>
      </w:r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&amp; Price, D. B. (2021). Asthma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phenotyping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in primary care: Applying the International Severe Asthma Registry Eosinophil Phenotype Algorithm across all asthma severities. The Journal of Allergy and Clinical Immunology: In Practice, 9(12), 4353-4370.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Heaney, L. G., de Llano, L. P., Al-Ahmad, M., Backer, V., Busby, J.,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Canonica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G. W</w:t>
      </w:r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&amp; Price, D. B. (2021).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Eosinophilic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noneosinophilic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asthma: an expert consensus framework to characterize phenotypes in a global real-life severe asthma cohort. Chest, 160(3), 814-830.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Popović-Grle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S.,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Štajduhar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Lampalo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M.,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Rnjak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D. (2021). Biomarkers in different asthma phenotypes. Genes, 12(6), 801.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Freitas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P. D., Xavier, R. F., McDonald, V. M., Gibson, P. G., Cordova-Rivera, L.,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Furlanetto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K. C., ...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Carvalho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C. R. F. (2021). Identification of asthma phenotypes based on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extrapulmonary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treatable traits. European Respiratory Journal, 57(1).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Ricciardolo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F. L. M.,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Sprio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A. E.,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Baroso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A., Gallo, F.,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Riccardi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E.,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Bertolini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F</w:t>
      </w:r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Ciprandi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G. (2021). Characterization of T2-low and T2-high asthma phenotypes in real-life. Biomedicines, 9(11), 1684.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Eggert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L. E., He, Z., Collins, W., Lee, A. S.,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Dhondalay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G., Jiang, S. Y., ...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Chinthrajah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R. S. (2022). Asthma phenotypes, associated comorbidities, and long‐term symptoms in COVID‐19. Allergy, 77(1), 173-185.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Baos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S.,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Calzada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D.,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Cremades-Jimeno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L.,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Sastre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J.,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Picado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C.,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Quiralte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>, J</w:t>
      </w:r>
      <w:proofErr w:type="gramStart"/>
      <w:r w:rsidRPr="008329DE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Cárdaba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B. (2018).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Nonallergic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asthma and its severity: biomarkers for its discrimination in peripheral samples. Frontiers in Immunology, 9, 1416.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Bacharier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L. B.,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Maspero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J. F.,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Katelaris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C. H.,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Fiocchi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A. G., Gagnon, R., de Mir, I., ... &amp; Hardin, M. (2021).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Dupilumab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in children with uncontrolled moderate-to-severe asthma. New England Journal of Medicine, 385(24), 2230-2240.</w:t>
      </w:r>
    </w:p>
    <w:p w:rsidR="005C1F22" w:rsidRPr="008329DE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Fong, K. Y., Zhao, J. J.,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Syn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N. L., Nair, P., Chan, Y. H., &amp; Lee, P. (2023). Comparing bronchial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thermoplasty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biologicals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for severe asthma: Systematic review and network meta-analysis. Respiratory Medicine, 107302.</w:t>
      </w:r>
    </w:p>
    <w:p w:rsidR="005C1F22" w:rsidRDefault="005C1F22" w:rsidP="003133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Ano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S., Kikuchi, N., Matsuyama, M., &amp;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Hizawa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, N. (2023). Patient profiling to predict response to bronchial </w:t>
      </w:r>
      <w:proofErr w:type="spellStart"/>
      <w:r w:rsidRPr="008329DE">
        <w:rPr>
          <w:rFonts w:ascii="Times New Roman" w:hAnsi="Times New Roman" w:cs="Times New Roman"/>
          <w:sz w:val="28"/>
          <w:szCs w:val="28"/>
          <w:lang w:val="en-US"/>
        </w:rPr>
        <w:t>thermoplasty</w:t>
      </w:r>
      <w:proofErr w:type="spellEnd"/>
      <w:r w:rsidRPr="008329DE">
        <w:rPr>
          <w:rFonts w:ascii="Times New Roman" w:hAnsi="Times New Roman" w:cs="Times New Roman"/>
          <w:sz w:val="28"/>
          <w:szCs w:val="28"/>
          <w:lang w:val="en-US"/>
        </w:rPr>
        <w:t xml:space="preserve"> in patients with severe asthma. Respiratory Investigation, 61(6), 675-681.</w:t>
      </w:r>
    </w:p>
    <w:p w:rsidR="005C1F22" w:rsidRPr="005C1F22" w:rsidRDefault="005C1F22" w:rsidP="003133E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C1F22" w:rsidRPr="005C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0F6B"/>
    <w:multiLevelType w:val="hybridMultilevel"/>
    <w:tmpl w:val="7C4266B0"/>
    <w:lvl w:ilvl="0" w:tplc="53DEF50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32E9"/>
    <w:multiLevelType w:val="multilevel"/>
    <w:tmpl w:val="A6CC66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C64A22"/>
    <w:multiLevelType w:val="hybridMultilevel"/>
    <w:tmpl w:val="604C9B66"/>
    <w:lvl w:ilvl="0" w:tplc="E1D649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C10D7"/>
    <w:multiLevelType w:val="multilevel"/>
    <w:tmpl w:val="900E0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1430CD2"/>
    <w:multiLevelType w:val="hybridMultilevel"/>
    <w:tmpl w:val="D37E0254"/>
    <w:lvl w:ilvl="0" w:tplc="55BEE01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23B9A"/>
    <w:multiLevelType w:val="hybridMultilevel"/>
    <w:tmpl w:val="F4527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709A4"/>
    <w:multiLevelType w:val="multilevel"/>
    <w:tmpl w:val="1A14EC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4E"/>
    <w:rsid w:val="00032179"/>
    <w:rsid w:val="001125E2"/>
    <w:rsid w:val="00134446"/>
    <w:rsid w:val="0015075C"/>
    <w:rsid w:val="00187CDD"/>
    <w:rsid w:val="001B4FD9"/>
    <w:rsid w:val="00216E82"/>
    <w:rsid w:val="002D30E4"/>
    <w:rsid w:val="002E747B"/>
    <w:rsid w:val="003133EC"/>
    <w:rsid w:val="003E5E2C"/>
    <w:rsid w:val="004A1417"/>
    <w:rsid w:val="004E263E"/>
    <w:rsid w:val="0052592F"/>
    <w:rsid w:val="005C1F22"/>
    <w:rsid w:val="006748E8"/>
    <w:rsid w:val="00717D4E"/>
    <w:rsid w:val="007A5D11"/>
    <w:rsid w:val="007B1342"/>
    <w:rsid w:val="007E2372"/>
    <w:rsid w:val="008D65AC"/>
    <w:rsid w:val="008E1CAB"/>
    <w:rsid w:val="008F5BDE"/>
    <w:rsid w:val="00904B72"/>
    <w:rsid w:val="0092095F"/>
    <w:rsid w:val="0094378B"/>
    <w:rsid w:val="0097124F"/>
    <w:rsid w:val="009A7E8A"/>
    <w:rsid w:val="00AF5DE1"/>
    <w:rsid w:val="00B45EF8"/>
    <w:rsid w:val="00B70519"/>
    <w:rsid w:val="00B812BC"/>
    <w:rsid w:val="00BE70F7"/>
    <w:rsid w:val="00C02864"/>
    <w:rsid w:val="00C85B7A"/>
    <w:rsid w:val="00D31F22"/>
    <w:rsid w:val="00D4036A"/>
    <w:rsid w:val="00DB57FD"/>
    <w:rsid w:val="00DC71E9"/>
    <w:rsid w:val="00E858C7"/>
    <w:rsid w:val="00EF75DA"/>
    <w:rsid w:val="00F45F72"/>
    <w:rsid w:val="00F646F9"/>
    <w:rsid w:val="00F82C82"/>
    <w:rsid w:val="00F91CFD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D9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E4"/>
    <w:pPr>
      <w:ind w:left="720"/>
      <w:contextualSpacing/>
    </w:pPr>
  </w:style>
  <w:style w:type="paragraph" w:customStyle="1" w:styleId="tekst-bulet-1-1-">
    <w:name w:val="tekst-bulet-1-1-"/>
    <w:basedOn w:val="a"/>
    <w:rsid w:val="0094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ekst-tekst-bez-wciecia">
    <w:name w:val="tekst-tekst-bez-wciecia"/>
    <w:basedOn w:val="a"/>
    <w:rsid w:val="0094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ekst-tekst-podpunkt-1-">
    <w:name w:val="tekst-tekst-podpunkt-1-"/>
    <w:basedOn w:val="a"/>
    <w:rsid w:val="0094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94378B"/>
    <w:rPr>
      <w:b/>
      <w:bCs/>
    </w:rPr>
  </w:style>
  <w:style w:type="character" w:customStyle="1" w:styleId="ebooks-subscript">
    <w:name w:val="ebooks-subscript"/>
    <w:basedOn w:val="a0"/>
    <w:rsid w:val="0094378B"/>
  </w:style>
  <w:style w:type="character" w:customStyle="1" w:styleId="underline-tooltip">
    <w:name w:val="underline-tooltip"/>
    <w:basedOn w:val="a0"/>
    <w:rsid w:val="0094378B"/>
  </w:style>
  <w:style w:type="character" w:styleId="a5">
    <w:name w:val="Hyperlink"/>
    <w:basedOn w:val="a0"/>
    <w:uiPriority w:val="99"/>
    <w:unhideWhenUsed/>
    <w:rsid w:val="005C1F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D11"/>
    <w:rPr>
      <w:rFonts w:ascii="Tahoma" w:eastAsia="Calibri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D9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E4"/>
    <w:pPr>
      <w:ind w:left="720"/>
      <w:contextualSpacing/>
    </w:pPr>
  </w:style>
  <w:style w:type="paragraph" w:customStyle="1" w:styleId="tekst-bulet-1-1-">
    <w:name w:val="tekst-bulet-1-1-"/>
    <w:basedOn w:val="a"/>
    <w:rsid w:val="0094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ekst-tekst-bez-wciecia">
    <w:name w:val="tekst-tekst-bez-wciecia"/>
    <w:basedOn w:val="a"/>
    <w:rsid w:val="0094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ekst-tekst-podpunkt-1-">
    <w:name w:val="tekst-tekst-podpunkt-1-"/>
    <w:basedOn w:val="a"/>
    <w:rsid w:val="0094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94378B"/>
    <w:rPr>
      <w:b/>
      <w:bCs/>
    </w:rPr>
  </w:style>
  <w:style w:type="character" w:customStyle="1" w:styleId="ebooks-subscript">
    <w:name w:val="ebooks-subscript"/>
    <w:basedOn w:val="a0"/>
    <w:rsid w:val="0094378B"/>
  </w:style>
  <w:style w:type="character" w:customStyle="1" w:styleId="underline-tooltip">
    <w:name w:val="underline-tooltip"/>
    <w:basedOn w:val="a0"/>
    <w:rsid w:val="0094378B"/>
  </w:style>
  <w:style w:type="character" w:styleId="a5">
    <w:name w:val="Hyperlink"/>
    <w:basedOn w:val="a0"/>
    <w:uiPriority w:val="99"/>
    <w:unhideWhenUsed/>
    <w:rsid w:val="005C1F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D11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8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9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1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8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2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4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8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ture.com/articles/s41533-023-0033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lancet.com/journals/lanres/article/PIIS2213-2600(23)00230-8/abstra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24</Pages>
  <Words>7462</Words>
  <Characters>42538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2024-04-18T09:30:00Z</dcterms:created>
  <dcterms:modified xsi:type="dcterms:W3CDTF">2024-05-29T19:50:00Z</dcterms:modified>
</cp:coreProperties>
</file>