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5C" w:rsidRPr="003F07D5" w:rsidRDefault="00EF4485" w:rsidP="00EF4485">
      <w:pPr>
        <w:spacing w:line="240" w:lineRule="auto"/>
        <w:jc w:val="center"/>
        <w:rPr>
          <w:rFonts w:ascii="Arial" w:hAnsi="Arial" w:cs="Arial"/>
          <w:b/>
          <w:sz w:val="24"/>
          <w:szCs w:val="24"/>
          <w:lang w:val="uk-UA"/>
        </w:rPr>
      </w:pPr>
      <w:r w:rsidRPr="003F07D5">
        <w:rPr>
          <w:rFonts w:ascii="Arial" w:hAnsi="Arial" w:cs="Arial"/>
          <w:b/>
          <w:sz w:val="24"/>
          <w:szCs w:val="24"/>
          <w:lang w:val="uk-UA"/>
        </w:rPr>
        <w:t>ЩОДО ДЕЯКИХ ЗАХОДІВ ЗАГАЛЬНОСОЦІАЛЬНОГО ЗАПОБІГАННЯ ЗЛОЧИННОСТІ У ТУРИСТИЧНІЙ СФЕРІ</w:t>
      </w:r>
    </w:p>
    <w:p w:rsidR="00BB3A82" w:rsidRPr="003F07D5" w:rsidRDefault="00BB3A82" w:rsidP="00EF4485">
      <w:pPr>
        <w:spacing w:line="240" w:lineRule="auto"/>
        <w:jc w:val="center"/>
        <w:rPr>
          <w:rFonts w:ascii="Arial" w:hAnsi="Arial" w:cs="Arial"/>
          <w:b/>
          <w:sz w:val="24"/>
          <w:szCs w:val="24"/>
          <w:lang w:val="uk-UA"/>
        </w:rPr>
      </w:pPr>
    </w:p>
    <w:p w:rsidR="009A23BD" w:rsidRPr="003F07D5" w:rsidRDefault="001B70AF" w:rsidP="00EF4485">
      <w:pPr>
        <w:spacing w:line="240" w:lineRule="auto"/>
        <w:jc w:val="right"/>
        <w:rPr>
          <w:rFonts w:ascii="Arial" w:hAnsi="Arial" w:cs="Arial"/>
          <w:b/>
          <w:sz w:val="24"/>
          <w:szCs w:val="24"/>
          <w:lang w:val="uk-UA"/>
        </w:rPr>
      </w:pPr>
      <w:r w:rsidRPr="003F07D5">
        <w:rPr>
          <w:rFonts w:ascii="Arial" w:hAnsi="Arial" w:cs="Arial"/>
          <w:b/>
          <w:sz w:val="24"/>
          <w:szCs w:val="24"/>
          <w:lang w:val="uk-UA"/>
        </w:rPr>
        <w:t>Нестерова Ірина Анатоліївна</w:t>
      </w:r>
      <w:r w:rsidR="009A23BD" w:rsidRPr="003F07D5">
        <w:rPr>
          <w:rFonts w:ascii="Arial" w:hAnsi="Arial" w:cs="Arial"/>
          <w:b/>
          <w:sz w:val="24"/>
          <w:szCs w:val="24"/>
          <w:lang w:val="uk-UA"/>
        </w:rPr>
        <w:t xml:space="preserve">, </w:t>
      </w:r>
    </w:p>
    <w:p w:rsidR="009A23BD" w:rsidRPr="003F07D5" w:rsidRDefault="009A23BD" w:rsidP="00EF4485">
      <w:pPr>
        <w:spacing w:line="240" w:lineRule="auto"/>
        <w:jc w:val="right"/>
        <w:rPr>
          <w:rFonts w:ascii="Arial" w:hAnsi="Arial" w:cs="Arial"/>
          <w:sz w:val="24"/>
          <w:szCs w:val="24"/>
          <w:lang w:val="uk-UA"/>
        </w:rPr>
      </w:pPr>
      <w:r w:rsidRPr="003F07D5">
        <w:rPr>
          <w:rFonts w:ascii="Arial" w:hAnsi="Arial" w:cs="Arial"/>
          <w:sz w:val="24"/>
          <w:szCs w:val="24"/>
          <w:lang w:val="uk-UA"/>
        </w:rPr>
        <w:t>к.ю.н,  доцент</w:t>
      </w:r>
      <w:r w:rsidR="00A567FC" w:rsidRPr="003F07D5">
        <w:rPr>
          <w:rFonts w:ascii="Arial" w:hAnsi="Arial" w:cs="Arial"/>
          <w:sz w:val="24"/>
          <w:szCs w:val="24"/>
          <w:lang w:val="uk-UA"/>
        </w:rPr>
        <w:t>ка, доцентка</w:t>
      </w:r>
      <w:r w:rsidRPr="003F07D5">
        <w:rPr>
          <w:rFonts w:ascii="Arial" w:hAnsi="Arial" w:cs="Arial"/>
          <w:sz w:val="24"/>
          <w:szCs w:val="24"/>
          <w:lang w:val="uk-UA"/>
        </w:rPr>
        <w:t xml:space="preserve"> кафедри кримінального права та процесу</w:t>
      </w:r>
    </w:p>
    <w:p w:rsidR="001B70AF" w:rsidRPr="003F07D5" w:rsidRDefault="001B70AF" w:rsidP="00EF4485">
      <w:pPr>
        <w:spacing w:line="240" w:lineRule="auto"/>
        <w:jc w:val="right"/>
        <w:rPr>
          <w:rFonts w:ascii="Arial" w:hAnsi="Arial" w:cs="Arial"/>
          <w:sz w:val="24"/>
          <w:szCs w:val="24"/>
          <w:lang w:val="uk-UA"/>
        </w:rPr>
      </w:pPr>
      <w:r w:rsidRPr="003F07D5">
        <w:rPr>
          <w:rFonts w:ascii="Arial" w:hAnsi="Arial" w:cs="Arial"/>
          <w:sz w:val="24"/>
          <w:szCs w:val="24"/>
          <w:lang w:val="uk-UA"/>
        </w:rPr>
        <w:t xml:space="preserve">юридичного факультету </w:t>
      </w:r>
    </w:p>
    <w:p w:rsidR="009A23BD" w:rsidRPr="003F07D5" w:rsidRDefault="001B70AF" w:rsidP="00EF4485">
      <w:pPr>
        <w:spacing w:line="240" w:lineRule="auto"/>
        <w:jc w:val="right"/>
        <w:rPr>
          <w:rFonts w:ascii="Arial" w:hAnsi="Arial" w:cs="Arial"/>
          <w:sz w:val="24"/>
          <w:szCs w:val="24"/>
          <w:lang w:val="uk-UA"/>
        </w:rPr>
      </w:pPr>
      <w:r w:rsidRPr="003F07D5">
        <w:rPr>
          <w:rFonts w:ascii="Arial" w:hAnsi="Arial" w:cs="Arial"/>
          <w:sz w:val="24"/>
          <w:szCs w:val="24"/>
          <w:lang w:val="uk-UA"/>
        </w:rPr>
        <w:t>ДВНЗ «Ужгородський національний університет</w:t>
      </w:r>
      <w:r w:rsidR="009A23BD" w:rsidRPr="003F07D5">
        <w:rPr>
          <w:rFonts w:ascii="Arial" w:hAnsi="Arial" w:cs="Arial"/>
          <w:sz w:val="24"/>
          <w:szCs w:val="24"/>
          <w:lang w:val="uk-UA"/>
        </w:rPr>
        <w:t>»</w:t>
      </w:r>
    </w:p>
    <w:p w:rsidR="001B70AF" w:rsidRPr="003F07D5" w:rsidRDefault="001B70AF" w:rsidP="00EF4485">
      <w:pPr>
        <w:spacing w:line="240" w:lineRule="auto"/>
        <w:ind w:firstLine="709"/>
        <w:jc w:val="right"/>
        <w:rPr>
          <w:rFonts w:ascii="Arial" w:hAnsi="Arial" w:cs="Arial"/>
          <w:bCs/>
          <w:sz w:val="24"/>
          <w:szCs w:val="24"/>
          <w:lang w:val="uk-UA" w:eastAsia="ru-RU"/>
        </w:rPr>
      </w:pPr>
      <w:r w:rsidRPr="003F07D5">
        <w:rPr>
          <w:rFonts w:ascii="Arial" w:hAnsi="Arial" w:cs="Arial"/>
          <w:bCs/>
          <w:sz w:val="24"/>
          <w:szCs w:val="24"/>
          <w:lang w:val="uk-UA" w:eastAsia="ru-RU"/>
        </w:rPr>
        <w:t>м. Ужгород, Україна</w:t>
      </w:r>
    </w:p>
    <w:p w:rsidR="00EF4485" w:rsidRPr="003F07D5" w:rsidRDefault="00EF4485" w:rsidP="00EF4485">
      <w:pPr>
        <w:spacing w:line="240" w:lineRule="auto"/>
        <w:ind w:firstLine="0"/>
        <w:rPr>
          <w:rFonts w:ascii="Arial" w:hAnsi="Arial" w:cs="Arial"/>
          <w:sz w:val="24"/>
          <w:szCs w:val="24"/>
          <w:lang w:val="uk-UA"/>
        </w:rPr>
      </w:pPr>
    </w:p>
    <w:p w:rsidR="0046210A" w:rsidRPr="003F07D5" w:rsidRDefault="0046210A" w:rsidP="00EF4485">
      <w:pPr>
        <w:spacing w:line="240" w:lineRule="auto"/>
        <w:ind w:firstLine="0"/>
        <w:rPr>
          <w:rFonts w:ascii="Arial" w:hAnsi="Arial" w:cs="Arial"/>
          <w:sz w:val="24"/>
          <w:szCs w:val="24"/>
          <w:lang w:val="uk-UA"/>
        </w:rPr>
      </w:pPr>
    </w:p>
    <w:p w:rsidR="00EF4485" w:rsidRPr="003F07D5" w:rsidRDefault="00EF4485" w:rsidP="0046210A">
      <w:pPr>
        <w:spacing w:line="240" w:lineRule="auto"/>
        <w:ind w:firstLine="720"/>
        <w:rPr>
          <w:rFonts w:ascii="Arial" w:hAnsi="Arial" w:cs="Arial"/>
          <w:color w:val="000000"/>
          <w:sz w:val="24"/>
          <w:szCs w:val="24"/>
          <w:lang w:val="uk-UA"/>
        </w:rPr>
      </w:pPr>
      <w:r w:rsidRPr="003F07D5">
        <w:rPr>
          <w:rFonts w:ascii="Arial" w:hAnsi="Arial" w:cs="Arial"/>
          <w:sz w:val="24"/>
          <w:szCs w:val="24"/>
          <w:lang w:val="uk-UA"/>
        </w:rPr>
        <w:t>Запобігання злочинно</w:t>
      </w:r>
      <w:r w:rsidR="0046210A" w:rsidRPr="003F07D5">
        <w:rPr>
          <w:rFonts w:ascii="Arial" w:hAnsi="Arial" w:cs="Arial"/>
          <w:sz w:val="24"/>
          <w:szCs w:val="24"/>
          <w:lang w:val="uk-UA"/>
        </w:rPr>
        <w:t>сті у сфері туризму</w:t>
      </w:r>
      <w:r w:rsidRPr="003F07D5">
        <w:rPr>
          <w:rFonts w:ascii="Arial" w:hAnsi="Arial" w:cs="Arial"/>
          <w:sz w:val="24"/>
          <w:szCs w:val="24"/>
          <w:lang w:val="uk-UA"/>
        </w:rPr>
        <w:t xml:space="preserve"> слід розглядати як багаторівневу систему державних та громадських заходів, спрямованих на усунення або нейтралізацію причин та умов вказаної злочинності на загальносоціальному, спеціально-кримінологічному та індивідуальному рівнях. </w:t>
      </w:r>
    </w:p>
    <w:p w:rsidR="00EF4485" w:rsidRPr="003F07D5"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Загальносоціальне запобігання злочинності – це комплекс соціально-економічних, правових, культурно-виховних, організаційно-управлінських та інших заходів, спрямованих на подальший розвиток та вдосконалення суспільних відносин, усунення негативних явищ і процесів, що мають місце у суспільстві, та усунення або нейтралізацію разом з тим причин та умов злочинності. Проведення в країні справді соціально спрямованої політики створює економічні, організаційно-управлінські, політичні, правові та інші передумови для ефективної реалізації спеціально-кримінологічного запобігання злочинності</w:t>
      </w:r>
      <w:r w:rsidR="003B4F91" w:rsidRPr="003F07D5">
        <w:rPr>
          <w:rStyle w:val="a9"/>
          <w:rFonts w:ascii="Arial" w:hAnsi="Arial" w:cs="Arial"/>
          <w:sz w:val="24"/>
          <w:szCs w:val="24"/>
          <w:lang w:val="uk-UA"/>
        </w:rPr>
        <w:footnoteReference w:id="2"/>
      </w:r>
      <w:r w:rsidRPr="003F07D5">
        <w:rPr>
          <w:rFonts w:ascii="Arial" w:hAnsi="Arial" w:cs="Arial"/>
          <w:sz w:val="24"/>
          <w:szCs w:val="24"/>
          <w:lang w:val="uk-UA"/>
        </w:rPr>
        <w:t>. Широкий масштаб, комплексний і довготривалий характер заходів загальносоціального запобігання справляють профілактичний вплив на всі фактори злочинності. Слід погодитись з кримінологами, які підкреслюють, що чим досконаліше загальносоціальне запобігання, тим вужчим є «коло діяльності» спеціального запобігання</w:t>
      </w:r>
      <w:r w:rsidR="000933AB">
        <w:rPr>
          <w:rStyle w:val="a9"/>
          <w:rFonts w:ascii="Arial" w:hAnsi="Arial" w:cs="Arial"/>
          <w:sz w:val="24"/>
          <w:szCs w:val="24"/>
          <w:lang w:val="uk-UA"/>
        </w:rPr>
        <w:footnoteReference w:id="3"/>
      </w:r>
      <w:r w:rsidRPr="003F07D5">
        <w:rPr>
          <w:rFonts w:ascii="Arial" w:hAnsi="Arial" w:cs="Arial"/>
          <w:sz w:val="24"/>
          <w:szCs w:val="24"/>
          <w:lang w:val="uk-UA"/>
        </w:rPr>
        <w:t>.</w:t>
      </w:r>
    </w:p>
    <w:p w:rsidR="00EF4485" w:rsidRPr="003F07D5"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Заходи загальносоціального запобігання злочинності у сфері туристичного бізнесу, на наш погляд, мають стратегічне значення. Передовсім сказане стосується запобігання торгівлі людьми та корупції, пов’язаної з оформленням віз. Найважливіші заходи загальносоціального характеру, що їх першочергово необхідно здійснити, можемо класифікувати на: соціально-економічні (реальне підвищення добробуту населення, підвищення рівня оплати праці, протидія бідності та безробіттю тощо); культурно-виховні (підвищення культурного рівня, свідомості та відповідальності громадян, формування моральної позиції, орієнтованої на загальнолюдські цінності тощо); правові (вдосконалення нормативно-правових актів, розвиток правової свідомості громадян тощо); організаційно-управлінські (лібералізація візового режиму з розвиненими країнами світу, проведення дієвої реформи судової влади, ефективна протидія корупції тощо).</w:t>
      </w:r>
    </w:p>
    <w:p w:rsidR="00EF4485" w:rsidRPr="003F07D5"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Вважаємо, що найбільше значення соціально-економічні заходи матимуть для успішного запобігання такому вчинюваному у розглядуваній сфері злочину, як торгівля людьми. На пріоритетності загальносоціального запобігання вказаному діянню наголошує також О. В. Лисодєд, який обґрунтовано пояснює це тим, що торгівля людьми породжується передовсім факторами економічного і соціального характеру, а тому спеціально-кримінологічні заходи спрацюють тут лише частково</w:t>
      </w:r>
      <w:r w:rsidR="00695882">
        <w:rPr>
          <w:rStyle w:val="a9"/>
          <w:rFonts w:ascii="Arial" w:hAnsi="Arial" w:cs="Arial"/>
          <w:sz w:val="24"/>
          <w:szCs w:val="24"/>
          <w:lang w:val="uk-UA"/>
        </w:rPr>
        <w:footnoteReference w:id="4"/>
      </w:r>
      <w:r w:rsidRPr="003F07D5">
        <w:rPr>
          <w:rFonts w:ascii="Arial" w:hAnsi="Arial" w:cs="Arial"/>
          <w:sz w:val="24"/>
          <w:szCs w:val="24"/>
          <w:lang w:val="uk-UA"/>
        </w:rPr>
        <w:t xml:space="preserve">. </w:t>
      </w:r>
      <w:r w:rsidRPr="003F07D5">
        <w:rPr>
          <w:rFonts w:ascii="Arial" w:hAnsi="Arial" w:cs="Arial"/>
          <w:sz w:val="24"/>
          <w:szCs w:val="24"/>
          <w:lang w:val="uk-UA"/>
        </w:rPr>
        <w:lastRenderedPageBreak/>
        <w:t>Реальне поліпшення добробуту пересічних громадян позитивно вплине й на динаміку шахрайських дій, адже особа, яка не рахує кожну копійку й у зв’язку з цим не намагається зекономити, де це можливо, меншою мірою ризикує стати жертвою шахрайства.</w:t>
      </w:r>
    </w:p>
    <w:p w:rsidR="00EF4485" w:rsidRPr="003F07D5"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Справою державної ваги має стати вирішення проблеми безробіття. Одним з основних факторів її загострення останнім часом, як відомо, стало погіршення стану ринку праці, особливо в регіонах з великим скупченням вимушено переміщених осіб. При цьому важливо підкреслити, що найвищий рівень безробіття традиційно характерний для наймолодших вікових груп (15–29 років)</w:t>
      </w:r>
      <w:r w:rsidR="00A07DBE">
        <w:rPr>
          <w:rStyle w:val="a9"/>
          <w:rFonts w:ascii="Arial" w:hAnsi="Arial" w:cs="Arial"/>
          <w:sz w:val="24"/>
          <w:szCs w:val="24"/>
          <w:lang w:val="uk-UA"/>
        </w:rPr>
        <w:footnoteReference w:id="5"/>
      </w:r>
      <w:r w:rsidRPr="003F07D5">
        <w:rPr>
          <w:rFonts w:ascii="Arial" w:hAnsi="Arial" w:cs="Arial"/>
          <w:sz w:val="24"/>
          <w:szCs w:val="24"/>
          <w:lang w:val="uk-UA"/>
        </w:rPr>
        <w:t>, тобто тих, хто складає групу ризику потенційних жертв торгівлі людьми. Очевидно, що без вливання значних бюджетних коштів, а також без залучення інвестицій в економіку створити достатню кількість нових робочих місць неможливо. Складність цієї проблеми полягає також в тому, що потрібно не просто суттєво знизити рівень безробіття, а й істотно підвищити винагороду за працю, оскільки, як відзначалося вище, наявність роботи в Україні зовсім не є запорукою безбідного існування. Заробіток працюючої людини має гарантувати їй гідний рівень життя. Крім того, слід поступово вирішувати проблему гендерних диспропорцій в оплаті праці, оскільки сьогодні заробітна плата чоловіків перевищує заробітну плату жінок на 33,5%</w:t>
      </w:r>
      <w:r w:rsidR="007043E4">
        <w:rPr>
          <w:rStyle w:val="a9"/>
          <w:rFonts w:ascii="Arial" w:hAnsi="Arial" w:cs="Arial"/>
          <w:sz w:val="24"/>
          <w:szCs w:val="24"/>
          <w:lang w:val="uk-UA"/>
        </w:rPr>
        <w:footnoteReference w:id="6"/>
      </w:r>
      <w:r w:rsidRPr="003F07D5">
        <w:rPr>
          <w:rFonts w:ascii="Arial" w:hAnsi="Arial" w:cs="Arial"/>
          <w:sz w:val="24"/>
          <w:szCs w:val="24"/>
          <w:lang w:val="uk-UA"/>
        </w:rPr>
        <w:t>.</w:t>
      </w:r>
    </w:p>
    <w:p w:rsidR="00EF4485" w:rsidRPr="003F07D5"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Стратегія подолання бідності, затверджена розпорядженням Кабінету Міністрів України від 16 березня 2016 р., за напрямом р</w:t>
      </w:r>
      <w:r w:rsidRPr="003F07D5">
        <w:rPr>
          <w:rStyle w:val="rvts11"/>
          <w:rFonts w:ascii="Arial" w:hAnsi="Arial" w:cs="Arial"/>
          <w:sz w:val="24"/>
          <w:szCs w:val="24"/>
          <w:lang w:val="uk-UA"/>
        </w:rPr>
        <w:t xml:space="preserve">озширення доступу до продуктивної зайнятості, сприяння зростанню доходів населення від зайнятості та виплат у системі державного соціального страхування для забезпечення умов гідної праці визначає за необхідне виконати такі основні завдання: 1) </w:t>
      </w:r>
      <w:r w:rsidRPr="003F07D5">
        <w:rPr>
          <w:rFonts w:ascii="Arial" w:hAnsi="Arial" w:cs="Arial"/>
          <w:sz w:val="24"/>
          <w:szCs w:val="24"/>
          <w:lang w:val="uk-UA"/>
        </w:rPr>
        <w:t xml:space="preserve">підвищити дієвість політики зайнятості шляхом: перебудови системи державного сприяння працевлаштуванню на принципово нових засадах з урахуванням балансу інтересів роботодавців і громадян, які шукають роботу; активізації державного стимулювання впливу на зайнятість шляхом повного або часткового субсидування створення нових робочих місць на підприємствах, які наймають безробітних громадян із числа недостатньо конкурентоспроможних на ринку праці; створення загальнодержавного реєстру вакансій з вільним онлайн-доступом та актуалізацією в режимі реального часу; сприяння підвищенню конкурентоспроможності осіб на ринку праці шляхом підвищення ефективності професійного навчання зареєстрованих безробітних і представників вразливих груп працівників з низьким кваліфікаційним рівнем; проведення середньострокового прогнозування потреби у робочій силі в розрізі регіонів, видів економічної діяльності та професій; 2) запобігання довготривалому безробіттю у результаті залучення зареєстрованих безробітних до активних заходів на ринку праці, зокрема, шляхом: проведення заходів із психологічної підтримки найбільш вразливих категорій осіб для підвищення рівня інтеграції на ринку праці у результаті надання інформаційних, консультаційних, профорієнтаційних послуг та соціальної реабілітації; підтримки підприємницької ініціативи зареєстрованих безробітних шляхом надання допомоги по безробіттю одноразово для започаткування власної справи та надання послуг із фахового консультування, а також допомоги у плануванні та впровадженні підприємницької діяльності; надання компенсації витрат у розмірі єдиного внеску на загальнообов’язкове державне соціальне страхування та оплати праці роботодавцям, які працевлаштовують безробітних, що мають додаткові гарантії у сприянні працевлаштуванню; 3) підвищити мобільність робочої сили на ринку праці шляхом: сприяння працевлаштуванню молоді; упровадження практики дистанційної та частково </w:t>
      </w:r>
      <w:r w:rsidRPr="003F07D5">
        <w:rPr>
          <w:rFonts w:ascii="Arial" w:hAnsi="Arial" w:cs="Arial"/>
          <w:sz w:val="24"/>
          <w:szCs w:val="24"/>
          <w:lang w:val="uk-UA"/>
        </w:rPr>
        <w:lastRenderedPageBreak/>
        <w:t xml:space="preserve">дистанційної зайнятості з відповідним законодавчим урегулюванням; запровадження додаткових стимулів для роботодавців щодо працевлаштування осіб, що вперше виходять на ринок праці; поліпшення економічних умов розвитку самозайнятості населення; створення на місцевому рівні мережі спеціалізованих консультаційних центрів з питань організації та ведення власної справи; 4) активно сприяти детінізації зайнятості та доходів населення шляхом: підвищення ефективності та результативності соціального діалогу між державою, профспілками та організаціями роботодавців з питань формування та реалізації соціальної політики, регулювання трудових відносин; популяризації укладення колективних договорів, удосконалення законодавства з питань соціального діалогу та колективно-договірного регулювання; забезпечення дієвого контролю за дотриманням законодавства в частині укладення трудових договорів; проведення на постійній основі інформування населення працездатного віку з метою стимулювання офіційного оформлення зайнятості; зменшення навантаження на фонд оплати праці з метою стимулювання роботодавців до поетапного висвітлення заробітної плати найманих працівників; 5) зменшити економічно необґрунтовану нерівність та сприяти утвердженню принципу соціальної справедливості в системі розподілу доходів шляхом: зміни принципу розподілу доходів у суспільстві у результаті перенесення основного податкового навантаження з груп населення з низьким і середнім доходом на заможні прошарки суспільства; запровадження нових підходів до формування мінімальних державних соціальних стандартів і гарантій, зокрема прожиткового мінімуму, відповідно до міжнародної практики, зокрема практики країн ЄС; підвищення розміру мінімальної заробітної плати у результаті удосконалення механізму його визначення та гарантій забезпечення з урахуванням міжнародної практики і положень Конвенції Міжнародної організації праці № 131 про встановлення мінімальної заробітної плати з урахуванням країн, що розвиваються; розроблення галузевих стандартів оплати праці; поетапного підвищення рівня оплати праці в галузях економіки; удосконалення умов оплати праці працівників бюджетної сфери; сприяння забезпеченню гендерної рівності оплати праці в усіх сферах економічної діяльності шляхом посилення державного та громадського контролю, поступового введення гендерних квот </w:t>
      </w:r>
      <w:r w:rsidR="007F4F0F">
        <w:rPr>
          <w:rFonts w:ascii="Arial" w:hAnsi="Arial" w:cs="Arial"/>
          <w:sz w:val="24"/>
          <w:szCs w:val="24"/>
          <w:lang w:val="uk-UA"/>
        </w:rPr>
        <w:t>на державних підприємствах</w:t>
      </w:r>
      <w:r w:rsidR="007F4F0F">
        <w:rPr>
          <w:rStyle w:val="a9"/>
          <w:rFonts w:ascii="Arial" w:hAnsi="Arial" w:cs="Arial"/>
          <w:sz w:val="24"/>
          <w:szCs w:val="24"/>
          <w:lang w:val="uk-UA"/>
        </w:rPr>
        <w:footnoteReference w:id="7"/>
      </w:r>
      <w:r w:rsidRPr="003F07D5">
        <w:rPr>
          <w:rFonts w:ascii="Arial" w:hAnsi="Arial" w:cs="Arial"/>
          <w:sz w:val="24"/>
          <w:szCs w:val="24"/>
          <w:lang w:val="uk-UA"/>
        </w:rPr>
        <w:t>.</w:t>
      </w:r>
    </w:p>
    <w:p w:rsidR="00EF4485" w:rsidRPr="003F07D5"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Загалом схвалюючи визначені Стратегією подолання бідності кроки, не можемо не відзначити певну декларативність наведених положень. В документі зазначено, що фінансування реалізації цієї Стратегії здійснюється в межах коштів державного та місцевих бюджетів, фондів загальнообов’язкового державного соціального страхування, інших не заборон</w:t>
      </w:r>
      <w:r w:rsidR="007C7E98">
        <w:rPr>
          <w:rFonts w:ascii="Arial" w:hAnsi="Arial" w:cs="Arial"/>
          <w:sz w:val="24"/>
          <w:szCs w:val="24"/>
          <w:lang w:val="uk-UA"/>
        </w:rPr>
        <w:t>ених законодавством джерел</w:t>
      </w:r>
      <w:r w:rsidR="007C7E98">
        <w:rPr>
          <w:rStyle w:val="a9"/>
          <w:rFonts w:ascii="Arial" w:hAnsi="Arial" w:cs="Arial"/>
          <w:sz w:val="24"/>
          <w:szCs w:val="24"/>
          <w:lang w:val="uk-UA"/>
        </w:rPr>
        <w:footnoteReference w:id="8"/>
      </w:r>
      <w:r w:rsidRPr="003F07D5">
        <w:rPr>
          <w:rFonts w:ascii="Arial" w:hAnsi="Arial" w:cs="Arial"/>
          <w:sz w:val="24"/>
          <w:szCs w:val="24"/>
          <w:lang w:val="uk-UA"/>
        </w:rPr>
        <w:t>. Водночас є цілком очевидним, що станом на сьогодні дохідна частина бюджету не дозволяє реалізувати зазначені вище завдання, а насамперед ті із них, які стосуються реального підвищення розміру заробітної плати та гідного прожиткового мінімуму. Видається, що досягнення справжніх результатів у подоланні бідності можливе лише за умови проведення глибоких соціально-економічних реформ. Альтернативних шляхів подолання перманентної соціально-економічної кризи, вирішення проблеми бідності в Україні немає.</w:t>
      </w:r>
    </w:p>
    <w:p w:rsidR="00E519CD"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 xml:space="preserve">Вкрай важливо усунути не лише соціально-економічні протиріччя, а й суперечності у соціокультурній та морально-психологічній сферах суспільного життя. Погоджуємось з професором Б. М. Головкіним, який зазначає, що духовне і моральне благополуччя значною мірою залежить від благополуччя матеріального, однак повністю ним не визначається. Підвищення рівня життя, матеріального </w:t>
      </w:r>
      <w:r w:rsidRPr="003F07D5">
        <w:rPr>
          <w:rFonts w:ascii="Arial" w:hAnsi="Arial" w:cs="Arial"/>
          <w:sz w:val="24"/>
          <w:szCs w:val="24"/>
          <w:lang w:val="uk-UA"/>
        </w:rPr>
        <w:lastRenderedPageBreak/>
        <w:t>добробуту не гарантує і не забезпечує подолання бездуховності, деформацій правосвідомості, викривленої системи цінностей, а лише створює для цього сприятливий ґрунт</w:t>
      </w:r>
      <w:r w:rsidR="007F4F0F">
        <w:rPr>
          <w:rStyle w:val="a9"/>
          <w:rFonts w:ascii="Arial" w:hAnsi="Arial" w:cs="Arial"/>
          <w:sz w:val="24"/>
          <w:szCs w:val="24"/>
          <w:lang w:val="uk-UA"/>
        </w:rPr>
        <w:footnoteReference w:id="9"/>
      </w:r>
      <w:r w:rsidRPr="003F07D5">
        <w:rPr>
          <w:rFonts w:ascii="Arial" w:hAnsi="Arial" w:cs="Arial"/>
          <w:sz w:val="24"/>
          <w:szCs w:val="24"/>
          <w:lang w:val="uk-UA"/>
        </w:rPr>
        <w:t xml:space="preserve">. </w:t>
      </w:r>
      <w:r w:rsidR="00FD3580">
        <w:rPr>
          <w:rFonts w:ascii="Arial" w:hAnsi="Arial" w:cs="Arial"/>
          <w:sz w:val="24"/>
          <w:szCs w:val="24"/>
          <w:lang w:val="uk-UA"/>
        </w:rPr>
        <w:t xml:space="preserve"> </w:t>
      </w:r>
      <w:r w:rsidRPr="003F07D5">
        <w:rPr>
          <w:rFonts w:ascii="Arial" w:hAnsi="Arial" w:cs="Arial"/>
          <w:sz w:val="24"/>
          <w:szCs w:val="24"/>
          <w:lang w:val="uk-UA"/>
        </w:rPr>
        <w:t xml:space="preserve">Держава повинна сформувати чіткі орієнтири духовного розвитку суспільства, утверджувати засади соціальної справедливості та еталони моральності, створювати умови для гармонійного розвитку і самореалізації особистості. Видається, що важлива роль у цій сфері належить також релігійним та громадським організаціям, освітнім закладам. Необхідно пропагувати загальнолюдські цінності, утверджувати високу мораль, духовні ідеали, здійснювати рішучі кроки щодо боротьби з пропагандою вседозволеності, культу грошей, подвійної моралі. Для досягнення вказаної мети доцільно широко використовувати можливості ЗМІ, вуличну соціальну рекламу тощо. </w:t>
      </w:r>
      <w:r w:rsidR="007F4F0F">
        <w:rPr>
          <w:rFonts w:ascii="Arial" w:hAnsi="Arial" w:cs="Arial"/>
          <w:sz w:val="24"/>
          <w:szCs w:val="24"/>
          <w:lang w:val="uk-UA"/>
        </w:rPr>
        <w:t>Д</w:t>
      </w:r>
      <w:r w:rsidRPr="003F07D5">
        <w:rPr>
          <w:rFonts w:ascii="Arial" w:hAnsi="Arial" w:cs="Arial"/>
          <w:sz w:val="24"/>
          <w:szCs w:val="24"/>
          <w:lang w:val="uk-UA"/>
        </w:rPr>
        <w:t xml:space="preserve">ержава повинна захистити національний інформаційний простір від культу насильства і розпусти, пропаганди пияцтва та кримінальної «романтики», витісняти низькопробну продукцію шоу-бізнесу якісним </w:t>
      </w:r>
      <w:r w:rsidR="007F4F0F">
        <w:rPr>
          <w:rFonts w:ascii="Arial" w:hAnsi="Arial" w:cs="Arial"/>
          <w:sz w:val="24"/>
          <w:szCs w:val="24"/>
          <w:lang w:val="uk-UA"/>
        </w:rPr>
        <w:t>культурно-мистецьким продуктом.</w:t>
      </w:r>
      <w:r w:rsidR="00883C1C">
        <w:rPr>
          <w:rFonts w:ascii="Arial" w:hAnsi="Arial" w:cs="Arial"/>
          <w:sz w:val="24"/>
          <w:szCs w:val="24"/>
          <w:lang w:val="uk-UA"/>
        </w:rPr>
        <w:t xml:space="preserve"> </w:t>
      </w:r>
      <w:r w:rsidRPr="003F07D5">
        <w:rPr>
          <w:rFonts w:ascii="Arial" w:hAnsi="Arial" w:cs="Arial"/>
          <w:sz w:val="24"/>
          <w:szCs w:val="24"/>
          <w:lang w:val="uk-UA"/>
        </w:rPr>
        <w:t>Необхідно докорінно переглянути сумнозвісний принцип залишкового фінансування культури і освіти, шукати додаткові джерела їх підтримки. Зрозуміло також, що підвищення рівня моральної свідомості та відповідальності пересічних громадян навряд чи відбудеться без зупинення морального падіння вітчизняної політичної еліти, домінування серед чиновництва споживацьких настроїв, прагнення до збагачення у будь-який спосіб. Як відзначає академік О. М. Костенко, «національна еліта – це та меншість нації, яка справляє вирішальний вплив на більшість, зокрема на формування у більшості соціальної культури»</w:t>
      </w:r>
      <w:r w:rsidR="00883C1C">
        <w:rPr>
          <w:rStyle w:val="a9"/>
          <w:rFonts w:ascii="Arial" w:hAnsi="Arial" w:cs="Arial"/>
          <w:sz w:val="24"/>
          <w:szCs w:val="24"/>
          <w:lang w:val="uk-UA"/>
        </w:rPr>
        <w:footnoteReference w:id="10"/>
      </w:r>
      <w:r w:rsidRPr="003F07D5">
        <w:rPr>
          <w:rFonts w:ascii="Arial" w:hAnsi="Arial" w:cs="Arial"/>
          <w:sz w:val="24"/>
          <w:szCs w:val="24"/>
          <w:lang w:val="uk-UA"/>
        </w:rPr>
        <w:t>, а тому українська еліта повинна бути взірцем моральності і законослухняності. Відчутних успіхів у соціокультурній та морально-психологічній сферах суспільного життя навряд чи можна домогтися швидко. Для суттєвої зміни ситуації доведеться, вочевидь, чекати тривалий час, все найкраще вкладаючи в дітей, в їхнє моральне виховання як з боку школи, так і сім’ї</w:t>
      </w:r>
      <w:r w:rsidR="00E519CD">
        <w:rPr>
          <w:rStyle w:val="a9"/>
          <w:rFonts w:ascii="Arial" w:hAnsi="Arial" w:cs="Arial"/>
          <w:sz w:val="24"/>
          <w:szCs w:val="24"/>
          <w:lang w:val="uk-UA"/>
        </w:rPr>
        <w:footnoteReference w:id="11"/>
      </w:r>
      <w:r w:rsidR="00E519CD">
        <w:rPr>
          <w:rFonts w:ascii="Arial" w:hAnsi="Arial" w:cs="Arial"/>
          <w:sz w:val="24"/>
          <w:szCs w:val="24"/>
          <w:lang w:val="uk-UA"/>
        </w:rPr>
        <w:t>.</w:t>
      </w:r>
    </w:p>
    <w:p w:rsidR="00663B96" w:rsidRPr="007C7E98"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У системі загальносоціального запобігання злочинності у сфері туристичного бізнесу вагоме місце належить правовим заходам. Попри розглянуті вище позитивні зміни до Закону України «Про туризм», низка його положень залишаються декларативними. Так, ч. 1 ст. 6 Закону передбачає, що держава проголошує туризм одним з пріоритетних напрямів розвитку економіки та культури і створює умови для туристичної діяльності. Разом з тим, як відзначалося раніше, сфера туризму в Україні досі не стала пріоритетною. Вказаний закон регулює туристичну галузь загалом, не враховуючи належним чином особливостей здійснення окремих організаційних форм (міжнародного і внутрішнього) та видів (культурно-пізнавального, лікувально-оздоровчого, спортивного тощо) туризму, не встановлює пріоритетність для держави розвитку в’їзного та внутрішнього туризму над виїзним. Стаття 15 Закону визначає лише загальні засади можливості відшкодування заподіяних туристу збитків, а саме: виникнення обставин неплатоспроможності туроператора або турагента чи порушення процесу визнання його банкрутом. Як відзначають юристи, фактично неплатоспроможність може бути встановлена лише під час провадження у справі про банкрутство. Якщо ж туроператор чи турагент не сплатив кошти партнерам за кордон і туристи не змогли отримати оплачен</w:t>
      </w:r>
      <w:r w:rsidR="009A61D8">
        <w:rPr>
          <w:rFonts w:ascii="Arial" w:hAnsi="Arial" w:cs="Arial"/>
          <w:sz w:val="24"/>
          <w:szCs w:val="24"/>
          <w:lang w:val="uk-UA"/>
        </w:rPr>
        <w:t>ий ними відпочинок</w:t>
      </w:r>
      <w:r w:rsidRPr="003F07D5">
        <w:rPr>
          <w:rFonts w:ascii="Arial" w:hAnsi="Arial" w:cs="Arial"/>
          <w:sz w:val="24"/>
          <w:szCs w:val="24"/>
          <w:lang w:val="uk-UA"/>
        </w:rPr>
        <w:t>, туристи не зможуть отримати компенсацію</w:t>
      </w:r>
      <w:r w:rsidR="009A61D8">
        <w:rPr>
          <w:rFonts w:ascii="Arial" w:hAnsi="Arial" w:cs="Arial"/>
          <w:sz w:val="24"/>
          <w:szCs w:val="24"/>
          <w:lang w:val="uk-UA"/>
        </w:rPr>
        <w:t xml:space="preserve"> заподіяних їм збитків</w:t>
      </w:r>
      <w:r w:rsidRPr="003F07D5">
        <w:rPr>
          <w:rFonts w:ascii="Arial" w:hAnsi="Arial" w:cs="Arial"/>
          <w:sz w:val="24"/>
          <w:szCs w:val="24"/>
          <w:lang w:val="uk-UA"/>
        </w:rPr>
        <w:t xml:space="preserve">. Слід відзначити, що законодавство не передбачає відповідальності турагентів за відсутність фінансового забезпечення </w:t>
      </w:r>
      <w:r w:rsidRPr="003F07D5">
        <w:rPr>
          <w:rFonts w:ascii="Arial" w:hAnsi="Arial" w:cs="Arial"/>
          <w:sz w:val="24"/>
          <w:szCs w:val="24"/>
          <w:lang w:val="uk-UA"/>
        </w:rPr>
        <w:lastRenderedPageBreak/>
        <w:t>своєї відповідальності перед туристами, користуючись чим турагенти іноді взагалі не оформляють банківської гарантії</w:t>
      </w:r>
      <w:r w:rsidR="00FA6284">
        <w:rPr>
          <w:rStyle w:val="a9"/>
          <w:rFonts w:ascii="Arial" w:hAnsi="Arial" w:cs="Arial"/>
          <w:sz w:val="24"/>
          <w:szCs w:val="24"/>
          <w:lang w:val="uk-UA"/>
        </w:rPr>
        <w:footnoteReference w:id="12"/>
      </w:r>
      <w:r w:rsidRPr="003F07D5">
        <w:rPr>
          <w:rFonts w:ascii="Arial" w:hAnsi="Arial" w:cs="Arial"/>
          <w:sz w:val="24"/>
          <w:szCs w:val="24"/>
          <w:lang w:val="uk-UA"/>
        </w:rPr>
        <w:t xml:space="preserve">. </w:t>
      </w:r>
    </w:p>
    <w:p w:rsidR="00EF4485" w:rsidRPr="003F07D5"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Необхідним бачиться обов’язкове проведення кримінологічної експертизи положень чинного законодавства, а також, що вкрай важливо, проектів законів та інших нормативно-правових актів, які так чи інакше стосуються ведення туристичного бізнесу, на предмет їх криміногенності. Належним чином проведена кримінологічна експертиза дозволить ще на цій стадії виявити корупціогенні та інші ризики, сприятиме прозорості бізнесу з надання туристичних послуг, виведенню його з тіні тощо. Зрозуміло, що систематичне проведення відповідної експертизи можливе за умови реальної, а не формальної, зацікавленості держави у розвитку туристичного бізнесу, забезпеченні прав та інтересів споживачів туристичного продукту тощо. Відзначимо, що проблемі науково-методичного забезпечення кримінологічної експертизи нормативно-правових актів та їхніх проектів присвячені нау</w:t>
      </w:r>
      <w:r w:rsidR="00D22D84">
        <w:rPr>
          <w:rFonts w:ascii="Arial" w:hAnsi="Arial" w:cs="Arial"/>
          <w:sz w:val="24"/>
          <w:szCs w:val="24"/>
          <w:lang w:val="uk-UA"/>
        </w:rPr>
        <w:t>кові праці В. В. Василевича , О. М. Джужи</w:t>
      </w:r>
      <w:r w:rsidRPr="003F07D5">
        <w:rPr>
          <w:rFonts w:ascii="Arial" w:hAnsi="Arial" w:cs="Arial"/>
          <w:sz w:val="24"/>
          <w:szCs w:val="24"/>
          <w:lang w:val="uk-UA"/>
        </w:rPr>
        <w:t xml:space="preserve">, </w:t>
      </w:r>
      <w:r w:rsidR="00D22D84">
        <w:rPr>
          <w:rFonts w:ascii="Arial" w:hAnsi="Arial" w:cs="Arial"/>
          <w:sz w:val="24"/>
          <w:szCs w:val="24"/>
          <w:lang w:val="uk-UA"/>
        </w:rPr>
        <w:t>А. П. Закалюка, А. В. Кирилюка</w:t>
      </w:r>
      <w:r w:rsidRPr="003F07D5">
        <w:rPr>
          <w:rFonts w:ascii="Arial" w:hAnsi="Arial" w:cs="Arial"/>
          <w:sz w:val="24"/>
          <w:szCs w:val="24"/>
          <w:lang w:val="uk-UA"/>
        </w:rPr>
        <w:t>, О</w:t>
      </w:r>
      <w:r w:rsidR="00D22D84">
        <w:rPr>
          <w:rFonts w:ascii="Arial" w:hAnsi="Arial" w:cs="Arial"/>
          <w:sz w:val="24"/>
          <w:szCs w:val="24"/>
          <w:lang w:val="uk-UA"/>
        </w:rPr>
        <w:t xml:space="preserve">. М. Литвинова, Ю. В. Орлова </w:t>
      </w:r>
      <w:r w:rsidRPr="003F07D5">
        <w:rPr>
          <w:rFonts w:ascii="Arial" w:hAnsi="Arial" w:cs="Arial"/>
          <w:sz w:val="24"/>
          <w:szCs w:val="24"/>
          <w:lang w:val="uk-UA"/>
        </w:rPr>
        <w:t xml:space="preserve"> та інших українських вчених, висновки яких можуть бути взяті за основу і при проведенні кримінологічної експертизи нормативно-правових актів, що стосуються ведення туристичного бізнесу. Водночас не обійтися без законодавчого забезпечення такої діяльності, адже впровадження кримінологічної експертизи нормативно-правових актів у практику законодавчого процесу можливе лише при її належному правовому врегулюванні</w:t>
      </w:r>
      <w:r w:rsidR="00EB64C1">
        <w:rPr>
          <w:rStyle w:val="a9"/>
          <w:rFonts w:ascii="Arial" w:hAnsi="Arial" w:cs="Arial"/>
          <w:sz w:val="24"/>
          <w:szCs w:val="24"/>
          <w:lang w:val="uk-UA"/>
        </w:rPr>
        <w:footnoteReference w:id="13"/>
      </w:r>
      <w:r w:rsidRPr="003F07D5">
        <w:rPr>
          <w:rFonts w:ascii="Arial" w:hAnsi="Arial" w:cs="Arial"/>
          <w:sz w:val="24"/>
          <w:szCs w:val="24"/>
          <w:lang w:val="uk-UA"/>
        </w:rPr>
        <w:t xml:space="preserve">. </w:t>
      </w:r>
      <w:r w:rsidR="00CF11D0">
        <w:rPr>
          <w:rFonts w:ascii="Arial" w:hAnsi="Arial" w:cs="Arial"/>
          <w:sz w:val="24"/>
          <w:szCs w:val="24"/>
          <w:lang w:val="uk-UA"/>
        </w:rPr>
        <w:t>На жаль,</w:t>
      </w:r>
      <w:r w:rsidRPr="003F07D5">
        <w:rPr>
          <w:rFonts w:ascii="Arial" w:hAnsi="Arial" w:cs="Arial"/>
          <w:sz w:val="24"/>
          <w:szCs w:val="24"/>
          <w:lang w:val="uk-UA"/>
        </w:rPr>
        <w:t xml:space="preserve"> спроби законодавчого врегулювання засад кримінологічної експертизи нормативно-правових а</w:t>
      </w:r>
      <w:r w:rsidR="003907EA">
        <w:rPr>
          <w:rFonts w:ascii="Arial" w:hAnsi="Arial" w:cs="Arial"/>
          <w:sz w:val="24"/>
          <w:szCs w:val="24"/>
          <w:lang w:val="uk-UA"/>
        </w:rPr>
        <w:t>ктів були безрезультатними</w:t>
      </w:r>
      <w:r w:rsidRPr="003F07D5">
        <w:rPr>
          <w:rFonts w:ascii="Arial" w:hAnsi="Arial" w:cs="Arial"/>
          <w:sz w:val="24"/>
          <w:szCs w:val="24"/>
          <w:lang w:val="uk-UA"/>
        </w:rPr>
        <w:t>.</w:t>
      </w:r>
    </w:p>
    <w:p w:rsidR="00B928FB" w:rsidRDefault="00B928FB" w:rsidP="00EF4485">
      <w:pPr>
        <w:spacing w:line="240" w:lineRule="auto"/>
        <w:ind w:firstLine="720"/>
        <w:rPr>
          <w:rFonts w:ascii="Arial" w:hAnsi="Arial" w:cs="Arial"/>
          <w:sz w:val="24"/>
          <w:szCs w:val="24"/>
          <w:lang w:val="uk-UA"/>
        </w:rPr>
      </w:pPr>
      <w:r>
        <w:rPr>
          <w:rFonts w:ascii="Arial" w:hAnsi="Arial" w:cs="Arial"/>
          <w:sz w:val="24"/>
          <w:szCs w:val="24"/>
          <w:lang w:val="uk-UA"/>
        </w:rPr>
        <w:t>Не</w:t>
      </w:r>
      <w:r w:rsidR="00EF4485" w:rsidRPr="003F07D5">
        <w:rPr>
          <w:rFonts w:ascii="Arial" w:hAnsi="Arial" w:cs="Arial"/>
          <w:sz w:val="24"/>
          <w:szCs w:val="24"/>
          <w:lang w:val="uk-UA"/>
        </w:rPr>
        <w:t>щодавня ліквідація Державного агентства України з туризму та курортів, яке підпорядковувалось Міністерству інфраструктури України,</w:t>
      </w:r>
      <w:r>
        <w:rPr>
          <w:rFonts w:ascii="Arial" w:hAnsi="Arial" w:cs="Arial"/>
          <w:sz w:val="24"/>
          <w:szCs w:val="24"/>
          <w:lang w:val="uk-UA"/>
        </w:rPr>
        <w:t xml:space="preserve"> з нашої точки зору,</w:t>
      </w:r>
      <w:r w:rsidR="00EF4485" w:rsidRPr="003F07D5">
        <w:rPr>
          <w:rFonts w:ascii="Arial" w:hAnsi="Arial" w:cs="Arial"/>
          <w:sz w:val="24"/>
          <w:szCs w:val="24"/>
          <w:lang w:val="uk-UA"/>
        </w:rPr>
        <w:t xml:space="preserve"> є необґрунтованою. З одного боку, держава проголосила туризм одним з пріоритетних напрямів розвитку економіки та культури і запевнила, що створюватиме умови для туристичної діяльності (ч. 1 ст. 6 Закону України «Про туризм»), а з іншого, функції ліквідованого агентства поклала на багатогалузеве Міністерство економічного розвитку і торгівлі, в якому туристична галузь має всі шанси «загубитися». Вважаємо, що профільне агентство у сфері туризму необхідно відновити. Відповідний крок, на наш погляд, не лише свідчитиме про розуміння державою ролі туризму у розвитку вітчизняної економіки, а й дозволить покращити якість управління туристичною сферою, що опосередковано слугуватиме запобіганню вчинюваним у вказаній сфері правопорушенням. </w:t>
      </w:r>
    </w:p>
    <w:p w:rsidR="00EF4485" w:rsidRPr="003F07D5"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Величезне значення має забезпечення реалізації принципу невідворотності відповідальності, який, на справедливе переконання О. М. Бандурки та О. М. Литвинова, має стати найважливішим завданням державних органів, що ведуть боротьбу зі злочинністю</w:t>
      </w:r>
      <w:r w:rsidR="00B928FB">
        <w:rPr>
          <w:rStyle w:val="a9"/>
          <w:rFonts w:ascii="Arial" w:hAnsi="Arial" w:cs="Arial"/>
          <w:sz w:val="24"/>
          <w:szCs w:val="24"/>
          <w:lang w:val="uk-UA"/>
        </w:rPr>
        <w:footnoteReference w:id="14"/>
      </w:r>
      <w:r w:rsidRPr="003F07D5">
        <w:rPr>
          <w:rFonts w:ascii="Arial" w:hAnsi="Arial" w:cs="Arial"/>
          <w:sz w:val="24"/>
          <w:szCs w:val="24"/>
          <w:lang w:val="uk-UA"/>
        </w:rPr>
        <w:t xml:space="preserve">. Для забезпечення реалізації принципу невідворотності відповідальності, зрозуміло, необхідно провести судову реформу та реформу правоохоронних органів, подолати тотальну корупцію, підвищити рівень довіри </w:t>
      </w:r>
      <w:r w:rsidRPr="003F07D5">
        <w:rPr>
          <w:rFonts w:ascii="Arial" w:hAnsi="Arial" w:cs="Arial"/>
          <w:sz w:val="24"/>
          <w:szCs w:val="24"/>
          <w:lang w:val="uk-UA"/>
        </w:rPr>
        <w:lastRenderedPageBreak/>
        <w:t>населення до правоохоронної та судової системи, сформувати у суспільстві атмосферу нетерпимого ставлення до злочинності.</w:t>
      </w:r>
    </w:p>
    <w:p w:rsidR="00EF4485" w:rsidRPr="003F07D5" w:rsidRDefault="00EF4485" w:rsidP="00EF4485">
      <w:pPr>
        <w:spacing w:line="240" w:lineRule="auto"/>
        <w:ind w:firstLine="720"/>
        <w:rPr>
          <w:rFonts w:ascii="Arial" w:hAnsi="Arial" w:cs="Arial"/>
          <w:sz w:val="24"/>
          <w:szCs w:val="24"/>
          <w:lang w:val="uk-UA"/>
        </w:rPr>
      </w:pPr>
      <w:r w:rsidRPr="003F07D5">
        <w:rPr>
          <w:rFonts w:ascii="Arial" w:hAnsi="Arial" w:cs="Arial"/>
          <w:sz w:val="24"/>
          <w:szCs w:val="24"/>
          <w:lang w:val="uk-UA"/>
        </w:rPr>
        <w:t>Підсумовуючи викладене, слід наголосити, що без здійснення вказаних соціально-економічних, культурно-виховних, правових, організаційно-управлінських та інших заходів даремно сподіватися на ефективне запобігання злочинності у сфері туристичного бізнесу спеціально-кримінологічними засобами. Зрозуміло, що окреслені заходи потребують кардинальних соціально-економічних реформ, вкладення чималих коштів, однак, на наше переконання, іншого шляху не існує.</w:t>
      </w:r>
    </w:p>
    <w:p w:rsidR="00EF4485" w:rsidRPr="003F07D5" w:rsidRDefault="00EF4485" w:rsidP="00EF4485">
      <w:pPr>
        <w:spacing w:line="240" w:lineRule="auto"/>
        <w:ind w:firstLine="709"/>
        <w:jc w:val="right"/>
        <w:rPr>
          <w:rFonts w:ascii="Arial" w:hAnsi="Arial" w:cs="Arial"/>
          <w:color w:val="000000"/>
          <w:sz w:val="24"/>
          <w:szCs w:val="24"/>
          <w:shd w:val="clear" w:color="auto" w:fill="FFFFFF"/>
          <w:lang w:val="uk-UA"/>
        </w:rPr>
      </w:pPr>
    </w:p>
    <w:p w:rsidR="009A23BD" w:rsidRPr="003F07D5" w:rsidRDefault="009A23BD" w:rsidP="00EF4485">
      <w:pPr>
        <w:spacing w:line="240" w:lineRule="auto"/>
        <w:ind w:firstLine="0"/>
        <w:rPr>
          <w:rFonts w:ascii="Arial" w:hAnsi="Arial" w:cs="Arial"/>
          <w:b/>
          <w:sz w:val="24"/>
          <w:szCs w:val="24"/>
          <w:lang w:val="uk-UA"/>
        </w:rPr>
      </w:pPr>
    </w:p>
    <w:p w:rsidR="000A5A44" w:rsidRPr="003F07D5" w:rsidRDefault="000A5A44" w:rsidP="00EF4485">
      <w:pPr>
        <w:spacing w:line="240" w:lineRule="auto"/>
        <w:ind w:firstLine="708"/>
        <w:rPr>
          <w:rFonts w:ascii="Arial" w:hAnsi="Arial" w:cs="Arial"/>
          <w:sz w:val="24"/>
          <w:szCs w:val="24"/>
          <w:lang w:val="uk-UA"/>
        </w:rPr>
      </w:pPr>
    </w:p>
    <w:sectPr w:rsidR="000A5A44" w:rsidRPr="003F07D5" w:rsidSect="00700F9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257" w:rsidRDefault="00CC2257" w:rsidP="001B70AF">
      <w:pPr>
        <w:spacing w:line="240" w:lineRule="auto"/>
      </w:pPr>
      <w:r>
        <w:separator/>
      </w:r>
    </w:p>
  </w:endnote>
  <w:endnote w:type="continuationSeparator" w:id="1">
    <w:p w:rsidR="00CC2257" w:rsidRDefault="00CC2257" w:rsidP="001B70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257" w:rsidRDefault="00CC2257" w:rsidP="001B70AF">
      <w:pPr>
        <w:spacing w:line="240" w:lineRule="auto"/>
      </w:pPr>
      <w:r>
        <w:separator/>
      </w:r>
    </w:p>
  </w:footnote>
  <w:footnote w:type="continuationSeparator" w:id="1">
    <w:p w:rsidR="00CC2257" w:rsidRDefault="00CC2257" w:rsidP="001B70AF">
      <w:pPr>
        <w:spacing w:line="240" w:lineRule="auto"/>
      </w:pPr>
      <w:r>
        <w:continuationSeparator/>
      </w:r>
    </w:p>
  </w:footnote>
  <w:footnote w:id="2">
    <w:p w:rsidR="00654B5C" w:rsidRPr="000933AB" w:rsidRDefault="00654B5C" w:rsidP="000933AB">
      <w:pPr>
        <w:pStyle w:val="a7"/>
        <w:tabs>
          <w:tab w:val="num" w:pos="0"/>
        </w:tabs>
        <w:ind w:firstLine="0"/>
        <w:rPr>
          <w:rFonts w:ascii="Arial" w:hAnsi="Arial" w:cs="Arial"/>
          <w:lang w:val="uk-UA"/>
        </w:rPr>
      </w:pPr>
      <w:r w:rsidRPr="000933AB">
        <w:rPr>
          <w:rStyle w:val="a9"/>
          <w:rFonts w:ascii="Arial" w:hAnsi="Arial" w:cs="Arial"/>
        </w:rPr>
        <w:footnoteRef/>
      </w:r>
      <w:r w:rsidRPr="000933AB">
        <w:rPr>
          <w:rFonts w:ascii="Arial" w:hAnsi="Arial" w:cs="Arial"/>
        </w:rPr>
        <w:t xml:space="preserve"> Голіна В. В.</w:t>
      </w:r>
      <w:r w:rsidRPr="000933AB">
        <w:rPr>
          <w:rFonts w:ascii="Arial" w:hAnsi="Arial" w:cs="Arial"/>
          <w:lang w:val="uk-UA"/>
        </w:rPr>
        <w:t>(211).</w:t>
      </w:r>
      <w:r w:rsidRPr="000933AB">
        <w:rPr>
          <w:rFonts w:ascii="Arial" w:hAnsi="Arial" w:cs="Arial"/>
        </w:rPr>
        <w:t xml:space="preserve"> Запобігання злочинності (теорія і практика): навч. посіб. Х.: Н</w:t>
      </w:r>
      <w:r>
        <w:rPr>
          <w:rFonts w:ascii="Arial" w:hAnsi="Arial" w:cs="Arial"/>
        </w:rPr>
        <w:t>ац. юрид. акад. України.</w:t>
      </w:r>
      <w:r w:rsidR="00695882">
        <w:rPr>
          <w:rFonts w:ascii="Arial" w:hAnsi="Arial" w:cs="Arial"/>
          <w:lang w:val="uk-UA"/>
        </w:rPr>
        <w:t xml:space="preserve"> </w:t>
      </w:r>
      <w:r w:rsidRPr="000933AB">
        <w:rPr>
          <w:rFonts w:ascii="Arial" w:hAnsi="Arial" w:cs="Arial"/>
          <w:lang w:val="uk-UA"/>
        </w:rPr>
        <w:t>С.21.</w:t>
      </w:r>
    </w:p>
  </w:footnote>
  <w:footnote w:id="3">
    <w:p w:rsidR="00654B5C" w:rsidRPr="00695882" w:rsidRDefault="00654B5C" w:rsidP="000933AB">
      <w:pPr>
        <w:pStyle w:val="a7"/>
        <w:tabs>
          <w:tab w:val="num" w:pos="0"/>
        </w:tabs>
        <w:ind w:firstLine="0"/>
        <w:rPr>
          <w:rFonts w:ascii="Arial" w:hAnsi="Arial" w:cs="Arial"/>
          <w:lang w:val="uk-UA"/>
        </w:rPr>
      </w:pPr>
      <w:r w:rsidRPr="000933AB">
        <w:rPr>
          <w:rStyle w:val="a9"/>
          <w:rFonts w:ascii="Arial" w:hAnsi="Arial" w:cs="Arial"/>
        </w:rPr>
        <w:footnoteRef/>
      </w:r>
      <w:r w:rsidRPr="000933AB">
        <w:rPr>
          <w:rFonts w:ascii="Arial" w:hAnsi="Arial" w:cs="Arial"/>
        </w:rPr>
        <w:t xml:space="preserve"> </w:t>
      </w:r>
      <w:r w:rsidR="00695882" w:rsidRPr="000933AB">
        <w:rPr>
          <w:rFonts w:ascii="Arial" w:hAnsi="Arial" w:cs="Arial"/>
        </w:rPr>
        <w:t xml:space="preserve"> Джужа</w:t>
      </w:r>
      <w:r w:rsidR="00695882">
        <w:rPr>
          <w:rFonts w:ascii="Arial" w:hAnsi="Arial" w:cs="Arial"/>
          <w:lang w:val="uk-UA"/>
        </w:rPr>
        <w:t xml:space="preserve"> О.М.</w:t>
      </w:r>
      <w:r w:rsidR="00695882">
        <w:rPr>
          <w:rFonts w:ascii="Arial" w:hAnsi="Arial" w:cs="Arial"/>
        </w:rPr>
        <w:t>,</w:t>
      </w:r>
      <w:r w:rsidR="00695882" w:rsidRPr="000933AB">
        <w:rPr>
          <w:rFonts w:ascii="Arial" w:hAnsi="Arial" w:cs="Arial"/>
        </w:rPr>
        <w:t xml:space="preserve"> Василевич</w:t>
      </w:r>
      <w:r w:rsidR="00695882">
        <w:rPr>
          <w:rFonts w:ascii="Arial" w:hAnsi="Arial" w:cs="Arial"/>
          <w:lang w:val="uk-UA"/>
        </w:rPr>
        <w:t xml:space="preserve"> В.В.</w:t>
      </w:r>
      <w:r w:rsidR="00695882" w:rsidRPr="000933AB">
        <w:rPr>
          <w:rFonts w:ascii="Arial" w:hAnsi="Arial" w:cs="Arial"/>
        </w:rPr>
        <w:t xml:space="preserve">, </w:t>
      </w:r>
      <w:r w:rsidR="00695882">
        <w:rPr>
          <w:rFonts w:ascii="Arial" w:hAnsi="Arial" w:cs="Arial"/>
          <w:lang w:val="uk-UA"/>
        </w:rPr>
        <w:t xml:space="preserve">Гіда </w:t>
      </w:r>
      <w:r w:rsidR="00695882" w:rsidRPr="000933AB">
        <w:rPr>
          <w:rFonts w:ascii="Arial" w:hAnsi="Arial" w:cs="Arial"/>
        </w:rPr>
        <w:t>О. Ф</w:t>
      </w:r>
      <w:r w:rsidR="00695882">
        <w:rPr>
          <w:rFonts w:ascii="Arial" w:hAnsi="Arial" w:cs="Arial"/>
          <w:lang w:val="uk-UA"/>
        </w:rPr>
        <w:t>.(2011).</w:t>
      </w:r>
      <w:r w:rsidR="00695882" w:rsidRPr="000933AB">
        <w:rPr>
          <w:rFonts w:ascii="Arial" w:hAnsi="Arial" w:cs="Arial"/>
        </w:rPr>
        <w:t xml:space="preserve"> </w:t>
      </w:r>
      <w:r w:rsidRPr="000933AB">
        <w:rPr>
          <w:rFonts w:ascii="Arial" w:hAnsi="Arial" w:cs="Arial"/>
        </w:rPr>
        <w:t>Про</w:t>
      </w:r>
      <w:r>
        <w:rPr>
          <w:rFonts w:ascii="Arial" w:hAnsi="Arial" w:cs="Arial"/>
        </w:rPr>
        <w:t>філактика злочинів</w:t>
      </w:r>
      <w:r w:rsidR="00695882">
        <w:rPr>
          <w:rFonts w:ascii="Arial" w:hAnsi="Arial" w:cs="Arial"/>
          <w:lang w:val="uk-UA"/>
        </w:rPr>
        <w:t>:п</w:t>
      </w:r>
      <w:r>
        <w:rPr>
          <w:rFonts w:ascii="Arial" w:hAnsi="Arial" w:cs="Arial"/>
        </w:rPr>
        <w:t>ідручник</w:t>
      </w:r>
      <w:r w:rsidR="00695882">
        <w:rPr>
          <w:rFonts w:ascii="Arial" w:hAnsi="Arial" w:cs="Arial"/>
          <w:lang w:val="uk-UA"/>
        </w:rPr>
        <w:t>.</w:t>
      </w:r>
      <w:r w:rsidR="00695882">
        <w:rPr>
          <w:rFonts w:ascii="Arial" w:hAnsi="Arial" w:cs="Arial"/>
        </w:rPr>
        <w:t xml:space="preserve"> </w:t>
      </w:r>
      <w:r w:rsidR="00695882">
        <w:rPr>
          <w:rFonts w:ascii="Arial" w:hAnsi="Arial" w:cs="Arial"/>
          <w:lang w:val="uk-UA"/>
        </w:rPr>
        <w:t>З</w:t>
      </w:r>
      <w:r w:rsidRPr="000933AB">
        <w:rPr>
          <w:rFonts w:ascii="Arial" w:hAnsi="Arial" w:cs="Arial"/>
        </w:rPr>
        <w:t>а заг. ред. докт. юрид. наук, проф. О. М. Д</w:t>
      </w:r>
      <w:r w:rsidR="00695882">
        <w:rPr>
          <w:rFonts w:ascii="Arial" w:hAnsi="Arial" w:cs="Arial"/>
        </w:rPr>
        <w:t>жужи. К.: Атіка,</w:t>
      </w:r>
      <w:r>
        <w:rPr>
          <w:rFonts w:ascii="Arial" w:hAnsi="Arial" w:cs="Arial"/>
        </w:rPr>
        <w:t xml:space="preserve"> </w:t>
      </w:r>
      <w:r>
        <w:rPr>
          <w:rFonts w:ascii="Arial" w:hAnsi="Arial" w:cs="Arial"/>
          <w:lang w:val="uk-UA"/>
        </w:rPr>
        <w:t>С.320</w:t>
      </w:r>
      <w:r w:rsidR="00695882">
        <w:rPr>
          <w:rFonts w:ascii="Arial" w:hAnsi="Arial" w:cs="Arial"/>
        </w:rPr>
        <w:t>.</w:t>
      </w:r>
    </w:p>
  </w:footnote>
  <w:footnote w:id="4">
    <w:p w:rsidR="00695882" w:rsidRPr="00695882" w:rsidRDefault="00695882" w:rsidP="00695882">
      <w:pPr>
        <w:pStyle w:val="a7"/>
        <w:tabs>
          <w:tab w:val="num" w:pos="540"/>
        </w:tabs>
        <w:ind w:firstLine="0"/>
        <w:rPr>
          <w:rFonts w:ascii="Arial" w:hAnsi="Arial" w:cs="Arial"/>
        </w:rPr>
      </w:pPr>
      <w:r w:rsidRPr="00695882">
        <w:rPr>
          <w:rStyle w:val="a9"/>
          <w:rFonts w:ascii="Arial" w:hAnsi="Arial" w:cs="Arial"/>
        </w:rPr>
        <w:footnoteRef/>
      </w:r>
      <w:r w:rsidRPr="00695882">
        <w:rPr>
          <w:rFonts w:ascii="Arial" w:hAnsi="Arial" w:cs="Arial"/>
        </w:rPr>
        <w:t xml:space="preserve"> Лысодед А. В.</w:t>
      </w:r>
      <w:r>
        <w:rPr>
          <w:rFonts w:ascii="Arial" w:hAnsi="Arial" w:cs="Arial"/>
          <w:lang w:val="uk-UA"/>
        </w:rPr>
        <w:t>(2002).</w:t>
      </w:r>
      <w:r w:rsidRPr="00695882">
        <w:rPr>
          <w:rFonts w:ascii="Arial" w:hAnsi="Arial" w:cs="Arial"/>
        </w:rPr>
        <w:t xml:space="preserve"> Общесоциальное предупреждение как перспективное направление </w:t>
      </w:r>
      <w:r>
        <w:rPr>
          <w:rFonts w:ascii="Arial" w:hAnsi="Arial" w:cs="Arial"/>
        </w:rPr>
        <w:t>в борьбе с торговлей людьми</w:t>
      </w:r>
      <w:r w:rsidRPr="00F43804">
        <w:rPr>
          <w:rFonts w:ascii="Arial" w:hAnsi="Arial" w:cs="Arial"/>
          <w:i/>
          <w:lang w:val="uk-UA"/>
        </w:rPr>
        <w:t xml:space="preserve">. </w:t>
      </w:r>
      <w:r w:rsidRPr="00F43804">
        <w:rPr>
          <w:rFonts w:ascii="Arial" w:hAnsi="Arial" w:cs="Arial"/>
          <w:i/>
        </w:rPr>
        <w:t>Злочини проти особистої волі людини</w:t>
      </w:r>
      <w:r w:rsidRPr="00695882">
        <w:rPr>
          <w:rFonts w:ascii="Arial" w:hAnsi="Arial" w:cs="Arial"/>
        </w:rPr>
        <w:t>: збірник матеріалів н</w:t>
      </w:r>
      <w:r>
        <w:rPr>
          <w:rFonts w:ascii="Arial" w:hAnsi="Arial" w:cs="Arial"/>
        </w:rPr>
        <w:t>ауково-практ</w:t>
      </w:r>
      <w:r>
        <w:rPr>
          <w:rFonts w:ascii="Arial" w:hAnsi="Arial" w:cs="Arial"/>
          <w:lang w:val="uk-UA"/>
        </w:rPr>
        <w:t>.</w:t>
      </w:r>
      <w:r w:rsidRPr="00695882">
        <w:rPr>
          <w:rFonts w:ascii="Arial" w:hAnsi="Arial" w:cs="Arial"/>
        </w:rPr>
        <w:t xml:space="preserve"> семінару (Харків, 19-2</w:t>
      </w:r>
      <w:r>
        <w:rPr>
          <w:rFonts w:ascii="Arial" w:hAnsi="Arial" w:cs="Arial"/>
        </w:rPr>
        <w:t>0 вересня 2000 р.)</w:t>
      </w:r>
      <w:r>
        <w:rPr>
          <w:rFonts w:ascii="Arial" w:hAnsi="Arial" w:cs="Arial"/>
          <w:lang w:val="uk-UA"/>
        </w:rPr>
        <w:t>.</w:t>
      </w:r>
      <w:r w:rsidRPr="00695882">
        <w:rPr>
          <w:rFonts w:ascii="Arial" w:hAnsi="Arial" w:cs="Arial"/>
        </w:rPr>
        <w:t xml:space="preserve"> Харків: Книжкове видав</w:t>
      </w:r>
      <w:r>
        <w:rPr>
          <w:rFonts w:ascii="Arial" w:hAnsi="Arial" w:cs="Arial"/>
        </w:rPr>
        <w:t>ництво «Лествиця Марії», 2002.</w:t>
      </w:r>
      <w:r w:rsidRPr="00695882">
        <w:rPr>
          <w:rFonts w:ascii="Arial" w:hAnsi="Arial" w:cs="Arial"/>
        </w:rPr>
        <w:t xml:space="preserve"> С. 188–194.</w:t>
      </w:r>
    </w:p>
    <w:p w:rsidR="00695882" w:rsidRPr="00695882" w:rsidRDefault="00695882" w:rsidP="00695882">
      <w:pPr>
        <w:pStyle w:val="a7"/>
        <w:rPr>
          <w:rFonts w:ascii="Arial" w:hAnsi="Arial" w:cs="Arial"/>
          <w:lang w:val="uk-UA"/>
        </w:rPr>
      </w:pPr>
    </w:p>
  </w:footnote>
  <w:footnote w:id="5">
    <w:p w:rsidR="00A07DBE" w:rsidRPr="007043E4" w:rsidRDefault="00A07DBE" w:rsidP="007043E4">
      <w:pPr>
        <w:pStyle w:val="a7"/>
        <w:tabs>
          <w:tab w:val="num" w:pos="540"/>
        </w:tabs>
        <w:ind w:firstLine="0"/>
        <w:rPr>
          <w:rFonts w:ascii="Arial" w:hAnsi="Arial" w:cs="Arial"/>
          <w:lang w:val="uk-UA"/>
        </w:rPr>
      </w:pPr>
      <w:r w:rsidRPr="007043E4">
        <w:rPr>
          <w:rStyle w:val="a9"/>
          <w:rFonts w:ascii="Arial" w:hAnsi="Arial" w:cs="Arial"/>
        </w:rPr>
        <w:footnoteRef/>
      </w:r>
      <w:r w:rsidRPr="007043E4">
        <w:rPr>
          <w:rFonts w:ascii="Arial" w:hAnsi="Arial" w:cs="Arial"/>
          <w:lang w:val="uk-UA"/>
        </w:rPr>
        <w:t xml:space="preserve"> Стратегія подолання бідності, затверджена розпорядженням Кабінету Міністрів України від 16 березня 2016</w:t>
      </w:r>
      <w:r w:rsidRPr="007043E4">
        <w:rPr>
          <w:rFonts w:ascii="Arial" w:hAnsi="Arial" w:cs="Arial"/>
        </w:rPr>
        <w:t> </w:t>
      </w:r>
      <w:r w:rsidRPr="007043E4">
        <w:rPr>
          <w:rFonts w:ascii="Arial" w:hAnsi="Arial" w:cs="Arial"/>
          <w:lang w:val="uk-UA"/>
        </w:rPr>
        <w:t>р. № 161-р. Офіційний сайт Верховної Ради України. U</w:t>
      </w:r>
      <w:r w:rsidRPr="007043E4">
        <w:rPr>
          <w:rFonts w:ascii="Arial" w:hAnsi="Arial" w:cs="Arial"/>
          <w:lang w:val="en-US"/>
        </w:rPr>
        <w:t>RL</w:t>
      </w:r>
      <w:r w:rsidRPr="007043E4">
        <w:rPr>
          <w:rFonts w:ascii="Arial" w:hAnsi="Arial" w:cs="Arial"/>
          <w:lang w:val="uk-UA"/>
        </w:rPr>
        <w:t xml:space="preserve">: </w:t>
      </w:r>
      <w:hyperlink r:id="rId1" w:history="1">
        <w:r w:rsidR="007043E4" w:rsidRPr="007043E4">
          <w:rPr>
            <w:rStyle w:val="a3"/>
            <w:rFonts w:ascii="Arial" w:hAnsi="Arial" w:cs="Arial"/>
          </w:rPr>
          <w:t>http</w:t>
        </w:r>
        <w:r w:rsidR="007043E4" w:rsidRPr="007043E4">
          <w:rPr>
            <w:rStyle w:val="a3"/>
            <w:rFonts w:ascii="Arial" w:hAnsi="Arial" w:cs="Arial"/>
            <w:lang w:val="uk-UA"/>
          </w:rPr>
          <w:t>://</w:t>
        </w:r>
        <w:r w:rsidR="007043E4" w:rsidRPr="007043E4">
          <w:rPr>
            <w:rStyle w:val="a3"/>
            <w:rFonts w:ascii="Arial" w:hAnsi="Arial" w:cs="Arial"/>
          </w:rPr>
          <w:t>zakon</w:t>
        </w:r>
        <w:r w:rsidR="007043E4" w:rsidRPr="007043E4">
          <w:rPr>
            <w:rStyle w:val="a3"/>
            <w:rFonts w:ascii="Arial" w:hAnsi="Arial" w:cs="Arial"/>
            <w:lang w:val="uk-UA"/>
          </w:rPr>
          <w:t>3.</w:t>
        </w:r>
        <w:r w:rsidR="007043E4" w:rsidRPr="007043E4">
          <w:rPr>
            <w:rStyle w:val="a3"/>
            <w:rFonts w:ascii="Arial" w:hAnsi="Arial" w:cs="Arial"/>
          </w:rPr>
          <w:t>rada</w:t>
        </w:r>
        <w:r w:rsidR="007043E4" w:rsidRPr="007043E4">
          <w:rPr>
            <w:rStyle w:val="a3"/>
            <w:rFonts w:ascii="Arial" w:hAnsi="Arial" w:cs="Arial"/>
            <w:lang w:val="uk-UA"/>
          </w:rPr>
          <w:t>.</w:t>
        </w:r>
        <w:r w:rsidR="007043E4" w:rsidRPr="007043E4">
          <w:rPr>
            <w:rStyle w:val="a3"/>
            <w:rFonts w:ascii="Arial" w:hAnsi="Arial" w:cs="Arial"/>
          </w:rPr>
          <w:t>gov</w:t>
        </w:r>
        <w:r w:rsidR="007043E4" w:rsidRPr="007043E4">
          <w:rPr>
            <w:rStyle w:val="a3"/>
            <w:rFonts w:ascii="Arial" w:hAnsi="Arial" w:cs="Arial"/>
            <w:lang w:val="uk-UA"/>
          </w:rPr>
          <w:t>.</w:t>
        </w:r>
        <w:r w:rsidR="007043E4" w:rsidRPr="007043E4">
          <w:rPr>
            <w:rStyle w:val="a3"/>
            <w:rFonts w:ascii="Arial" w:hAnsi="Arial" w:cs="Arial"/>
          </w:rPr>
          <w:t>ua</w:t>
        </w:r>
        <w:r w:rsidR="007043E4" w:rsidRPr="007043E4">
          <w:rPr>
            <w:rStyle w:val="a3"/>
            <w:rFonts w:ascii="Arial" w:hAnsi="Arial" w:cs="Arial"/>
            <w:lang w:val="uk-UA"/>
          </w:rPr>
          <w:t>/</w:t>
        </w:r>
        <w:r w:rsidR="007043E4" w:rsidRPr="007043E4">
          <w:rPr>
            <w:rStyle w:val="a3"/>
            <w:rFonts w:ascii="Arial" w:hAnsi="Arial" w:cs="Arial"/>
          </w:rPr>
          <w:t>laws</w:t>
        </w:r>
        <w:r w:rsidR="007043E4" w:rsidRPr="007043E4">
          <w:rPr>
            <w:rStyle w:val="a3"/>
            <w:rFonts w:ascii="Arial" w:hAnsi="Arial" w:cs="Arial"/>
            <w:lang w:val="uk-UA"/>
          </w:rPr>
          <w:t>/</w:t>
        </w:r>
        <w:r w:rsidR="007043E4" w:rsidRPr="007043E4">
          <w:rPr>
            <w:rStyle w:val="a3"/>
            <w:rFonts w:ascii="Arial" w:hAnsi="Arial" w:cs="Arial"/>
          </w:rPr>
          <w:t>show</w:t>
        </w:r>
        <w:r w:rsidR="007043E4" w:rsidRPr="007043E4">
          <w:rPr>
            <w:rStyle w:val="a3"/>
            <w:rFonts w:ascii="Arial" w:hAnsi="Arial" w:cs="Arial"/>
            <w:lang w:val="uk-UA"/>
          </w:rPr>
          <w:t>/161-2016-%</w:t>
        </w:r>
        <w:r w:rsidR="007043E4" w:rsidRPr="007043E4">
          <w:rPr>
            <w:rStyle w:val="a3"/>
            <w:rFonts w:ascii="Arial" w:hAnsi="Arial" w:cs="Arial"/>
          </w:rPr>
          <w:t>D</w:t>
        </w:r>
        <w:r w:rsidR="007043E4" w:rsidRPr="007043E4">
          <w:rPr>
            <w:rStyle w:val="a3"/>
            <w:rFonts w:ascii="Arial" w:hAnsi="Arial" w:cs="Arial"/>
            <w:lang w:val="uk-UA"/>
          </w:rPr>
          <w:t>1%80 (дата</w:t>
        </w:r>
      </w:hyperlink>
      <w:r w:rsidRPr="007043E4">
        <w:rPr>
          <w:rFonts w:ascii="Arial" w:hAnsi="Arial" w:cs="Arial"/>
          <w:lang w:val="uk-UA"/>
        </w:rPr>
        <w:t xml:space="preserve"> звернення 20.04.2020р.)</w:t>
      </w:r>
    </w:p>
  </w:footnote>
  <w:footnote w:id="6">
    <w:p w:rsidR="007043E4" w:rsidRPr="007043E4" w:rsidRDefault="007043E4" w:rsidP="007043E4">
      <w:pPr>
        <w:pStyle w:val="a7"/>
        <w:ind w:firstLine="0"/>
        <w:rPr>
          <w:rFonts w:ascii="Arial" w:hAnsi="Arial" w:cs="Arial"/>
          <w:lang w:val="uk-UA"/>
        </w:rPr>
      </w:pPr>
      <w:r w:rsidRPr="007043E4">
        <w:rPr>
          <w:rStyle w:val="a9"/>
          <w:rFonts w:ascii="Arial" w:hAnsi="Arial" w:cs="Arial"/>
        </w:rPr>
        <w:footnoteRef/>
      </w:r>
      <w:r w:rsidRPr="007C7E98">
        <w:rPr>
          <w:rFonts w:ascii="Arial" w:hAnsi="Arial" w:cs="Arial"/>
          <w:lang w:val="uk-UA"/>
        </w:rPr>
        <w:t xml:space="preserve"> </w:t>
      </w:r>
      <w:r>
        <w:rPr>
          <w:rFonts w:ascii="Arial" w:hAnsi="Arial" w:cs="Arial"/>
          <w:lang w:val="uk-UA"/>
        </w:rPr>
        <w:t>Там же.</w:t>
      </w:r>
    </w:p>
  </w:footnote>
  <w:footnote w:id="7">
    <w:p w:rsidR="007F4F0F" w:rsidRPr="007C7E98" w:rsidRDefault="007F4F0F" w:rsidP="007C7E98">
      <w:pPr>
        <w:pStyle w:val="a7"/>
        <w:tabs>
          <w:tab w:val="num" w:pos="540"/>
        </w:tabs>
        <w:ind w:firstLine="0"/>
        <w:rPr>
          <w:rFonts w:ascii="Arial" w:hAnsi="Arial" w:cs="Arial"/>
          <w:lang w:val="uk-UA"/>
        </w:rPr>
      </w:pPr>
      <w:r>
        <w:rPr>
          <w:rStyle w:val="a9"/>
        </w:rPr>
        <w:footnoteRef/>
      </w:r>
      <w:r w:rsidRPr="007043E4">
        <w:rPr>
          <w:rFonts w:ascii="Arial" w:hAnsi="Arial" w:cs="Arial"/>
          <w:lang w:val="uk-UA"/>
        </w:rPr>
        <w:t>Стратегія подолання бідності, затверджена розпорядженням Кабінету Міністрів України від 16 березня 2016</w:t>
      </w:r>
      <w:r w:rsidRPr="007043E4">
        <w:rPr>
          <w:rFonts w:ascii="Arial" w:hAnsi="Arial" w:cs="Arial"/>
        </w:rPr>
        <w:t> </w:t>
      </w:r>
      <w:r w:rsidRPr="007043E4">
        <w:rPr>
          <w:rFonts w:ascii="Arial" w:hAnsi="Arial" w:cs="Arial"/>
          <w:lang w:val="uk-UA"/>
        </w:rPr>
        <w:t>р. № 161-р. Офіційний сайт Верховної Ради України. U</w:t>
      </w:r>
      <w:r w:rsidRPr="007043E4">
        <w:rPr>
          <w:rFonts w:ascii="Arial" w:hAnsi="Arial" w:cs="Arial"/>
          <w:lang w:val="en-US"/>
        </w:rPr>
        <w:t>RL</w:t>
      </w:r>
      <w:r w:rsidRPr="007043E4">
        <w:rPr>
          <w:rFonts w:ascii="Arial" w:hAnsi="Arial" w:cs="Arial"/>
          <w:lang w:val="uk-UA"/>
        </w:rPr>
        <w:t xml:space="preserve">: </w:t>
      </w:r>
      <w:hyperlink r:id="rId2" w:history="1">
        <w:r w:rsidRPr="007043E4">
          <w:rPr>
            <w:rStyle w:val="a3"/>
            <w:rFonts w:ascii="Arial" w:hAnsi="Arial" w:cs="Arial"/>
          </w:rPr>
          <w:t>http</w:t>
        </w:r>
        <w:r w:rsidRPr="007043E4">
          <w:rPr>
            <w:rStyle w:val="a3"/>
            <w:rFonts w:ascii="Arial" w:hAnsi="Arial" w:cs="Arial"/>
            <w:lang w:val="uk-UA"/>
          </w:rPr>
          <w:t>://</w:t>
        </w:r>
        <w:r w:rsidRPr="007043E4">
          <w:rPr>
            <w:rStyle w:val="a3"/>
            <w:rFonts w:ascii="Arial" w:hAnsi="Arial" w:cs="Arial"/>
          </w:rPr>
          <w:t>zakon</w:t>
        </w:r>
        <w:r w:rsidRPr="007043E4">
          <w:rPr>
            <w:rStyle w:val="a3"/>
            <w:rFonts w:ascii="Arial" w:hAnsi="Arial" w:cs="Arial"/>
            <w:lang w:val="uk-UA"/>
          </w:rPr>
          <w:t>3.</w:t>
        </w:r>
        <w:r w:rsidRPr="007043E4">
          <w:rPr>
            <w:rStyle w:val="a3"/>
            <w:rFonts w:ascii="Arial" w:hAnsi="Arial" w:cs="Arial"/>
          </w:rPr>
          <w:t>rada</w:t>
        </w:r>
        <w:r w:rsidRPr="007043E4">
          <w:rPr>
            <w:rStyle w:val="a3"/>
            <w:rFonts w:ascii="Arial" w:hAnsi="Arial" w:cs="Arial"/>
            <w:lang w:val="uk-UA"/>
          </w:rPr>
          <w:t>.</w:t>
        </w:r>
        <w:r w:rsidRPr="007043E4">
          <w:rPr>
            <w:rStyle w:val="a3"/>
            <w:rFonts w:ascii="Arial" w:hAnsi="Arial" w:cs="Arial"/>
          </w:rPr>
          <w:t>gov</w:t>
        </w:r>
        <w:r w:rsidRPr="007043E4">
          <w:rPr>
            <w:rStyle w:val="a3"/>
            <w:rFonts w:ascii="Arial" w:hAnsi="Arial" w:cs="Arial"/>
            <w:lang w:val="uk-UA"/>
          </w:rPr>
          <w:t>.</w:t>
        </w:r>
        <w:r w:rsidRPr="007043E4">
          <w:rPr>
            <w:rStyle w:val="a3"/>
            <w:rFonts w:ascii="Arial" w:hAnsi="Arial" w:cs="Arial"/>
          </w:rPr>
          <w:t>ua</w:t>
        </w:r>
        <w:r w:rsidRPr="007043E4">
          <w:rPr>
            <w:rStyle w:val="a3"/>
            <w:rFonts w:ascii="Arial" w:hAnsi="Arial" w:cs="Arial"/>
            <w:lang w:val="uk-UA"/>
          </w:rPr>
          <w:t>/</w:t>
        </w:r>
        <w:r w:rsidRPr="007043E4">
          <w:rPr>
            <w:rStyle w:val="a3"/>
            <w:rFonts w:ascii="Arial" w:hAnsi="Arial" w:cs="Arial"/>
          </w:rPr>
          <w:t>laws</w:t>
        </w:r>
        <w:r w:rsidRPr="007043E4">
          <w:rPr>
            <w:rStyle w:val="a3"/>
            <w:rFonts w:ascii="Arial" w:hAnsi="Arial" w:cs="Arial"/>
            <w:lang w:val="uk-UA"/>
          </w:rPr>
          <w:t>/</w:t>
        </w:r>
        <w:r w:rsidRPr="007043E4">
          <w:rPr>
            <w:rStyle w:val="a3"/>
            <w:rFonts w:ascii="Arial" w:hAnsi="Arial" w:cs="Arial"/>
          </w:rPr>
          <w:t>show</w:t>
        </w:r>
        <w:r w:rsidRPr="007043E4">
          <w:rPr>
            <w:rStyle w:val="a3"/>
            <w:rFonts w:ascii="Arial" w:hAnsi="Arial" w:cs="Arial"/>
            <w:lang w:val="uk-UA"/>
          </w:rPr>
          <w:t>/161-2016-%</w:t>
        </w:r>
        <w:r w:rsidRPr="007043E4">
          <w:rPr>
            <w:rStyle w:val="a3"/>
            <w:rFonts w:ascii="Arial" w:hAnsi="Arial" w:cs="Arial"/>
          </w:rPr>
          <w:t>D</w:t>
        </w:r>
        <w:r w:rsidRPr="007043E4">
          <w:rPr>
            <w:rStyle w:val="a3"/>
            <w:rFonts w:ascii="Arial" w:hAnsi="Arial" w:cs="Arial"/>
            <w:lang w:val="uk-UA"/>
          </w:rPr>
          <w:t>1%80 (дата</w:t>
        </w:r>
      </w:hyperlink>
      <w:r w:rsidRPr="007043E4">
        <w:rPr>
          <w:rFonts w:ascii="Arial" w:hAnsi="Arial" w:cs="Arial"/>
          <w:lang w:val="uk-UA"/>
        </w:rPr>
        <w:t xml:space="preserve"> звернення 20.04.2020р.)</w:t>
      </w:r>
    </w:p>
  </w:footnote>
  <w:footnote w:id="8">
    <w:p w:rsidR="007C7E98" w:rsidRPr="007C7E98" w:rsidRDefault="007C7E98" w:rsidP="007C7E98">
      <w:pPr>
        <w:pStyle w:val="a7"/>
        <w:ind w:firstLine="0"/>
        <w:rPr>
          <w:lang w:val="uk-UA"/>
        </w:rPr>
      </w:pPr>
      <w:r>
        <w:rPr>
          <w:rStyle w:val="a9"/>
        </w:rPr>
        <w:footnoteRef/>
      </w:r>
      <w:r>
        <w:t xml:space="preserve"> </w:t>
      </w:r>
      <w:r>
        <w:rPr>
          <w:lang w:val="uk-UA"/>
        </w:rPr>
        <w:t>Там же.</w:t>
      </w:r>
    </w:p>
  </w:footnote>
  <w:footnote w:id="9">
    <w:p w:rsidR="007F4F0F" w:rsidRPr="00E519CD" w:rsidRDefault="007F4F0F" w:rsidP="007F4F0F">
      <w:pPr>
        <w:pStyle w:val="a7"/>
        <w:ind w:firstLine="0"/>
        <w:rPr>
          <w:rFonts w:ascii="Arial" w:hAnsi="Arial" w:cs="Arial"/>
          <w:lang w:val="uk-UA"/>
        </w:rPr>
      </w:pPr>
      <w:r w:rsidRPr="00E519CD">
        <w:rPr>
          <w:rStyle w:val="a9"/>
          <w:rFonts w:ascii="Arial" w:hAnsi="Arial" w:cs="Arial"/>
        </w:rPr>
        <w:footnoteRef/>
      </w:r>
      <w:r w:rsidRPr="00E519CD">
        <w:rPr>
          <w:rFonts w:ascii="Arial" w:hAnsi="Arial" w:cs="Arial"/>
        </w:rPr>
        <w:t xml:space="preserve"> Головкін Б. М.</w:t>
      </w:r>
      <w:r w:rsidRPr="00E519CD">
        <w:rPr>
          <w:rFonts w:ascii="Arial" w:hAnsi="Arial" w:cs="Arial"/>
          <w:lang w:val="uk-UA"/>
        </w:rPr>
        <w:t>(2011)</w:t>
      </w:r>
      <w:r w:rsidRPr="00E519CD">
        <w:rPr>
          <w:rFonts w:ascii="Arial" w:hAnsi="Arial" w:cs="Arial"/>
        </w:rPr>
        <w:t xml:space="preserve"> Корислива насильницька злочинність в Україні: феномен, детермінація, запобігання: монографія</w:t>
      </w:r>
      <w:r w:rsidRPr="00E519CD">
        <w:rPr>
          <w:rFonts w:ascii="Arial" w:hAnsi="Arial" w:cs="Arial"/>
          <w:lang w:val="uk-UA"/>
        </w:rPr>
        <w:t>.</w:t>
      </w:r>
      <w:r w:rsidRPr="00E519CD">
        <w:rPr>
          <w:rFonts w:ascii="Arial" w:hAnsi="Arial" w:cs="Arial"/>
        </w:rPr>
        <w:t xml:space="preserve"> Х.: Право,</w:t>
      </w:r>
      <w:r w:rsidRPr="00E519CD">
        <w:rPr>
          <w:rFonts w:ascii="Arial" w:hAnsi="Arial" w:cs="Arial"/>
          <w:lang w:val="uk-UA"/>
        </w:rPr>
        <w:t>С.320.</w:t>
      </w:r>
    </w:p>
  </w:footnote>
  <w:footnote w:id="10">
    <w:p w:rsidR="00883C1C" w:rsidRPr="00E519CD" w:rsidRDefault="00883C1C" w:rsidP="00E519CD">
      <w:pPr>
        <w:pStyle w:val="a7"/>
        <w:tabs>
          <w:tab w:val="num" w:pos="540"/>
        </w:tabs>
        <w:ind w:firstLine="0"/>
        <w:rPr>
          <w:rFonts w:ascii="Arial" w:hAnsi="Arial" w:cs="Arial"/>
          <w:lang w:val="uk-UA"/>
        </w:rPr>
      </w:pPr>
      <w:r w:rsidRPr="00E519CD">
        <w:rPr>
          <w:rStyle w:val="a9"/>
          <w:rFonts w:ascii="Arial" w:hAnsi="Arial" w:cs="Arial"/>
        </w:rPr>
        <w:footnoteRef/>
      </w:r>
      <w:r w:rsidRPr="00E519CD">
        <w:rPr>
          <w:rFonts w:ascii="Arial" w:hAnsi="Arial" w:cs="Arial"/>
        </w:rPr>
        <w:t xml:space="preserve"> </w:t>
      </w:r>
      <w:r w:rsidRPr="00E519CD">
        <w:rPr>
          <w:rFonts w:ascii="Arial" w:hAnsi="Arial" w:cs="Arial"/>
          <w:lang w:val="uk-UA"/>
        </w:rPr>
        <w:t xml:space="preserve"> </w:t>
      </w:r>
      <w:r w:rsidRPr="00E519CD">
        <w:rPr>
          <w:rFonts w:ascii="Arial" w:hAnsi="Arial" w:cs="Arial"/>
        </w:rPr>
        <w:t>Костенко О. М.</w:t>
      </w:r>
      <w:r w:rsidRPr="00E519CD">
        <w:rPr>
          <w:rFonts w:ascii="Arial" w:hAnsi="Arial" w:cs="Arial"/>
          <w:lang w:val="uk-UA"/>
        </w:rPr>
        <w:t>(2008).</w:t>
      </w:r>
      <w:r w:rsidRPr="00E519CD">
        <w:rPr>
          <w:rFonts w:ascii="Arial" w:hAnsi="Arial" w:cs="Arial"/>
        </w:rPr>
        <w:t xml:space="preserve"> Культура і закон – у протидії злу: монографія</w:t>
      </w:r>
      <w:r w:rsidRPr="00E519CD">
        <w:rPr>
          <w:rFonts w:ascii="Arial" w:hAnsi="Arial" w:cs="Arial"/>
          <w:lang w:val="uk-UA"/>
        </w:rPr>
        <w:t>.</w:t>
      </w:r>
      <w:r w:rsidRPr="00E519CD">
        <w:rPr>
          <w:rFonts w:ascii="Arial" w:hAnsi="Arial" w:cs="Arial"/>
        </w:rPr>
        <w:t xml:space="preserve"> К.: Атіка, 2008.</w:t>
      </w:r>
      <w:r w:rsidR="00314A41" w:rsidRPr="00E519CD">
        <w:rPr>
          <w:rFonts w:ascii="Arial" w:hAnsi="Arial" w:cs="Arial"/>
          <w:lang w:val="uk-UA"/>
        </w:rPr>
        <w:t>С.128.</w:t>
      </w:r>
    </w:p>
  </w:footnote>
  <w:footnote w:id="11">
    <w:p w:rsidR="00E519CD" w:rsidRPr="00E519CD" w:rsidRDefault="00E519CD" w:rsidP="00E519CD">
      <w:pPr>
        <w:spacing w:line="240" w:lineRule="auto"/>
        <w:ind w:firstLine="0"/>
        <w:rPr>
          <w:rFonts w:ascii="Arial" w:hAnsi="Arial" w:cs="Arial"/>
          <w:sz w:val="20"/>
          <w:szCs w:val="20"/>
          <w:lang w:val="uk-UA"/>
        </w:rPr>
      </w:pPr>
      <w:r w:rsidRPr="00E519CD">
        <w:rPr>
          <w:rStyle w:val="a9"/>
          <w:rFonts w:ascii="Arial" w:hAnsi="Arial" w:cs="Arial"/>
          <w:sz w:val="20"/>
          <w:szCs w:val="20"/>
        </w:rPr>
        <w:footnoteRef/>
      </w:r>
      <w:r w:rsidRPr="00E519CD">
        <w:rPr>
          <w:rFonts w:ascii="Arial" w:hAnsi="Arial" w:cs="Arial"/>
          <w:sz w:val="20"/>
          <w:szCs w:val="20"/>
        </w:rPr>
        <w:t xml:space="preserve"> </w:t>
      </w:r>
      <w:r w:rsidRPr="00E519CD">
        <w:rPr>
          <w:rFonts w:ascii="Arial" w:hAnsi="Arial" w:cs="Arial"/>
          <w:sz w:val="20"/>
          <w:szCs w:val="20"/>
          <w:lang w:val="uk-UA"/>
        </w:rPr>
        <w:t>Андрушко А.В.,Нестерова І.А.</w:t>
      </w:r>
      <w:r>
        <w:rPr>
          <w:rFonts w:ascii="Arial" w:hAnsi="Arial" w:cs="Arial"/>
          <w:sz w:val="20"/>
          <w:szCs w:val="20"/>
          <w:lang w:val="uk-UA"/>
        </w:rPr>
        <w:t>(2016).</w:t>
      </w:r>
      <w:r w:rsidRPr="00E519CD">
        <w:rPr>
          <w:rFonts w:ascii="Arial" w:hAnsi="Arial" w:cs="Arial"/>
          <w:sz w:val="20"/>
          <w:szCs w:val="20"/>
        </w:rPr>
        <w:t xml:space="preserve"> Злочинність у сфері туристичного бізнесу: кримінологічна характеристик</w:t>
      </w:r>
      <w:r>
        <w:rPr>
          <w:rFonts w:ascii="Arial" w:hAnsi="Arial" w:cs="Arial"/>
          <w:sz w:val="20"/>
          <w:szCs w:val="20"/>
        </w:rPr>
        <w:t>а та запобігання: монографія. Ужгород:</w:t>
      </w:r>
      <w:r>
        <w:rPr>
          <w:rFonts w:ascii="Arial" w:hAnsi="Arial" w:cs="Arial"/>
          <w:sz w:val="20"/>
          <w:szCs w:val="20"/>
          <w:lang w:val="uk-UA"/>
        </w:rPr>
        <w:t>Видавництво «ІВА».</w:t>
      </w:r>
      <w:r w:rsidRPr="00E519CD">
        <w:rPr>
          <w:rFonts w:ascii="Arial" w:hAnsi="Arial" w:cs="Arial"/>
          <w:sz w:val="20"/>
          <w:szCs w:val="20"/>
        </w:rPr>
        <w:t xml:space="preserve"> </w:t>
      </w:r>
      <w:r>
        <w:rPr>
          <w:rFonts w:ascii="Arial" w:hAnsi="Arial" w:cs="Arial"/>
          <w:sz w:val="20"/>
          <w:szCs w:val="20"/>
          <w:lang w:val="uk-UA"/>
        </w:rPr>
        <w:t>С.120.</w:t>
      </w:r>
    </w:p>
    <w:p w:rsidR="00E519CD" w:rsidRPr="00E519CD" w:rsidRDefault="00E519CD" w:rsidP="00E519CD">
      <w:pPr>
        <w:pStyle w:val="a7"/>
        <w:ind w:firstLine="0"/>
      </w:pPr>
    </w:p>
  </w:footnote>
  <w:footnote w:id="12">
    <w:p w:rsidR="00FA6284" w:rsidRPr="00F43804" w:rsidRDefault="00FA6284" w:rsidP="00EB64C1">
      <w:pPr>
        <w:pStyle w:val="a7"/>
        <w:tabs>
          <w:tab w:val="num" w:pos="540"/>
        </w:tabs>
        <w:ind w:firstLine="0"/>
        <w:rPr>
          <w:rFonts w:ascii="Arial" w:hAnsi="Arial" w:cs="Arial"/>
        </w:rPr>
      </w:pPr>
      <w:r w:rsidRPr="00F43804">
        <w:rPr>
          <w:rStyle w:val="a9"/>
          <w:rFonts w:ascii="Arial" w:hAnsi="Arial" w:cs="Arial"/>
        </w:rPr>
        <w:footnoteRef/>
      </w:r>
      <w:r w:rsidRPr="00F43804">
        <w:rPr>
          <w:rFonts w:ascii="Arial" w:hAnsi="Arial" w:cs="Arial"/>
        </w:rPr>
        <w:t xml:space="preserve"> </w:t>
      </w:r>
      <w:r w:rsidR="00DF0346" w:rsidRPr="00F43804">
        <w:rPr>
          <w:rFonts w:ascii="Arial" w:hAnsi="Arial" w:cs="Arial"/>
        </w:rPr>
        <w:t>Недибалюк В.</w:t>
      </w:r>
      <w:r w:rsidR="00DF0346" w:rsidRPr="00F43804">
        <w:rPr>
          <w:rFonts w:ascii="Arial" w:hAnsi="Arial" w:cs="Arial"/>
          <w:lang w:val="uk-UA"/>
        </w:rPr>
        <w:t>(2012).</w:t>
      </w:r>
      <w:r w:rsidR="00DF0346" w:rsidRPr="00F43804">
        <w:rPr>
          <w:rFonts w:ascii="Arial" w:hAnsi="Arial" w:cs="Arial"/>
        </w:rPr>
        <w:t xml:space="preserve"> Банківська гарантія – забезпечення законних прав туриста чи «замилювання очей»?</w:t>
      </w:r>
      <w:r w:rsidR="00F377E1" w:rsidRPr="00F43804">
        <w:rPr>
          <w:rFonts w:ascii="Arial" w:hAnsi="Arial" w:cs="Arial"/>
        </w:rPr>
        <w:t xml:space="preserve"> </w:t>
      </w:r>
      <w:r w:rsidR="00DF0346" w:rsidRPr="00F43804">
        <w:rPr>
          <w:rFonts w:ascii="Arial" w:hAnsi="Arial" w:cs="Arial"/>
        </w:rPr>
        <w:t>Взгляд юриста.</w:t>
      </w:r>
      <w:r w:rsidR="00F377E1" w:rsidRPr="00F43804">
        <w:rPr>
          <w:rFonts w:ascii="Arial" w:hAnsi="Arial" w:cs="Arial"/>
        </w:rPr>
        <w:t xml:space="preserve"> </w:t>
      </w:r>
      <w:r w:rsidR="00DF0346" w:rsidRPr="00F43804">
        <w:rPr>
          <w:rFonts w:ascii="Arial" w:hAnsi="Arial" w:cs="Arial"/>
        </w:rPr>
        <w:t>Юридический</w:t>
      </w:r>
      <w:r w:rsidR="00F377E1" w:rsidRPr="00F43804">
        <w:rPr>
          <w:rFonts w:ascii="Arial" w:hAnsi="Arial" w:cs="Arial"/>
        </w:rPr>
        <w:t xml:space="preserve"> </w:t>
      </w:r>
      <w:r w:rsidR="00DF0346" w:rsidRPr="00F43804">
        <w:rPr>
          <w:rFonts w:ascii="Arial" w:hAnsi="Arial" w:cs="Arial"/>
        </w:rPr>
        <w:t>блог компании Jurimex</w:t>
      </w:r>
      <w:r w:rsidR="00DF0346" w:rsidRPr="00F43804">
        <w:rPr>
          <w:rFonts w:ascii="Arial" w:hAnsi="Arial" w:cs="Arial"/>
          <w:lang w:val="uk-UA"/>
        </w:rPr>
        <w:t>.</w:t>
      </w:r>
      <w:r w:rsidR="00DF0346" w:rsidRPr="00F43804">
        <w:rPr>
          <w:rFonts w:ascii="Arial" w:hAnsi="Arial" w:cs="Arial"/>
          <w:lang w:val="en-US"/>
        </w:rPr>
        <w:t>URL</w:t>
      </w:r>
      <w:r w:rsidR="00DF0346" w:rsidRPr="00F43804">
        <w:rPr>
          <w:rFonts w:ascii="Arial" w:hAnsi="Arial" w:cs="Arial"/>
        </w:rPr>
        <w:t>: http://jurblog.com.ua/2012/06/bankivska-garantiya-zabezpechennya-zakonnih-prav-turista-chi-zamilyuvannya-ochey/</w:t>
      </w:r>
    </w:p>
  </w:footnote>
  <w:footnote w:id="13">
    <w:p w:rsidR="00EB64C1" w:rsidRPr="00F43804" w:rsidRDefault="00EB64C1" w:rsidP="00B928FB">
      <w:pPr>
        <w:pStyle w:val="a7"/>
        <w:tabs>
          <w:tab w:val="num" w:pos="540"/>
        </w:tabs>
        <w:ind w:firstLine="0"/>
        <w:rPr>
          <w:rFonts w:ascii="Arial" w:hAnsi="Arial" w:cs="Arial"/>
          <w:lang w:val="uk-UA"/>
        </w:rPr>
      </w:pPr>
      <w:r w:rsidRPr="00F43804">
        <w:rPr>
          <w:rStyle w:val="a9"/>
          <w:rFonts w:ascii="Arial" w:hAnsi="Arial" w:cs="Arial"/>
        </w:rPr>
        <w:footnoteRef/>
      </w:r>
      <w:r w:rsidRPr="00F43804">
        <w:rPr>
          <w:rFonts w:ascii="Arial" w:hAnsi="Arial" w:cs="Arial"/>
        </w:rPr>
        <w:t xml:space="preserve"> Скулиш В. Є.</w:t>
      </w:r>
      <w:r w:rsidRPr="00F43804">
        <w:rPr>
          <w:rFonts w:ascii="Arial" w:hAnsi="Arial" w:cs="Arial"/>
          <w:lang w:val="uk-UA"/>
        </w:rPr>
        <w:t>(2011).</w:t>
      </w:r>
      <w:r w:rsidRPr="00F43804">
        <w:rPr>
          <w:rFonts w:ascii="Arial" w:hAnsi="Arial" w:cs="Arial"/>
        </w:rPr>
        <w:t xml:space="preserve"> Проблеми законодавчого забезпечення кримінологічної експертизи проектів нормативно-правових актів</w:t>
      </w:r>
      <w:r w:rsidRPr="00F43804">
        <w:rPr>
          <w:rFonts w:ascii="Arial" w:hAnsi="Arial" w:cs="Arial"/>
          <w:lang w:val="uk-UA"/>
        </w:rPr>
        <w:t xml:space="preserve">. </w:t>
      </w:r>
      <w:r w:rsidRPr="00F43804">
        <w:rPr>
          <w:rFonts w:ascii="Arial" w:hAnsi="Arial" w:cs="Arial"/>
          <w:i/>
          <w:lang w:val="uk-UA"/>
        </w:rPr>
        <w:t>Науковий вісник Чернівецького університету. Правознавство</w:t>
      </w:r>
      <w:r w:rsidRPr="00F43804">
        <w:rPr>
          <w:rFonts w:ascii="Arial" w:hAnsi="Arial" w:cs="Arial"/>
          <w:lang w:val="uk-UA"/>
        </w:rPr>
        <w:t>. Вип. 604.С. 96.</w:t>
      </w:r>
    </w:p>
  </w:footnote>
  <w:footnote w:id="14">
    <w:p w:rsidR="00B928FB" w:rsidRPr="00F43804" w:rsidRDefault="00B928FB" w:rsidP="00B928FB">
      <w:pPr>
        <w:pStyle w:val="a7"/>
        <w:tabs>
          <w:tab w:val="num" w:pos="540"/>
        </w:tabs>
        <w:ind w:firstLine="0"/>
        <w:rPr>
          <w:rFonts w:ascii="Arial" w:hAnsi="Arial" w:cs="Arial"/>
          <w:lang w:val="uk-UA"/>
        </w:rPr>
      </w:pPr>
      <w:r w:rsidRPr="00F43804">
        <w:rPr>
          <w:rStyle w:val="a9"/>
          <w:rFonts w:ascii="Arial" w:hAnsi="Arial" w:cs="Arial"/>
        </w:rPr>
        <w:footnoteRef/>
      </w:r>
      <w:r w:rsidRPr="00F43804">
        <w:rPr>
          <w:rFonts w:ascii="Arial" w:hAnsi="Arial" w:cs="Arial"/>
          <w:lang w:val="uk-UA"/>
        </w:rPr>
        <w:t xml:space="preserve"> Бандурка О.</w:t>
      </w:r>
      <w:r w:rsidRPr="00F43804">
        <w:rPr>
          <w:rFonts w:ascii="Arial" w:hAnsi="Arial" w:cs="Arial"/>
        </w:rPr>
        <w:t> </w:t>
      </w:r>
      <w:r w:rsidRPr="00F43804">
        <w:rPr>
          <w:rFonts w:ascii="Arial" w:hAnsi="Arial" w:cs="Arial"/>
          <w:lang w:val="uk-UA"/>
        </w:rPr>
        <w:t xml:space="preserve">М.,Литвинов О.М.(2015). Принцип невідворотності відповідальності як основа системи протидії злочинності. </w:t>
      </w:r>
      <w:r w:rsidRPr="00F43804">
        <w:rPr>
          <w:rFonts w:ascii="Arial" w:hAnsi="Arial" w:cs="Arial"/>
          <w:i/>
          <w:lang w:val="uk-UA"/>
        </w:rPr>
        <w:t>Актуальні проблеми кримінального права та кримінології у світлі реформування кримінальної юстиції:</w:t>
      </w:r>
      <w:r w:rsidRPr="00F43804">
        <w:rPr>
          <w:rFonts w:ascii="Arial" w:hAnsi="Arial" w:cs="Arial"/>
          <w:lang w:val="uk-UA"/>
        </w:rPr>
        <w:t xml:space="preserve"> збірник матеріалів Міжнародної науково-практичної конференції (22 травня 2015</w:t>
      </w:r>
      <w:r w:rsidRPr="00F43804">
        <w:rPr>
          <w:rFonts w:ascii="Arial" w:hAnsi="Arial" w:cs="Arial"/>
        </w:rPr>
        <w:t> </w:t>
      </w:r>
      <w:r w:rsidRPr="00F43804">
        <w:rPr>
          <w:rFonts w:ascii="Arial" w:hAnsi="Arial" w:cs="Arial"/>
          <w:lang w:val="uk-UA"/>
        </w:rPr>
        <w:t>р., м.</w:t>
      </w:r>
      <w:r w:rsidRPr="00F43804">
        <w:rPr>
          <w:rFonts w:ascii="Arial" w:hAnsi="Arial" w:cs="Arial"/>
        </w:rPr>
        <w:t> </w:t>
      </w:r>
      <w:r w:rsidRPr="00F43804">
        <w:rPr>
          <w:rFonts w:ascii="Arial" w:hAnsi="Arial" w:cs="Arial"/>
          <w:lang w:val="uk-UA"/>
        </w:rPr>
        <w:t>Харків).  Х.: ХНУВС, 2015. С. 96.</w:t>
      </w:r>
    </w:p>
    <w:p w:rsidR="00B928FB" w:rsidRPr="00F43804" w:rsidRDefault="00B928FB" w:rsidP="00B928FB">
      <w:pPr>
        <w:pStyle w:val="a7"/>
        <w:ind w:firstLine="0"/>
        <w:rPr>
          <w:rFonts w:ascii="Arial" w:hAnsi="Arial" w:cs="Arial"/>
          <w:lang w:val="uk-U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8B9"/>
    <w:multiLevelType w:val="hybridMultilevel"/>
    <w:tmpl w:val="F5AC580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160150FC"/>
    <w:multiLevelType w:val="hybridMultilevel"/>
    <w:tmpl w:val="CB68DEF6"/>
    <w:lvl w:ilvl="0" w:tplc="744CF2F8">
      <w:start w:val="1"/>
      <w:numFmt w:val="bullet"/>
      <w:lvlText w:val="-"/>
      <w:lvlJc w:val="left"/>
      <w:pPr>
        <w:ind w:left="927" w:hanging="360"/>
      </w:pPr>
      <w:rPr>
        <w:rFonts w:ascii="Calibri" w:eastAsiaTheme="minorHAnsi" w:hAnsi="Calibri" w:cstheme="minorBidi" w:hint="default"/>
        <w:sz w:val="22"/>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DC25988"/>
    <w:multiLevelType w:val="hybridMultilevel"/>
    <w:tmpl w:val="30E4E5D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ED636A"/>
    <w:multiLevelType w:val="hybridMultilevel"/>
    <w:tmpl w:val="6AF0D09E"/>
    <w:lvl w:ilvl="0" w:tplc="840E72FA">
      <w:start w:val="1"/>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EE42DF9"/>
    <w:multiLevelType w:val="hybridMultilevel"/>
    <w:tmpl w:val="0FC2DB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A44BC"/>
    <w:rsid w:val="00004334"/>
    <w:rsid w:val="00007A12"/>
    <w:rsid w:val="00010F3B"/>
    <w:rsid w:val="00012453"/>
    <w:rsid w:val="0001247A"/>
    <w:rsid w:val="00012A66"/>
    <w:rsid w:val="00013042"/>
    <w:rsid w:val="00013068"/>
    <w:rsid w:val="0001434D"/>
    <w:rsid w:val="0001703E"/>
    <w:rsid w:val="00017E5C"/>
    <w:rsid w:val="00020291"/>
    <w:rsid w:val="00020ADD"/>
    <w:rsid w:val="000217F9"/>
    <w:rsid w:val="000218F5"/>
    <w:rsid w:val="000218FB"/>
    <w:rsid w:val="00022B8C"/>
    <w:rsid w:val="0002379C"/>
    <w:rsid w:val="0002465A"/>
    <w:rsid w:val="00025288"/>
    <w:rsid w:val="0002559D"/>
    <w:rsid w:val="000257A3"/>
    <w:rsid w:val="00027EFE"/>
    <w:rsid w:val="000325F7"/>
    <w:rsid w:val="00034845"/>
    <w:rsid w:val="0003502B"/>
    <w:rsid w:val="00035108"/>
    <w:rsid w:val="0003532A"/>
    <w:rsid w:val="00041B39"/>
    <w:rsid w:val="00041CFB"/>
    <w:rsid w:val="00042271"/>
    <w:rsid w:val="00044E4A"/>
    <w:rsid w:val="00045D22"/>
    <w:rsid w:val="00047783"/>
    <w:rsid w:val="00047ECC"/>
    <w:rsid w:val="00052660"/>
    <w:rsid w:val="00055743"/>
    <w:rsid w:val="00061F69"/>
    <w:rsid w:val="0006205A"/>
    <w:rsid w:val="000624F6"/>
    <w:rsid w:val="000649A2"/>
    <w:rsid w:val="000652B2"/>
    <w:rsid w:val="0006603B"/>
    <w:rsid w:val="00067DB3"/>
    <w:rsid w:val="00070036"/>
    <w:rsid w:val="000701B8"/>
    <w:rsid w:val="00070807"/>
    <w:rsid w:val="000714D4"/>
    <w:rsid w:val="000716CD"/>
    <w:rsid w:val="00072DC4"/>
    <w:rsid w:val="00073CAD"/>
    <w:rsid w:val="00073E00"/>
    <w:rsid w:val="00075D5A"/>
    <w:rsid w:val="000762BD"/>
    <w:rsid w:val="00081D75"/>
    <w:rsid w:val="00083716"/>
    <w:rsid w:val="000850D2"/>
    <w:rsid w:val="000861B3"/>
    <w:rsid w:val="00086389"/>
    <w:rsid w:val="00087631"/>
    <w:rsid w:val="0009022B"/>
    <w:rsid w:val="00090D5F"/>
    <w:rsid w:val="00092878"/>
    <w:rsid w:val="00093172"/>
    <w:rsid w:val="000933AB"/>
    <w:rsid w:val="00094B66"/>
    <w:rsid w:val="0009584D"/>
    <w:rsid w:val="00096D51"/>
    <w:rsid w:val="00097B4B"/>
    <w:rsid w:val="000A31D7"/>
    <w:rsid w:val="000A5A44"/>
    <w:rsid w:val="000A6F6E"/>
    <w:rsid w:val="000A7423"/>
    <w:rsid w:val="000A7653"/>
    <w:rsid w:val="000A7E7B"/>
    <w:rsid w:val="000B1276"/>
    <w:rsid w:val="000B1664"/>
    <w:rsid w:val="000B389C"/>
    <w:rsid w:val="000B3D12"/>
    <w:rsid w:val="000B4AA9"/>
    <w:rsid w:val="000B54B0"/>
    <w:rsid w:val="000B60A4"/>
    <w:rsid w:val="000B7623"/>
    <w:rsid w:val="000B7C0E"/>
    <w:rsid w:val="000C107D"/>
    <w:rsid w:val="000C7162"/>
    <w:rsid w:val="000C7199"/>
    <w:rsid w:val="000D1093"/>
    <w:rsid w:val="000D36FB"/>
    <w:rsid w:val="000D3872"/>
    <w:rsid w:val="000D5A22"/>
    <w:rsid w:val="000D5D9D"/>
    <w:rsid w:val="000D7044"/>
    <w:rsid w:val="000D7E88"/>
    <w:rsid w:val="000E0602"/>
    <w:rsid w:val="000E37E4"/>
    <w:rsid w:val="000E3DC1"/>
    <w:rsid w:val="000E4AB3"/>
    <w:rsid w:val="000E6229"/>
    <w:rsid w:val="000E740F"/>
    <w:rsid w:val="000F2FE6"/>
    <w:rsid w:val="000F54EA"/>
    <w:rsid w:val="000F6A91"/>
    <w:rsid w:val="000F77D7"/>
    <w:rsid w:val="00100429"/>
    <w:rsid w:val="001007B5"/>
    <w:rsid w:val="001007CB"/>
    <w:rsid w:val="001015BB"/>
    <w:rsid w:val="00102970"/>
    <w:rsid w:val="00102D38"/>
    <w:rsid w:val="0010586D"/>
    <w:rsid w:val="001060A0"/>
    <w:rsid w:val="0010677D"/>
    <w:rsid w:val="00110F1A"/>
    <w:rsid w:val="0011330E"/>
    <w:rsid w:val="00113599"/>
    <w:rsid w:val="00114F95"/>
    <w:rsid w:val="00115C25"/>
    <w:rsid w:val="00116164"/>
    <w:rsid w:val="0011681C"/>
    <w:rsid w:val="00122A6E"/>
    <w:rsid w:val="001238D1"/>
    <w:rsid w:val="00124917"/>
    <w:rsid w:val="0012694C"/>
    <w:rsid w:val="00126F03"/>
    <w:rsid w:val="00130CD7"/>
    <w:rsid w:val="00131EF6"/>
    <w:rsid w:val="00133B59"/>
    <w:rsid w:val="00134AED"/>
    <w:rsid w:val="001358C9"/>
    <w:rsid w:val="00136025"/>
    <w:rsid w:val="00136512"/>
    <w:rsid w:val="00136910"/>
    <w:rsid w:val="001369CF"/>
    <w:rsid w:val="00140C6E"/>
    <w:rsid w:val="00141351"/>
    <w:rsid w:val="001413A4"/>
    <w:rsid w:val="00142A8E"/>
    <w:rsid w:val="00143525"/>
    <w:rsid w:val="00143B45"/>
    <w:rsid w:val="00143B56"/>
    <w:rsid w:val="001518A8"/>
    <w:rsid w:val="001549FB"/>
    <w:rsid w:val="00155A5D"/>
    <w:rsid w:val="00155EC8"/>
    <w:rsid w:val="00162379"/>
    <w:rsid w:val="001629D0"/>
    <w:rsid w:val="00163A54"/>
    <w:rsid w:val="001649D6"/>
    <w:rsid w:val="0017013A"/>
    <w:rsid w:val="00170EEE"/>
    <w:rsid w:val="0017396D"/>
    <w:rsid w:val="00176050"/>
    <w:rsid w:val="00176C8E"/>
    <w:rsid w:val="0018049B"/>
    <w:rsid w:val="001823D1"/>
    <w:rsid w:val="001829BC"/>
    <w:rsid w:val="001839AC"/>
    <w:rsid w:val="00183F42"/>
    <w:rsid w:val="00185A67"/>
    <w:rsid w:val="0018683A"/>
    <w:rsid w:val="00187F5F"/>
    <w:rsid w:val="00190A31"/>
    <w:rsid w:val="00190A49"/>
    <w:rsid w:val="001927ED"/>
    <w:rsid w:val="00194740"/>
    <w:rsid w:val="00194BFD"/>
    <w:rsid w:val="00194D33"/>
    <w:rsid w:val="00195994"/>
    <w:rsid w:val="001965CB"/>
    <w:rsid w:val="001A3D65"/>
    <w:rsid w:val="001A4D10"/>
    <w:rsid w:val="001A4E47"/>
    <w:rsid w:val="001B051A"/>
    <w:rsid w:val="001B091C"/>
    <w:rsid w:val="001B1BB4"/>
    <w:rsid w:val="001B4084"/>
    <w:rsid w:val="001B4236"/>
    <w:rsid w:val="001B4663"/>
    <w:rsid w:val="001B51BB"/>
    <w:rsid w:val="001B63BE"/>
    <w:rsid w:val="001B70AF"/>
    <w:rsid w:val="001C0273"/>
    <w:rsid w:val="001C1769"/>
    <w:rsid w:val="001C1DCB"/>
    <w:rsid w:val="001C37EA"/>
    <w:rsid w:val="001C3DA4"/>
    <w:rsid w:val="001C42E9"/>
    <w:rsid w:val="001C4A6F"/>
    <w:rsid w:val="001C52FF"/>
    <w:rsid w:val="001C602D"/>
    <w:rsid w:val="001C75A0"/>
    <w:rsid w:val="001D10F6"/>
    <w:rsid w:val="001D30A0"/>
    <w:rsid w:val="001D5788"/>
    <w:rsid w:val="001D76F8"/>
    <w:rsid w:val="001D7EE9"/>
    <w:rsid w:val="001E2D64"/>
    <w:rsid w:val="001E3CC5"/>
    <w:rsid w:val="001F0AA5"/>
    <w:rsid w:val="001F192B"/>
    <w:rsid w:val="001F3101"/>
    <w:rsid w:val="001F4211"/>
    <w:rsid w:val="001F45D2"/>
    <w:rsid w:val="001F55BB"/>
    <w:rsid w:val="001F6135"/>
    <w:rsid w:val="001F6F4A"/>
    <w:rsid w:val="001F7BFF"/>
    <w:rsid w:val="00200151"/>
    <w:rsid w:val="002011F8"/>
    <w:rsid w:val="002043AD"/>
    <w:rsid w:val="002101E8"/>
    <w:rsid w:val="0021169B"/>
    <w:rsid w:val="00212164"/>
    <w:rsid w:val="00213197"/>
    <w:rsid w:val="002136D5"/>
    <w:rsid w:val="002138F6"/>
    <w:rsid w:val="00214A5D"/>
    <w:rsid w:val="00214B18"/>
    <w:rsid w:val="00214C02"/>
    <w:rsid w:val="0021516E"/>
    <w:rsid w:val="0021589A"/>
    <w:rsid w:val="00217147"/>
    <w:rsid w:val="00220525"/>
    <w:rsid w:val="00220939"/>
    <w:rsid w:val="00222BD4"/>
    <w:rsid w:val="00225460"/>
    <w:rsid w:val="002269C2"/>
    <w:rsid w:val="00230095"/>
    <w:rsid w:val="002314D1"/>
    <w:rsid w:val="0023237B"/>
    <w:rsid w:val="002323B3"/>
    <w:rsid w:val="002335A1"/>
    <w:rsid w:val="002338CE"/>
    <w:rsid w:val="0023501D"/>
    <w:rsid w:val="00241D07"/>
    <w:rsid w:val="00242427"/>
    <w:rsid w:val="002424A1"/>
    <w:rsid w:val="00242C74"/>
    <w:rsid w:val="002430C0"/>
    <w:rsid w:val="002434F5"/>
    <w:rsid w:val="0024383C"/>
    <w:rsid w:val="00243D5E"/>
    <w:rsid w:val="00244578"/>
    <w:rsid w:val="0024521E"/>
    <w:rsid w:val="002502B9"/>
    <w:rsid w:val="0025077A"/>
    <w:rsid w:val="002516A4"/>
    <w:rsid w:val="0025397E"/>
    <w:rsid w:val="0025590A"/>
    <w:rsid w:val="002560C0"/>
    <w:rsid w:val="00260375"/>
    <w:rsid w:val="00262A40"/>
    <w:rsid w:val="00265FB5"/>
    <w:rsid w:val="00270F77"/>
    <w:rsid w:val="002711A0"/>
    <w:rsid w:val="00273646"/>
    <w:rsid w:val="0027452C"/>
    <w:rsid w:val="0027481D"/>
    <w:rsid w:val="00274D6A"/>
    <w:rsid w:val="00275216"/>
    <w:rsid w:val="002759E7"/>
    <w:rsid w:val="00276DC7"/>
    <w:rsid w:val="002779AA"/>
    <w:rsid w:val="00282D04"/>
    <w:rsid w:val="00284A10"/>
    <w:rsid w:val="00287615"/>
    <w:rsid w:val="002941BA"/>
    <w:rsid w:val="00295105"/>
    <w:rsid w:val="00296097"/>
    <w:rsid w:val="002A0C6E"/>
    <w:rsid w:val="002A1568"/>
    <w:rsid w:val="002A15D2"/>
    <w:rsid w:val="002A55E2"/>
    <w:rsid w:val="002A6827"/>
    <w:rsid w:val="002A6DB6"/>
    <w:rsid w:val="002B207D"/>
    <w:rsid w:val="002B219F"/>
    <w:rsid w:val="002B2B67"/>
    <w:rsid w:val="002B33EB"/>
    <w:rsid w:val="002B41EA"/>
    <w:rsid w:val="002B43B4"/>
    <w:rsid w:val="002B5289"/>
    <w:rsid w:val="002B553B"/>
    <w:rsid w:val="002B60D2"/>
    <w:rsid w:val="002B6A3E"/>
    <w:rsid w:val="002B6B5F"/>
    <w:rsid w:val="002C3D55"/>
    <w:rsid w:val="002C3F4C"/>
    <w:rsid w:val="002C4EB0"/>
    <w:rsid w:val="002C6AED"/>
    <w:rsid w:val="002C78A6"/>
    <w:rsid w:val="002D307A"/>
    <w:rsid w:val="002D37E3"/>
    <w:rsid w:val="002D3FB6"/>
    <w:rsid w:val="002D452C"/>
    <w:rsid w:val="002D4E5F"/>
    <w:rsid w:val="002D5019"/>
    <w:rsid w:val="002D63D5"/>
    <w:rsid w:val="002E1724"/>
    <w:rsid w:val="002E263D"/>
    <w:rsid w:val="002E2B49"/>
    <w:rsid w:val="002E4EA1"/>
    <w:rsid w:val="002E6865"/>
    <w:rsid w:val="002E6C33"/>
    <w:rsid w:val="002E6F5E"/>
    <w:rsid w:val="002E7ACA"/>
    <w:rsid w:val="002F0976"/>
    <w:rsid w:val="002F0A50"/>
    <w:rsid w:val="002F43BB"/>
    <w:rsid w:val="002F5EEE"/>
    <w:rsid w:val="002F7360"/>
    <w:rsid w:val="002F7B79"/>
    <w:rsid w:val="00302CDC"/>
    <w:rsid w:val="0030417F"/>
    <w:rsid w:val="00306DDD"/>
    <w:rsid w:val="003074C1"/>
    <w:rsid w:val="00313FDB"/>
    <w:rsid w:val="00314464"/>
    <w:rsid w:val="00314A41"/>
    <w:rsid w:val="00314C24"/>
    <w:rsid w:val="00317AE3"/>
    <w:rsid w:val="00321300"/>
    <w:rsid w:val="00324369"/>
    <w:rsid w:val="003249ED"/>
    <w:rsid w:val="00330005"/>
    <w:rsid w:val="003313B8"/>
    <w:rsid w:val="003324FE"/>
    <w:rsid w:val="0033481A"/>
    <w:rsid w:val="00335041"/>
    <w:rsid w:val="00335F65"/>
    <w:rsid w:val="00336D38"/>
    <w:rsid w:val="00342EEB"/>
    <w:rsid w:val="003435C9"/>
    <w:rsid w:val="00343B37"/>
    <w:rsid w:val="00344F2A"/>
    <w:rsid w:val="00345463"/>
    <w:rsid w:val="003459B1"/>
    <w:rsid w:val="00346036"/>
    <w:rsid w:val="00347BB0"/>
    <w:rsid w:val="00350095"/>
    <w:rsid w:val="00351658"/>
    <w:rsid w:val="00353091"/>
    <w:rsid w:val="003543F0"/>
    <w:rsid w:val="00354C4A"/>
    <w:rsid w:val="00355920"/>
    <w:rsid w:val="00357D9C"/>
    <w:rsid w:val="00361432"/>
    <w:rsid w:val="00362163"/>
    <w:rsid w:val="003637E2"/>
    <w:rsid w:val="003649FC"/>
    <w:rsid w:val="003741A3"/>
    <w:rsid w:val="00377445"/>
    <w:rsid w:val="00377B46"/>
    <w:rsid w:val="0038045D"/>
    <w:rsid w:val="00380FEE"/>
    <w:rsid w:val="00381925"/>
    <w:rsid w:val="00381E50"/>
    <w:rsid w:val="00382725"/>
    <w:rsid w:val="00382A2F"/>
    <w:rsid w:val="00384057"/>
    <w:rsid w:val="00384FE8"/>
    <w:rsid w:val="00385DAA"/>
    <w:rsid w:val="003907EA"/>
    <w:rsid w:val="0039118F"/>
    <w:rsid w:val="0039143B"/>
    <w:rsid w:val="003929E2"/>
    <w:rsid w:val="00392FE9"/>
    <w:rsid w:val="003931EC"/>
    <w:rsid w:val="00393A95"/>
    <w:rsid w:val="00394E6E"/>
    <w:rsid w:val="0039550D"/>
    <w:rsid w:val="00396CBD"/>
    <w:rsid w:val="003A1652"/>
    <w:rsid w:val="003A3443"/>
    <w:rsid w:val="003A37CA"/>
    <w:rsid w:val="003A5DF8"/>
    <w:rsid w:val="003A6F26"/>
    <w:rsid w:val="003A76B0"/>
    <w:rsid w:val="003B14A3"/>
    <w:rsid w:val="003B17ED"/>
    <w:rsid w:val="003B1E21"/>
    <w:rsid w:val="003B4F91"/>
    <w:rsid w:val="003B7C6D"/>
    <w:rsid w:val="003C312E"/>
    <w:rsid w:val="003C59F9"/>
    <w:rsid w:val="003C60F1"/>
    <w:rsid w:val="003C7478"/>
    <w:rsid w:val="003D116C"/>
    <w:rsid w:val="003D1B09"/>
    <w:rsid w:val="003D49FE"/>
    <w:rsid w:val="003D550D"/>
    <w:rsid w:val="003D55ED"/>
    <w:rsid w:val="003D7E96"/>
    <w:rsid w:val="003E00AB"/>
    <w:rsid w:val="003E3B4B"/>
    <w:rsid w:val="003E4F76"/>
    <w:rsid w:val="003E6196"/>
    <w:rsid w:val="003E6826"/>
    <w:rsid w:val="003F07D5"/>
    <w:rsid w:val="003F0BDA"/>
    <w:rsid w:val="003F15DC"/>
    <w:rsid w:val="003F2EE9"/>
    <w:rsid w:val="003F2F30"/>
    <w:rsid w:val="003F564A"/>
    <w:rsid w:val="003F56DA"/>
    <w:rsid w:val="003F7651"/>
    <w:rsid w:val="003F7DB4"/>
    <w:rsid w:val="004035A6"/>
    <w:rsid w:val="00405D37"/>
    <w:rsid w:val="0040678B"/>
    <w:rsid w:val="00414887"/>
    <w:rsid w:val="0041777A"/>
    <w:rsid w:val="0042002E"/>
    <w:rsid w:val="0042066D"/>
    <w:rsid w:val="00421B2A"/>
    <w:rsid w:val="00421C06"/>
    <w:rsid w:val="00423262"/>
    <w:rsid w:val="00424374"/>
    <w:rsid w:val="00424457"/>
    <w:rsid w:val="00425F1A"/>
    <w:rsid w:val="0042640A"/>
    <w:rsid w:val="004276CB"/>
    <w:rsid w:val="004300BE"/>
    <w:rsid w:val="00431232"/>
    <w:rsid w:val="0043260D"/>
    <w:rsid w:val="00433614"/>
    <w:rsid w:val="0043377F"/>
    <w:rsid w:val="00435CC1"/>
    <w:rsid w:val="00436933"/>
    <w:rsid w:val="004373C3"/>
    <w:rsid w:val="0043776E"/>
    <w:rsid w:val="00437A47"/>
    <w:rsid w:val="00437E53"/>
    <w:rsid w:val="004404E6"/>
    <w:rsid w:val="00441DA4"/>
    <w:rsid w:val="004426D5"/>
    <w:rsid w:val="00442EF0"/>
    <w:rsid w:val="0044330A"/>
    <w:rsid w:val="00444045"/>
    <w:rsid w:val="00446B05"/>
    <w:rsid w:val="0044712E"/>
    <w:rsid w:val="00447616"/>
    <w:rsid w:val="004508A9"/>
    <w:rsid w:val="00450E36"/>
    <w:rsid w:val="00451C68"/>
    <w:rsid w:val="00453FAC"/>
    <w:rsid w:val="00457FC2"/>
    <w:rsid w:val="00460216"/>
    <w:rsid w:val="00460377"/>
    <w:rsid w:val="0046210A"/>
    <w:rsid w:val="00464E33"/>
    <w:rsid w:val="004656FA"/>
    <w:rsid w:val="0046683D"/>
    <w:rsid w:val="00466B2F"/>
    <w:rsid w:val="00472431"/>
    <w:rsid w:val="00472F4B"/>
    <w:rsid w:val="0047385A"/>
    <w:rsid w:val="004739EB"/>
    <w:rsid w:val="00473F66"/>
    <w:rsid w:val="00477D2F"/>
    <w:rsid w:val="00480A8D"/>
    <w:rsid w:val="004831F3"/>
    <w:rsid w:val="004842FE"/>
    <w:rsid w:val="00484940"/>
    <w:rsid w:val="00484AAE"/>
    <w:rsid w:val="00484B59"/>
    <w:rsid w:val="004873A1"/>
    <w:rsid w:val="00490E9B"/>
    <w:rsid w:val="00492AAC"/>
    <w:rsid w:val="004959CF"/>
    <w:rsid w:val="00496955"/>
    <w:rsid w:val="0049695E"/>
    <w:rsid w:val="00496D59"/>
    <w:rsid w:val="00497442"/>
    <w:rsid w:val="00497BDD"/>
    <w:rsid w:val="004A09FD"/>
    <w:rsid w:val="004A1FF0"/>
    <w:rsid w:val="004A3A3F"/>
    <w:rsid w:val="004A3E6C"/>
    <w:rsid w:val="004A4016"/>
    <w:rsid w:val="004A4947"/>
    <w:rsid w:val="004A6353"/>
    <w:rsid w:val="004A7A23"/>
    <w:rsid w:val="004A7C20"/>
    <w:rsid w:val="004B1C3C"/>
    <w:rsid w:val="004B3F1A"/>
    <w:rsid w:val="004B4A87"/>
    <w:rsid w:val="004B6565"/>
    <w:rsid w:val="004C06D0"/>
    <w:rsid w:val="004C0C6D"/>
    <w:rsid w:val="004C0C98"/>
    <w:rsid w:val="004C13C6"/>
    <w:rsid w:val="004C1720"/>
    <w:rsid w:val="004C3971"/>
    <w:rsid w:val="004C511D"/>
    <w:rsid w:val="004C6C75"/>
    <w:rsid w:val="004C7066"/>
    <w:rsid w:val="004C7A62"/>
    <w:rsid w:val="004D0916"/>
    <w:rsid w:val="004D1FC1"/>
    <w:rsid w:val="004D3393"/>
    <w:rsid w:val="004D3BC4"/>
    <w:rsid w:val="004D466F"/>
    <w:rsid w:val="004D47B4"/>
    <w:rsid w:val="004D582D"/>
    <w:rsid w:val="004E0125"/>
    <w:rsid w:val="004E0846"/>
    <w:rsid w:val="004E0CD5"/>
    <w:rsid w:val="004E1597"/>
    <w:rsid w:val="004E3D2F"/>
    <w:rsid w:val="004E6D83"/>
    <w:rsid w:val="004E744D"/>
    <w:rsid w:val="004E78D6"/>
    <w:rsid w:val="004F25C3"/>
    <w:rsid w:val="004F54EF"/>
    <w:rsid w:val="004F5A68"/>
    <w:rsid w:val="00501384"/>
    <w:rsid w:val="00503742"/>
    <w:rsid w:val="005040FD"/>
    <w:rsid w:val="00504FAC"/>
    <w:rsid w:val="0050556C"/>
    <w:rsid w:val="00505DA9"/>
    <w:rsid w:val="00506370"/>
    <w:rsid w:val="005066B2"/>
    <w:rsid w:val="005066FB"/>
    <w:rsid w:val="00507126"/>
    <w:rsid w:val="005101EE"/>
    <w:rsid w:val="00510CD9"/>
    <w:rsid w:val="00511597"/>
    <w:rsid w:val="005134DA"/>
    <w:rsid w:val="00513E1F"/>
    <w:rsid w:val="005142C7"/>
    <w:rsid w:val="00515970"/>
    <w:rsid w:val="005177C0"/>
    <w:rsid w:val="0051780F"/>
    <w:rsid w:val="00517D22"/>
    <w:rsid w:val="00520BF6"/>
    <w:rsid w:val="005231BC"/>
    <w:rsid w:val="00523852"/>
    <w:rsid w:val="0052511B"/>
    <w:rsid w:val="0052546F"/>
    <w:rsid w:val="005276E1"/>
    <w:rsid w:val="00531011"/>
    <w:rsid w:val="005315F9"/>
    <w:rsid w:val="005338C2"/>
    <w:rsid w:val="00534128"/>
    <w:rsid w:val="005341DF"/>
    <w:rsid w:val="00535F7B"/>
    <w:rsid w:val="0053612F"/>
    <w:rsid w:val="0053770F"/>
    <w:rsid w:val="005413D6"/>
    <w:rsid w:val="00544867"/>
    <w:rsid w:val="00546B8E"/>
    <w:rsid w:val="0054735F"/>
    <w:rsid w:val="0055157B"/>
    <w:rsid w:val="005515B8"/>
    <w:rsid w:val="005529B5"/>
    <w:rsid w:val="0055307F"/>
    <w:rsid w:val="005557B0"/>
    <w:rsid w:val="0055689E"/>
    <w:rsid w:val="005572A1"/>
    <w:rsid w:val="005579F1"/>
    <w:rsid w:val="005635DA"/>
    <w:rsid w:val="00564062"/>
    <w:rsid w:val="00570D2B"/>
    <w:rsid w:val="00571861"/>
    <w:rsid w:val="00572649"/>
    <w:rsid w:val="005734C4"/>
    <w:rsid w:val="00575B84"/>
    <w:rsid w:val="0058351A"/>
    <w:rsid w:val="00583D4A"/>
    <w:rsid w:val="00586F44"/>
    <w:rsid w:val="00590424"/>
    <w:rsid w:val="005940E0"/>
    <w:rsid w:val="0059434C"/>
    <w:rsid w:val="0059498B"/>
    <w:rsid w:val="00595687"/>
    <w:rsid w:val="005957A5"/>
    <w:rsid w:val="00595E99"/>
    <w:rsid w:val="005960F5"/>
    <w:rsid w:val="00597731"/>
    <w:rsid w:val="005A003F"/>
    <w:rsid w:val="005A0B85"/>
    <w:rsid w:val="005A2C58"/>
    <w:rsid w:val="005B0EA1"/>
    <w:rsid w:val="005B207E"/>
    <w:rsid w:val="005B373B"/>
    <w:rsid w:val="005B3C24"/>
    <w:rsid w:val="005B3C86"/>
    <w:rsid w:val="005B450E"/>
    <w:rsid w:val="005B5756"/>
    <w:rsid w:val="005B6835"/>
    <w:rsid w:val="005B7256"/>
    <w:rsid w:val="005C06C3"/>
    <w:rsid w:val="005C0CCF"/>
    <w:rsid w:val="005C22C0"/>
    <w:rsid w:val="005C4C3E"/>
    <w:rsid w:val="005D2585"/>
    <w:rsid w:val="005D4052"/>
    <w:rsid w:val="005D73A0"/>
    <w:rsid w:val="005D7A61"/>
    <w:rsid w:val="005E27DD"/>
    <w:rsid w:val="005E2AC7"/>
    <w:rsid w:val="005E3154"/>
    <w:rsid w:val="005E323E"/>
    <w:rsid w:val="005E73D3"/>
    <w:rsid w:val="005E7687"/>
    <w:rsid w:val="005E7CBD"/>
    <w:rsid w:val="005F104C"/>
    <w:rsid w:val="005F1B58"/>
    <w:rsid w:val="005F2394"/>
    <w:rsid w:val="005F3306"/>
    <w:rsid w:val="005F435B"/>
    <w:rsid w:val="005F5EC6"/>
    <w:rsid w:val="005F655E"/>
    <w:rsid w:val="005F7800"/>
    <w:rsid w:val="005F78D6"/>
    <w:rsid w:val="00600931"/>
    <w:rsid w:val="00600AA5"/>
    <w:rsid w:val="00600B55"/>
    <w:rsid w:val="00602CD6"/>
    <w:rsid w:val="00604275"/>
    <w:rsid w:val="00606DAF"/>
    <w:rsid w:val="00607FB1"/>
    <w:rsid w:val="006101D1"/>
    <w:rsid w:val="00610B14"/>
    <w:rsid w:val="00611878"/>
    <w:rsid w:val="00611C34"/>
    <w:rsid w:val="006126A1"/>
    <w:rsid w:val="00616E59"/>
    <w:rsid w:val="006222C3"/>
    <w:rsid w:val="00623566"/>
    <w:rsid w:val="0062409D"/>
    <w:rsid w:val="00625C9B"/>
    <w:rsid w:val="00626575"/>
    <w:rsid w:val="0063036B"/>
    <w:rsid w:val="006309AC"/>
    <w:rsid w:val="006314D7"/>
    <w:rsid w:val="0063150E"/>
    <w:rsid w:val="006323D1"/>
    <w:rsid w:val="00634013"/>
    <w:rsid w:val="006346CB"/>
    <w:rsid w:val="00634BFF"/>
    <w:rsid w:val="00640FEF"/>
    <w:rsid w:val="006415E0"/>
    <w:rsid w:val="006420B7"/>
    <w:rsid w:val="00643272"/>
    <w:rsid w:val="00645247"/>
    <w:rsid w:val="006467AF"/>
    <w:rsid w:val="00646C17"/>
    <w:rsid w:val="006508F3"/>
    <w:rsid w:val="00653911"/>
    <w:rsid w:val="00654B5C"/>
    <w:rsid w:val="00655BAF"/>
    <w:rsid w:val="00656D18"/>
    <w:rsid w:val="00657721"/>
    <w:rsid w:val="0066204C"/>
    <w:rsid w:val="00663B96"/>
    <w:rsid w:val="006655ED"/>
    <w:rsid w:val="00665DB9"/>
    <w:rsid w:val="0066631A"/>
    <w:rsid w:val="006673EF"/>
    <w:rsid w:val="006676C9"/>
    <w:rsid w:val="0067051A"/>
    <w:rsid w:val="00670534"/>
    <w:rsid w:val="00670E76"/>
    <w:rsid w:val="0067628B"/>
    <w:rsid w:val="00681BA3"/>
    <w:rsid w:val="00684B2D"/>
    <w:rsid w:val="0068575C"/>
    <w:rsid w:val="00685E67"/>
    <w:rsid w:val="006867B5"/>
    <w:rsid w:val="00694E38"/>
    <w:rsid w:val="00695882"/>
    <w:rsid w:val="0069757B"/>
    <w:rsid w:val="006975FF"/>
    <w:rsid w:val="006A1FA8"/>
    <w:rsid w:val="006A2ED1"/>
    <w:rsid w:val="006A44E4"/>
    <w:rsid w:val="006A4619"/>
    <w:rsid w:val="006A4F7D"/>
    <w:rsid w:val="006A5190"/>
    <w:rsid w:val="006A5A09"/>
    <w:rsid w:val="006A5AB6"/>
    <w:rsid w:val="006B05AB"/>
    <w:rsid w:val="006B11BE"/>
    <w:rsid w:val="006B158A"/>
    <w:rsid w:val="006B1A2F"/>
    <w:rsid w:val="006B1F41"/>
    <w:rsid w:val="006B40F0"/>
    <w:rsid w:val="006B7211"/>
    <w:rsid w:val="006B7F8A"/>
    <w:rsid w:val="006C021F"/>
    <w:rsid w:val="006C1415"/>
    <w:rsid w:val="006C165A"/>
    <w:rsid w:val="006C2370"/>
    <w:rsid w:val="006C2FFB"/>
    <w:rsid w:val="006C4892"/>
    <w:rsid w:val="006C50D6"/>
    <w:rsid w:val="006C5F55"/>
    <w:rsid w:val="006C7EF3"/>
    <w:rsid w:val="006D0E02"/>
    <w:rsid w:val="006D1871"/>
    <w:rsid w:val="006D23F8"/>
    <w:rsid w:val="006D2E0B"/>
    <w:rsid w:val="006D5361"/>
    <w:rsid w:val="006E14FC"/>
    <w:rsid w:val="006E4659"/>
    <w:rsid w:val="006E468F"/>
    <w:rsid w:val="006E5634"/>
    <w:rsid w:val="006E6529"/>
    <w:rsid w:val="006F30EE"/>
    <w:rsid w:val="006F32F9"/>
    <w:rsid w:val="006F4830"/>
    <w:rsid w:val="006F4B3F"/>
    <w:rsid w:val="006F67D2"/>
    <w:rsid w:val="006F7C5B"/>
    <w:rsid w:val="0070080C"/>
    <w:rsid w:val="00700F9B"/>
    <w:rsid w:val="0070387A"/>
    <w:rsid w:val="0070394C"/>
    <w:rsid w:val="00703B14"/>
    <w:rsid w:val="00704005"/>
    <w:rsid w:val="007043E4"/>
    <w:rsid w:val="00705924"/>
    <w:rsid w:val="00706D35"/>
    <w:rsid w:val="0070761A"/>
    <w:rsid w:val="007076FC"/>
    <w:rsid w:val="00711811"/>
    <w:rsid w:val="0071356A"/>
    <w:rsid w:val="00714A90"/>
    <w:rsid w:val="00715E76"/>
    <w:rsid w:val="007161A9"/>
    <w:rsid w:val="00720338"/>
    <w:rsid w:val="00720BEE"/>
    <w:rsid w:val="00721B2D"/>
    <w:rsid w:val="007233C7"/>
    <w:rsid w:val="00727083"/>
    <w:rsid w:val="00727128"/>
    <w:rsid w:val="0073068E"/>
    <w:rsid w:val="00730D1C"/>
    <w:rsid w:val="007337E8"/>
    <w:rsid w:val="00734636"/>
    <w:rsid w:val="007373A9"/>
    <w:rsid w:val="00742E05"/>
    <w:rsid w:val="0074361D"/>
    <w:rsid w:val="0074423D"/>
    <w:rsid w:val="00747E2B"/>
    <w:rsid w:val="00750580"/>
    <w:rsid w:val="00750D34"/>
    <w:rsid w:val="0075224E"/>
    <w:rsid w:val="00752B12"/>
    <w:rsid w:val="0075458A"/>
    <w:rsid w:val="0075470D"/>
    <w:rsid w:val="0075617E"/>
    <w:rsid w:val="00762866"/>
    <w:rsid w:val="00763977"/>
    <w:rsid w:val="007642C3"/>
    <w:rsid w:val="00766B6C"/>
    <w:rsid w:val="00767094"/>
    <w:rsid w:val="007675E8"/>
    <w:rsid w:val="00770E87"/>
    <w:rsid w:val="00772B32"/>
    <w:rsid w:val="00772D12"/>
    <w:rsid w:val="00777965"/>
    <w:rsid w:val="00781C40"/>
    <w:rsid w:val="00781DC5"/>
    <w:rsid w:val="00781EEC"/>
    <w:rsid w:val="00784907"/>
    <w:rsid w:val="00786BCD"/>
    <w:rsid w:val="00790678"/>
    <w:rsid w:val="00790A41"/>
    <w:rsid w:val="007910AA"/>
    <w:rsid w:val="00791297"/>
    <w:rsid w:val="0079219E"/>
    <w:rsid w:val="0079264F"/>
    <w:rsid w:val="00792F81"/>
    <w:rsid w:val="00793060"/>
    <w:rsid w:val="00793390"/>
    <w:rsid w:val="007938D8"/>
    <w:rsid w:val="00795273"/>
    <w:rsid w:val="007963B7"/>
    <w:rsid w:val="0079709B"/>
    <w:rsid w:val="00797428"/>
    <w:rsid w:val="007974F1"/>
    <w:rsid w:val="007979E3"/>
    <w:rsid w:val="007A0835"/>
    <w:rsid w:val="007A0D8E"/>
    <w:rsid w:val="007A411D"/>
    <w:rsid w:val="007A7343"/>
    <w:rsid w:val="007A79D1"/>
    <w:rsid w:val="007A7C07"/>
    <w:rsid w:val="007A7E6B"/>
    <w:rsid w:val="007B1A68"/>
    <w:rsid w:val="007B41B1"/>
    <w:rsid w:val="007C00F3"/>
    <w:rsid w:val="007C0DFA"/>
    <w:rsid w:val="007C2EB5"/>
    <w:rsid w:val="007C2FA5"/>
    <w:rsid w:val="007C5696"/>
    <w:rsid w:val="007C71D7"/>
    <w:rsid w:val="007C7A37"/>
    <w:rsid w:val="007C7A38"/>
    <w:rsid w:val="007C7E98"/>
    <w:rsid w:val="007D00C1"/>
    <w:rsid w:val="007D0793"/>
    <w:rsid w:val="007D3955"/>
    <w:rsid w:val="007D4552"/>
    <w:rsid w:val="007D4A69"/>
    <w:rsid w:val="007D4A89"/>
    <w:rsid w:val="007D52F0"/>
    <w:rsid w:val="007D5527"/>
    <w:rsid w:val="007D58CB"/>
    <w:rsid w:val="007D64A9"/>
    <w:rsid w:val="007D7E07"/>
    <w:rsid w:val="007E1BF8"/>
    <w:rsid w:val="007E5BC5"/>
    <w:rsid w:val="007E640F"/>
    <w:rsid w:val="007E690F"/>
    <w:rsid w:val="007F01AB"/>
    <w:rsid w:val="007F07EC"/>
    <w:rsid w:val="007F16BE"/>
    <w:rsid w:val="007F4988"/>
    <w:rsid w:val="007F4F0F"/>
    <w:rsid w:val="007F5CC7"/>
    <w:rsid w:val="00801ECA"/>
    <w:rsid w:val="00802111"/>
    <w:rsid w:val="008032A5"/>
    <w:rsid w:val="0080504E"/>
    <w:rsid w:val="00806F8E"/>
    <w:rsid w:val="008102C9"/>
    <w:rsid w:val="00810933"/>
    <w:rsid w:val="00811A18"/>
    <w:rsid w:val="00813E06"/>
    <w:rsid w:val="00814F2F"/>
    <w:rsid w:val="0081545B"/>
    <w:rsid w:val="00815FCF"/>
    <w:rsid w:val="008171BA"/>
    <w:rsid w:val="00820667"/>
    <w:rsid w:val="00821101"/>
    <w:rsid w:val="00822C46"/>
    <w:rsid w:val="008235B6"/>
    <w:rsid w:val="0082571B"/>
    <w:rsid w:val="008260D4"/>
    <w:rsid w:val="0082661E"/>
    <w:rsid w:val="0082743C"/>
    <w:rsid w:val="0082758F"/>
    <w:rsid w:val="0082783F"/>
    <w:rsid w:val="0083095F"/>
    <w:rsid w:val="00831F5C"/>
    <w:rsid w:val="00832ACC"/>
    <w:rsid w:val="0083308B"/>
    <w:rsid w:val="008331C7"/>
    <w:rsid w:val="00836470"/>
    <w:rsid w:val="00836D8B"/>
    <w:rsid w:val="00837BB6"/>
    <w:rsid w:val="00840C26"/>
    <w:rsid w:val="00841582"/>
    <w:rsid w:val="00841C9B"/>
    <w:rsid w:val="00842DC6"/>
    <w:rsid w:val="00843A91"/>
    <w:rsid w:val="008446D4"/>
    <w:rsid w:val="00844F4E"/>
    <w:rsid w:val="0084628D"/>
    <w:rsid w:val="00851A12"/>
    <w:rsid w:val="00853193"/>
    <w:rsid w:val="008543F1"/>
    <w:rsid w:val="008560DC"/>
    <w:rsid w:val="0085643F"/>
    <w:rsid w:val="00857137"/>
    <w:rsid w:val="00857A4C"/>
    <w:rsid w:val="00857AAF"/>
    <w:rsid w:val="0086250D"/>
    <w:rsid w:val="0086625E"/>
    <w:rsid w:val="00866A48"/>
    <w:rsid w:val="00867C23"/>
    <w:rsid w:val="00867E4D"/>
    <w:rsid w:val="008700C9"/>
    <w:rsid w:val="00870B01"/>
    <w:rsid w:val="00870D86"/>
    <w:rsid w:val="0087382B"/>
    <w:rsid w:val="008739BE"/>
    <w:rsid w:val="00875826"/>
    <w:rsid w:val="0087670E"/>
    <w:rsid w:val="00876968"/>
    <w:rsid w:val="008818F0"/>
    <w:rsid w:val="00883C1C"/>
    <w:rsid w:val="00885B7E"/>
    <w:rsid w:val="00887C04"/>
    <w:rsid w:val="00892BEE"/>
    <w:rsid w:val="008944AF"/>
    <w:rsid w:val="00894D5D"/>
    <w:rsid w:val="00895B4B"/>
    <w:rsid w:val="00896263"/>
    <w:rsid w:val="00896E72"/>
    <w:rsid w:val="008972C7"/>
    <w:rsid w:val="008A0D95"/>
    <w:rsid w:val="008A3B7D"/>
    <w:rsid w:val="008A4378"/>
    <w:rsid w:val="008A5868"/>
    <w:rsid w:val="008A74EE"/>
    <w:rsid w:val="008B019F"/>
    <w:rsid w:val="008B17B2"/>
    <w:rsid w:val="008B1EB4"/>
    <w:rsid w:val="008B4DE5"/>
    <w:rsid w:val="008B53DD"/>
    <w:rsid w:val="008B6F30"/>
    <w:rsid w:val="008B720F"/>
    <w:rsid w:val="008B7473"/>
    <w:rsid w:val="008B74E4"/>
    <w:rsid w:val="008C002D"/>
    <w:rsid w:val="008C0507"/>
    <w:rsid w:val="008C0DC7"/>
    <w:rsid w:val="008C457D"/>
    <w:rsid w:val="008C6DF4"/>
    <w:rsid w:val="008D049D"/>
    <w:rsid w:val="008D12F5"/>
    <w:rsid w:val="008D1FC7"/>
    <w:rsid w:val="008D31CF"/>
    <w:rsid w:val="008D4A36"/>
    <w:rsid w:val="008E09B7"/>
    <w:rsid w:val="008E1FF4"/>
    <w:rsid w:val="008E20A6"/>
    <w:rsid w:val="008E5CFA"/>
    <w:rsid w:val="008E692B"/>
    <w:rsid w:val="008E6D0A"/>
    <w:rsid w:val="008E6D5B"/>
    <w:rsid w:val="008F2A19"/>
    <w:rsid w:val="008F47CD"/>
    <w:rsid w:val="008F49F3"/>
    <w:rsid w:val="008F4C90"/>
    <w:rsid w:val="008F4E18"/>
    <w:rsid w:val="009011ED"/>
    <w:rsid w:val="00901A9A"/>
    <w:rsid w:val="00901C96"/>
    <w:rsid w:val="00905C7F"/>
    <w:rsid w:val="00907C63"/>
    <w:rsid w:val="00912FD1"/>
    <w:rsid w:val="00914312"/>
    <w:rsid w:val="00915BDB"/>
    <w:rsid w:val="009213C5"/>
    <w:rsid w:val="00922BF6"/>
    <w:rsid w:val="009257F4"/>
    <w:rsid w:val="0092588F"/>
    <w:rsid w:val="009274F8"/>
    <w:rsid w:val="00927ED8"/>
    <w:rsid w:val="00932445"/>
    <w:rsid w:val="00933908"/>
    <w:rsid w:val="00935C72"/>
    <w:rsid w:val="00936CC5"/>
    <w:rsid w:val="00941963"/>
    <w:rsid w:val="00943CE9"/>
    <w:rsid w:val="00944BB6"/>
    <w:rsid w:val="00946D8A"/>
    <w:rsid w:val="00947E4B"/>
    <w:rsid w:val="009509E4"/>
    <w:rsid w:val="00951625"/>
    <w:rsid w:val="0095197E"/>
    <w:rsid w:val="00951EC1"/>
    <w:rsid w:val="00952009"/>
    <w:rsid w:val="009524CE"/>
    <w:rsid w:val="00952C76"/>
    <w:rsid w:val="009558F0"/>
    <w:rsid w:val="00955D52"/>
    <w:rsid w:val="00956005"/>
    <w:rsid w:val="0095603F"/>
    <w:rsid w:val="009566C7"/>
    <w:rsid w:val="00956B69"/>
    <w:rsid w:val="00957D67"/>
    <w:rsid w:val="00957D99"/>
    <w:rsid w:val="00961921"/>
    <w:rsid w:val="00961B05"/>
    <w:rsid w:val="0096258D"/>
    <w:rsid w:val="00963C05"/>
    <w:rsid w:val="00964717"/>
    <w:rsid w:val="00964D15"/>
    <w:rsid w:val="009662D2"/>
    <w:rsid w:val="00966FA3"/>
    <w:rsid w:val="00967567"/>
    <w:rsid w:val="00967776"/>
    <w:rsid w:val="00967AA0"/>
    <w:rsid w:val="0097008C"/>
    <w:rsid w:val="00970DA9"/>
    <w:rsid w:val="00970F11"/>
    <w:rsid w:val="009730CC"/>
    <w:rsid w:val="00973190"/>
    <w:rsid w:val="0097339C"/>
    <w:rsid w:val="00975645"/>
    <w:rsid w:val="00976440"/>
    <w:rsid w:val="00980E4D"/>
    <w:rsid w:val="00981BC2"/>
    <w:rsid w:val="009822E9"/>
    <w:rsid w:val="009839BE"/>
    <w:rsid w:val="00987181"/>
    <w:rsid w:val="009876F3"/>
    <w:rsid w:val="00987A0F"/>
    <w:rsid w:val="00987D27"/>
    <w:rsid w:val="00990352"/>
    <w:rsid w:val="00993121"/>
    <w:rsid w:val="00994FB4"/>
    <w:rsid w:val="0099502A"/>
    <w:rsid w:val="00995EBE"/>
    <w:rsid w:val="009A027E"/>
    <w:rsid w:val="009A1F7C"/>
    <w:rsid w:val="009A23BD"/>
    <w:rsid w:val="009A43C3"/>
    <w:rsid w:val="009A46FC"/>
    <w:rsid w:val="009A4D71"/>
    <w:rsid w:val="009A5D5F"/>
    <w:rsid w:val="009A61D8"/>
    <w:rsid w:val="009B18A8"/>
    <w:rsid w:val="009B3198"/>
    <w:rsid w:val="009B34BC"/>
    <w:rsid w:val="009B4841"/>
    <w:rsid w:val="009B5671"/>
    <w:rsid w:val="009C32AF"/>
    <w:rsid w:val="009C4798"/>
    <w:rsid w:val="009C4A1E"/>
    <w:rsid w:val="009C5044"/>
    <w:rsid w:val="009C595B"/>
    <w:rsid w:val="009C7897"/>
    <w:rsid w:val="009D2FE3"/>
    <w:rsid w:val="009D347A"/>
    <w:rsid w:val="009D49FC"/>
    <w:rsid w:val="009D6DDA"/>
    <w:rsid w:val="009E0824"/>
    <w:rsid w:val="009E0F32"/>
    <w:rsid w:val="009E1BD0"/>
    <w:rsid w:val="009E2E23"/>
    <w:rsid w:val="009E72D0"/>
    <w:rsid w:val="009F0A7D"/>
    <w:rsid w:val="009F0C39"/>
    <w:rsid w:val="009F0C3A"/>
    <w:rsid w:val="009F2732"/>
    <w:rsid w:val="009F4E3C"/>
    <w:rsid w:val="009F5ED4"/>
    <w:rsid w:val="009F6F36"/>
    <w:rsid w:val="009F7727"/>
    <w:rsid w:val="00A0022F"/>
    <w:rsid w:val="00A002AB"/>
    <w:rsid w:val="00A004C0"/>
    <w:rsid w:val="00A021D8"/>
    <w:rsid w:val="00A03A1E"/>
    <w:rsid w:val="00A07440"/>
    <w:rsid w:val="00A07DBE"/>
    <w:rsid w:val="00A10790"/>
    <w:rsid w:val="00A15391"/>
    <w:rsid w:val="00A17FEE"/>
    <w:rsid w:val="00A20C36"/>
    <w:rsid w:val="00A24DB8"/>
    <w:rsid w:val="00A252F6"/>
    <w:rsid w:val="00A2671D"/>
    <w:rsid w:val="00A31043"/>
    <w:rsid w:val="00A31274"/>
    <w:rsid w:val="00A33DBC"/>
    <w:rsid w:val="00A3658D"/>
    <w:rsid w:val="00A36C60"/>
    <w:rsid w:val="00A40671"/>
    <w:rsid w:val="00A41C8C"/>
    <w:rsid w:val="00A469B1"/>
    <w:rsid w:val="00A4766B"/>
    <w:rsid w:val="00A47BCA"/>
    <w:rsid w:val="00A5117A"/>
    <w:rsid w:val="00A529DB"/>
    <w:rsid w:val="00A52B74"/>
    <w:rsid w:val="00A53CEB"/>
    <w:rsid w:val="00A567FC"/>
    <w:rsid w:val="00A579B8"/>
    <w:rsid w:val="00A60AC7"/>
    <w:rsid w:val="00A611F2"/>
    <w:rsid w:val="00A61DA4"/>
    <w:rsid w:val="00A625A7"/>
    <w:rsid w:val="00A62CB6"/>
    <w:rsid w:val="00A63A11"/>
    <w:rsid w:val="00A6585C"/>
    <w:rsid w:val="00A70642"/>
    <w:rsid w:val="00A714A4"/>
    <w:rsid w:val="00A72D2E"/>
    <w:rsid w:val="00A75A2F"/>
    <w:rsid w:val="00A76108"/>
    <w:rsid w:val="00A813D2"/>
    <w:rsid w:val="00A81EEB"/>
    <w:rsid w:val="00A8262A"/>
    <w:rsid w:val="00A82688"/>
    <w:rsid w:val="00A83853"/>
    <w:rsid w:val="00A839D9"/>
    <w:rsid w:val="00A83BFF"/>
    <w:rsid w:val="00A91489"/>
    <w:rsid w:val="00A9161C"/>
    <w:rsid w:val="00A94BF7"/>
    <w:rsid w:val="00A970F3"/>
    <w:rsid w:val="00A972C3"/>
    <w:rsid w:val="00A97C7E"/>
    <w:rsid w:val="00AA03E2"/>
    <w:rsid w:val="00AA1034"/>
    <w:rsid w:val="00AA24AE"/>
    <w:rsid w:val="00AA27EC"/>
    <w:rsid w:val="00AA2A04"/>
    <w:rsid w:val="00AA2CC4"/>
    <w:rsid w:val="00AA44BC"/>
    <w:rsid w:val="00AA6B8D"/>
    <w:rsid w:val="00AB033E"/>
    <w:rsid w:val="00AB17DA"/>
    <w:rsid w:val="00AB1A72"/>
    <w:rsid w:val="00AB485B"/>
    <w:rsid w:val="00AB573C"/>
    <w:rsid w:val="00AB78C5"/>
    <w:rsid w:val="00AB7970"/>
    <w:rsid w:val="00AB7B0D"/>
    <w:rsid w:val="00AB7E67"/>
    <w:rsid w:val="00AC0895"/>
    <w:rsid w:val="00AC1417"/>
    <w:rsid w:val="00AC3CAE"/>
    <w:rsid w:val="00AC4F5A"/>
    <w:rsid w:val="00AC561E"/>
    <w:rsid w:val="00AC5FE2"/>
    <w:rsid w:val="00AD05B0"/>
    <w:rsid w:val="00AD189F"/>
    <w:rsid w:val="00AD1A1E"/>
    <w:rsid w:val="00AD3014"/>
    <w:rsid w:val="00AD49A1"/>
    <w:rsid w:val="00AD4C60"/>
    <w:rsid w:val="00AD5C88"/>
    <w:rsid w:val="00AD769A"/>
    <w:rsid w:val="00AD7F4D"/>
    <w:rsid w:val="00AD7F97"/>
    <w:rsid w:val="00AE1695"/>
    <w:rsid w:val="00AE23E1"/>
    <w:rsid w:val="00AE3839"/>
    <w:rsid w:val="00AE4CCD"/>
    <w:rsid w:val="00AE59D6"/>
    <w:rsid w:val="00AF07EF"/>
    <w:rsid w:val="00AF0FAF"/>
    <w:rsid w:val="00AF1946"/>
    <w:rsid w:val="00AF2BFF"/>
    <w:rsid w:val="00AF512A"/>
    <w:rsid w:val="00AF5CB7"/>
    <w:rsid w:val="00AF7B6A"/>
    <w:rsid w:val="00B01E5B"/>
    <w:rsid w:val="00B02488"/>
    <w:rsid w:val="00B02774"/>
    <w:rsid w:val="00B02C9E"/>
    <w:rsid w:val="00B03924"/>
    <w:rsid w:val="00B04530"/>
    <w:rsid w:val="00B045AF"/>
    <w:rsid w:val="00B058A9"/>
    <w:rsid w:val="00B06436"/>
    <w:rsid w:val="00B109EE"/>
    <w:rsid w:val="00B10E07"/>
    <w:rsid w:val="00B1289A"/>
    <w:rsid w:val="00B12CB0"/>
    <w:rsid w:val="00B13447"/>
    <w:rsid w:val="00B2176D"/>
    <w:rsid w:val="00B25B0B"/>
    <w:rsid w:val="00B26596"/>
    <w:rsid w:val="00B307A1"/>
    <w:rsid w:val="00B30F26"/>
    <w:rsid w:val="00B35BEB"/>
    <w:rsid w:val="00B362D3"/>
    <w:rsid w:val="00B3639B"/>
    <w:rsid w:val="00B365DE"/>
    <w:rsid w:val="00B434E5"/>
    <w:rsid w:val="00B4424D"/>
    <w:rsid w:val="00B45C2A"/>
    <w:rsid w:val="00B50818"/>
    <w:rsid w:val="00B51814"/>
    <w:rsid w:val="00B535B4"/>
    <w:rsid w:val="00B552D1"/>
    <w:rsid w:val="00B55688"/>
    <w:rsid w:val="00B60865"/>
    <w:rsid w:val="00B630A6"/>
    <w:rsid w:val="00B6399F"/>
    <w:rsid w:val="00B6497B"/>
    <w:rsid w:val="00B72031"/>
    <w:rsid w:val="00B7248E"/>
    <w:rsid w:val="00B72AD5"/>
    <w:rsid w:val="00B7465F"/>
    <w:rsid w:val="00B75003"/>
    <w:rsid w:val="00B762C9"/>
    <w:rsid w:val="00B76BB6"/>
    <w:rsid w:val="00B773CE"/>
    <w:rsid w:val="00B776EB"/>
    <w:rsid w:val="00B84D35"/>
    <w:rsid w:val="00B85572"/>
    <w:rsid w:val="00B90885"/>
    <w:rsid w:val="00B928FB"/>
    <w:rsid w:val="00B93597"/>
    <w:rsid w:val="00B93CF6"/>
    <w:rsid w:val="00B95CF5"/>
    <w:rsid w:val="00B97B62"/>
    <w:rsid w:val="00BA34BC"/>
    <w:rsid w:val="00BA37CF"/>
    <w:rsid w:val="00BA51A4"/>
    <w:rsid w:val="00BA5437"/>
    <w:rsid w:val="00BA556F"/>
    <w:rsid w:val="00BA63E5"/>
    <w:rsid w:val="00BA7E7E"/>
    <w:rsid w:val="00BB0349"/>
    <w:rsid w:val="00BB14FB"/>
    <w:rsid w:val="00BB20C3"/>
    <w:rsid w:val="00BB2686"/>
    <w:rsid w:val="00BB38B7"/>
    <w:rsid w:val="00BB3A82"/>
    <w:rsid w:val="00BC40B2"/>
    <w:rsid w:val="00BC5BA5"/>
    <w:rsid w:val="00BC639E"/>
    <w:rsid w:val="00BC69F9"/>
    <w:rsid w:val="00BD0453"/>
    <w:rsid w:val="00BD07AD"/>
    <w:rsid w:val="00BD0E6F"/>
    <w:rsid w:val="00BD17CE"/>
    <w:rsid w:val="00BD365A"/>
    <w:rsid w:val="00BD4644"/>
    <w:rsid w:val="00BD7C1A"/>
    <w:rsid w:val="00BE05F0"/>
    <w:rsid w:val="00BE1354"/>
    <w:rsid w:val="00BE1886"/>
    <w:rsid w:val="00BE2F01"/>
    <w:rsid w:val="00BE3C01"/>
    <w:rsid w:val="00BE4F9D"/>
    <w:rsid w:val="00BE52A7"/>
    <w:rsid w:val="00BE530C"/>
    <w:rsid w:val="00BE676B"/>
    <w:rsid w:val="00BF2951"/>
    <w:rsid w:val="00BF4876"/>
    <w:rsid w:val="00BF574B"/>
    <w:rsid w:val="00BF6680"/>
    <w:rsid w:val="00BF6B1C"/>
    <w:rsid w:val="00C01E4C"/>
    <w:rsid w:val="00C029BF"/>
    <w:rsid w:val="00C04633"/>
    <w:rsid w:val="00C10AD6"/>
    <w:rsid w:val="00C11EF8"/>
    <w:rsid w:val="00C13C7D"/>
    <w:rsid w:val="00C150BD"/>
    <w:rsid w:val="00C152AD"/>
    <w:rsid w:val="00C16FDA"/>
    <w:rsid w:val="00C1755B"/>
    <w:rsid w:val="00C203D7"/>
    <w:rsid w:val="00C2092E"/>
    <w:rsid w:val="00C249C7"/>
    <w:rsid w:val="00C27868"/>
    <w:rsid w:val="00C27EA1"/>
    <w:rsid w:val="00C30195"/>
    <w:rsid w:val="00C301CA"/>
    <w:rsid w:val="00C314D4"/>
    <w:rsid w:val="00C314F0"/>
    <w:rsid w:val="00C31550"/>
    <w:rsid w:val="00C31D49"/>
    <w:rsid w:val="00C32F17"/>
    <w:rsid w:val="00C34D6D"/>
    <w:rsid w:val="00C370F6"/>
    <w:rsid w:val="00C375F8"/>
    <w:rsid w:val="00C42305"/>
    <w:rsid w:val="00C44028"/>
    <w:rsid w:val="00C479E2"/>
    <w:rsid w:val="00C5038E"/>
    <w:rsid w:val="00C51AB6"/>
    <w:rsid w:val="00C52807"/>
    <w:rsid w:val="00C52E68"/>
    <w:rsid w:val="00C53FB8"/>
    <w:rsid w:val="00C54460"/>
    <w:rsid w:val="00C54B76"/>
    <w:rsid w:val="00C56AE0"/>
    <w:rsid w:val="00C65591"/>
    <w:rsid w:val="00C6601E"/>
    <w:rsid w:val="00C75BBC"/>
    <w:rsid w:val="00C76E6D"/>
    <w:rsid w:val="00C777AB"/>
    <w:rsid w:val="00C80DE4"/>
    <w:rsid w:val="00C81D11"/>
    <w:rsid w:val="00C81FBA"/>
    <w:rsid w:val="00C87F07"/>
    <w:rsid w:val="00C912AA"/>
    <w:rsid w:val="00C9240E"/>
    <w:rsid w:val="00C92CFF"/>
    <w:rsid w:val="00C94F6B"/>
    <w:rsid w:val="00C95B9F"/>
    <w:rsid w:val="00C95F36"/>
    <w:rsid w:val="00C96799"/>
    <w:rsid w:val="00C96909"/>
    <w:rsid w:val="00C96CB0"/>
    <w:rsid w:val="00CA3A1E"/>
    <w:rsid w:val="00CA470C"/>
    <w:rsid w:val="00CA585F"/>
    <w:rsid w:val="00CB0307"/>
    <w:rsid w:val="00CB0DA3"/>
    <w:rsid w:val="00CB20C3"/>
    <w:rsid w:val="00CB2163"/>
    <w:rsid w:val="00CB39BF"/>
    <w:rsid w:val="00CB4445"/>
    <w:rsid w:val="00CB5E89"/>
    <w:rsid w:val="00CB78A9"/>
    <w:rsid w:val="00CB7F79"/>
    <w:rsid w:val="00CC2049"/>
    <w:rsid w:val="00CC2257"/>
    <w:rsid w:val="00CC3761"/>
    <w:rsid w:val="00CC3931"/>
    <w:rsid w:val="00CC3E0A"/>
    <w:rsid w:val="00CC4620"/>
    <w:rsid w:val="00CC5FA6"/>
    <w:rsid w:val="00CD08F8"/>
    <w:rsid w:val="00CD1499"/>
    <w:rsid w:val="00CD45FC"/>
    <w:rsid w:val="00CD4819"/>
    <w:rsid w:val="00CD5654"/>
    <w:rsid w:val="00CD6131"/>
    <w:rsid w:val="00CE0409"/>
    <w:rsid w:val="00CE0595"/>
    <w:rsid w:val="00CE17B9"/>
    <w:rsid w:val="00CE3A4C"/>
    <w:rsid w:val="00CE6FDC"/>
    <w:rsid w:val="00CE7DBE"/>
    <w:rsid w:val="00CF0026"/>
    <w:rsid w:val="00CF11D0"/>
    <w:rsid w:val="00CF1904"/>
    <w:rsid w:val="00CF21EC"/>
    <w:rsid w:val="00CF59B6"/>
    <w:rsid w:val="00CF616B"/>
    <w:rsid w:val="00D00E9D"/>
    <w:rsid w:val="00D013AC"/>
    <w:rsid w:val="00D020AA"/>
    <w:rsid w:val="00D022B7"/>
    <w:rsid w:val="00D02540"/>
    <w:rsid w:val="00D04811"/>
    <w:rsid w:val="00D06C3E"/>
    <w:rsid w:val="00D06F1A"/>
    <w:rsid w:val="00D072BE"/>
    <w:rsid w:val="00D072CA"/>
    <w:rsid w:val="00D0771A"/>
    <w:rsid w:val="00D1033F"/>
    <w:rsid w:val="00D1126C"/>
    <w:rsid w:val="00D15558"/>
    <w:rsid w:val="00D178A0"/>
    <w:rsid w:val="00D20E96"/>
    <w:rsid w:val="00D2197F"/>
    <w:rsid w:val="00D224D5"/>
    <w:rsid w:val="00D22D84"/>
    <w:rsid w:val="00D24DA4"/>
    <w:rsid w:val="00D27BEB"/>
    <w:rsid w:val="00D314A3"/>
    <w:rsid w:val="00D31C42"/>
    <w:rsid w:val="00D323AD"/>
    <w:rsid w:val="00D32BB6"/>
    <w:rsid w:val="00D34E56"/>
    <w:rsid w:val="00D35054"/>
    <w:rsid w:val="00D35B1B"/>
    <w:rsid w:val="00D362E1"/>
    <w:rsid w:val="00D364A3"/>
    <w:rsid w:val="00D368F1"/>
    <w:rsid w:val="00D37FB9"/>
    <w:rsid w:val="00D40723"/>
    <w:rsid w:val="00D40B9A"/>
    <w:rsid w:val="00D425F1"/>
    <w:rsid w:val="00D42A24"/>
    <w:rsid w:val="00D44665"/>
    <w:rsid w:val="00D44A46"/>
    <w:rsid w:val="00D45134"/>
    <w:rsid w:val="00D461D5"/>
    <w:rsid w:val="00D463BD"/>
    <w:rsid w:val="00D46D94"/>
    <w:rsid w:val="00D51FED"/>
    <w:rsid w:val="00D5252B"/>
    <w:rsid w:val="00D52948"/>
    <w:rsid w:val="00D54434"/>
    <w:rsid w:val="00D54665"/>
    <w:rsid w:val="00D601A4"/>
    <w:rsid w:val="00D609A2"/>
    <w:rsid w:val="00D61380"/>
    <w:rsid w:val="00D645C4"/>
    <w:rsid w:val="00D666AC"/>
    <w:rsid w:val="00D667A6"/>
    <w:rsid w:val="00D67C71"/>
    <w:rsid w:val="00D718A1"/>
    <w:rsid w:val="00D73A4B"/>
    <w:rsid w:val="00D75D0A"/>
    <w:rsid w:val="00D81181"/>
    <w:rsid w:val="00D830AB"/>
    <w:rsid w:val="00D83111"/>
    <w:rsid w:val="00D84E3F"/>
    <w:rsid w:val="00D85660"/>
    <w:rsid w:val="00D85A97"/>
    <w:rsid w:val="00D85EB6"/>
    <w:rsid w:val="00D90FB2"/>
    <w:rsid w:val="00D9582F"/>
    <w:rsid w:val="00D96B8B"/>
    <w:rsid w:val="00DA43EF"/>
    <w:rsid w:val="00DA4F46"/>
    <w:rsid w:val="00DA6FBA"/>
    <w:rsid w:val="00DB1802"/>
    <w:rsid w:val="00DB6A6B"/>
    <w:rsid w:val="00DC123B"/>
    <w:rsid w:val="00DC4B7F"/>
    <w:rsid w:val="00DC6A30"/>
    <w:rsid w:val="00DD0D5A"/>
    <w:rsid w:val="00DD0FF6"/>
    <w:rsid w:val="00DD2CB8"/>
    <w:rsid w:val="00DD49E9"/>
    <w:rsid w:val="00DD51CB"/>
    <w:rsid w:val="00DE24D0"/>
    <w:rsid w:val="00DE2AE8"/>
    <w:rsid w:val="00DE54C4"/>
    <w:rsid w:val="00DE678E"/>
    <w:rsid w:val="00DE7C13"/>
    <w:rsid w:val="00DF0346"/>
    <w:rsid w:val="00DF1794"/>
    <w:rsid w:val="00DF3554"/>
    <w:rsid w:val="00DF6358"/>
    <w:rsid w:val="00DF65A5"/>
    <w:rsid w:val="00DF65D8"/>
    <w:rsid w:val="00DF6984"/>
    <w:rsid w:val="00E002FF"/>
    <w:rsid w:val="00E007B0"/>
    <w:rsid w:val="00E01A4F"/>
    <w:rsid w:val="00E01B9A"/>
    <w:rsid w:val="00E01DFB"/>
    <w:rsid w:val="00E03AD6"/>
    <w:rsid w:val="00E05BAC"/>
    <w:rsid w:val="00E06A4B"/>
    <w:rsid w:val="00E06F6C"/>
    <w:rsid w:val="00E1362E"/>
    <w:rsid w:val="00E17B67"/>
    <w:rsid w:val="00E21F19"/>
    <w:rsid w:val="00E23203"/>
    <w:rsid w:val="00E23525"/>
    <w:rsid w:val="00E245A3"/>
    <w:rsid w:val="00E25355"/>
    <w:rsid w:val="00E2674B"/>
    <w:rsid w:val="00E27519"/>
    <w:rsid w:val="00E27AC1"/>
    <w:rsid w:val="00E35761"/>
    <w:rsid w:val="00E36711"/>
    <w:rsid w:val="00E37863"/>
    <w:rsid w:val="00E37D55"/>
    <w:rsid w:val="00E400FB"/>
    <w:rsid w:val="00E41C8B"/>
    <w:rsid w:val="00E431B3"/>
    <w:rsid w:val="00E449A2"/>
    <w:rsid w:val="00E4718E"/>
    <w:rsid w:val="00E4795A"/>
    <w:rsid w:val="00E47D6C"/>
    <w:rsid w:val="00E519CD"/>
    <w:rsid w:val="00E51FF4"/>
    <w:rsid w:val="00E522BC"/>
    <w:rsid w:val="00E52EBF"/>
    <w:rsid w:val="00E532E7"/>
    <w:rsid w:val="00E53A69"/>
    <w:rsid w:val="00E53D7C"/>
    <w:rsid w:val="00E57A26"/>
    <w:rsid w:val="00E6116F"/>
    <w:rsid w:val="00E61A80"/>
    <w:rsid w:val="00E661BC"/>
    <w:rsid w:val="00E75720"/>
    <w:rsid w:val="00E8022A"/>
    <w:rsid w:val="00E8155D"/>
    <w:rsid w:val="00E81679"/>
    <w:rsid w:val="00E819BE"/>
    <w:rsid w:val="00E8419C"/>
    <w:rsid w:val="00E8422F"/>
    <w:rsid w:val="00E84838"/>
    <w:rsid w:val="00E84FD8"/>
    <w:rsid w:val="00E86818"/>
    <w:rsid w:val="00E87C2C"/>
    <w:rsid w:val="00E91873"/>
    <w:rsid w:val="00E91A15"/>
    <w:rsid w:val="00E91DA2"/>
    <w:rsid w:val="00E93C64"/>
    <w:rsid w:val="00E95CC3"/>
    <w:rsid w:val="00E97961"/>
    <w:rsid w:val="00E97998"/>
    <w:rsid w:val="00EA113C"/>
    <w:rsid w:val="00EA19CE"/>
    <w:rsid w:val="00EA1FA5"/>
    <w:rsid w:val="00EA3075"/>
    <w:rsid w:val="00EA370E"/>
    <w:rsid w:val="00EA3E2F"/>
    <w:rsid w:val="00EA6913"/>
    <w:rsid w:val="00EA7EFB"/>
    <w:rsid w:val="00EB053C"/>
    <w:rsid w:val="00EB301F"/>
    <w:rsid w:val="00EB3343"/>
    <w:rsid w:val="00EB64C1"/>
    <w:rsid w:val="00EC1A5D"/>
    <w:rsid w:val="00EC1B64"/>
    <w:rsid w:val="00EC2ED3"/>
    <w:rsid w:val="00EC530C"/>
    <w:rsid w:val="00EC680C"/>
    <w:rsid w:val="00ED5C6B"/>
    <w:rsid w:val="00ED5CD2"/>
    <w:rsid w:val="00ED7A59"/>
    <w:rsid w:val="00EE0776"/>
    <w:rsid w:val="00EE56E5"/>
    <w:rsid w:val="00EE58B6"/>
    <w:rsid w:val="00EE6030"/>
    <w:rsid w:val="00EE69F9"/>
    <w:rsid w:val="00EF4485"/>
    <w:rsid w:val="00EF4C20"/>
    <w:rsid w:val="00EF5A78"/>
    <w:rsid w:val="00F005EA"/>
    <w:rsid w:val="00F04722"/>
    <w:rsid w:val="00F04D6F"/>
    <w:rsid w:val="00F055DC"/>
    <w:rsid w:val="00F067BC"/>
    <w:rsid w:val="00F1104E"/>
    <w:rsid w:val="00F12D24"/>
    <w:rsid w:val="00F14925"/>
    <w:rsid w:val="00F153E5"/>
    <w:rsid w:val="00F201EC"/>
    <w:rsid w:val="00F2111B"/>
    <w:rsid w:val="00F21E8B"/>
    <w:rsid w:val="00F21FD0"/>
    <w:rsid w:val="00F221A6"/>
    <w:rsid w:val="00F22ED1"/>
    <w:rsid w:val="00F23291"/>
    <w:rsid w:val="00F23803"/>
    <w:rsid w:val="00F2467A"/>
    <w:rsid w:val="00F24EA0"/>
    <w:rsid w:val="00F2583F"/>
    <w:rsid w:val="00F259D4"/>
    <w:rsid w:val="00F259EA"/>
    <w:rsid w:val="00F3333B"/>
    <w:rsid w:val="00F339E3"/>
    <w:rsid w:val="00F3638C"/>
    <w:rsid w:val="00F377E1"/>
    <w:rsid w:val="00F43804"/>
    <w:rsid w:val="00F44388"/>
    <w:rsid w:val="00F50E16"/>
    <w:rsid w:val="00F51C9C"/>
    <w:rsid w:val="00F52C99"/>
    <w:rsid w:val="00F543D0"/>
    <w:rsid w:val="00F551A5"/>
    <w:rsid w:val="00F568F3"/>
    <w:rsid w:val="00F63121"/>
    <w:rsid w:val="00F6359A"/>
    <w:rsid w:val="00F65284"/>
    <w:rsid w:val="00F66C92"/>
    <w:rsid w:val="00F70982"/>
    <w:rsid w:val="00F7184C"/>
    <w:rsid w:val="00F76C9B"/>
    <w:rsid w:val="00F818B1"/>
    <w:rsid w:val="00F87EFC"/>
    <w:rsid w:val="00F93200"/>
    <w:rsid w:val="00F9395D"/>
    <w:rsid w:val="00F95562"/>
    <w:rsid w:val="00F95BEC"/>
    <w:rsid w:val="00F969C5"/>
    <w:rsid w:val="00F976F0"/>
    <w:rsid w:val="00F97FFD"/>
    <w:rsid w:val="00FA192E"/>
    <w:rsid w:val="00FA20DB"/>
    <w:rsid w:val="00FA5154"/>
    <w:rsid w:val="00FA6284"/>
    <w:rsid w:val="00FB14C0"/>
    <w:rsid w:val="00FB2541"/>
    <w:rsid w:val="00FB3519"/>
    <w:rsid w:val="00FB5055"/>
    <w:rsid w:val="00FC2388"/>
    <w:rsid w:val="00FC2449"/>
    <w:rsid w:val="00FC26BC"/>
    <w:rsid w:val="00FC454D"/>
    <w:rsid w:val="00FC7D2F"/>
    <w:rsid w:val="00FD1616"/>
    <w:rsid w:val="00FD2F5E"/>
    <w:rsid w:val="00FD331A"/>
    <w:rsid w:val="00FD3580"/>
    <w:rsid w:val="00FD4E08"/>
    <w:rsid w:val="00FD5783"/>
    <w:rsid w:val="00FD58E9"/>
    <w:rsid w:val="00FD77B9"/>
    <w:rsid w:val="00FE2B63"/>
    <w:rsid w:val="00FE35CF"/>
    <w:rsid w:val="00FE50B9"/>
    <w:rsid w:val="00FE572B"/>
    <w:rsid w:val="00FE5E86"/>
    <w:rsid w:val="00FE6478"/>
    <w:rsid w:val="00FE7A91"/>
    <w:rsid w:val="00FE7B3A"/>
    <w:rsid w:val="00FE7F2B"/>
    <w:rsid w:val="00FF1B47"/>
    <w:rsid w:val="00FF2D25"/>
    <w:rsid w:val="00FF4557"/>
    <w:rsid w:val="00FF68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F5C"/>
  </w:style>
  <w:style w:type="paragraph" w:styleId="1">
    <w:name w:val="heading 1"/>
    <w:basedOn w:val="a"/>
    <w:link w:val="10"/>
    <w:uiPriority w:val="9"/>
    <w:qFormat/>
    <w:rsid w:val="00C301CA"/>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3E00AB"/>
  </w:style>
  <w:style w:type="character" w:customStyle="1" w:styleId="10">
    <w:name w:val="Заголовок 1 Знак"/>
    <w:basedOn w:val="a0"/>
    <w:link w:val="1"/>
    <w:uiPriority w:val="9"/>
    <w:rsid w:val="00C301C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301CA"/>
    <w:rPr>
      <w:color w:val="0000FF"/>
      <w:u w:val="single"/>
    </w:rPr>
  </w:style>
  <w:style w:type="paragraph" w:styleId="a4">
    <w:name w:val="Normal (Web)"/>
    <w:basedOn w:val="a"/>
    <w:uiPriority w:val="99"/>
    <w:semiHidden/>
    <w:unhideWhenUsed/>
    <w:rsid w:val="00C301C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1C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01CA"/>
    <w:rPr>
      <w:rFonts w:ascii="Tahoma" w:hAnsi="Tahoma" w:cs="Tahoma"/>
      <w:sz w:val="16"/>
      <w:szCs w:val="16"/>
    </w:rPr>
  </w:style>
  <w:style w:type="paragraph" w:styleId="a7">
    <w:name w:val="footnote text"/>
    <w:basedOn w:val="a"/>
    <w:link w:val="a8"/>
    <w:unhideWhenUsed/>
    <w:rsid w:val="001B70AF"/>
    <w:pPr>
      <w:spacing w:line="240" w:lineRule="auto"/>
    </w:pPr>
    <w:rPr>
      <w:sz w:val="20"/>
      <w:szCs w:val="20"/>
    </w:rPr>
  </w:style>
  <w:style w:type="character" w:customStyle="1" w:styleId="a8">
    <w:name w:val="Текст сноски Знак"/>
    <w:basedOn w:val="a0"/>
    <w:link w:val="a7"/>
    <w:uiPriority w:val="99"/>
    <w:rsid w:val="001B70AF"/>
    <w:rPr>
      <w:sz w:val="20"/>
      <w:szCs w:val="20"/>
    </w:rPr>
  </w:style>
  <w:style w:type="character" w:styleId="a9">
    <w:name w:val="footnote reference"/>
    <w:basedOn w:val="a0"/>
    <w:uiPriority w:val="99"/>
    <w:semiHidden/>
    <w:unhideWhenUsed/>
    <w:rsid w:val="001B70AF"/>
    <w:rPr>
      <w:vertAlign w:val="superscript"/>
    </w:rPr>
  </w:style>
  <w:style w:type="character" w:styleId="aa">
    <w:name w:val="Emphasis"/>
    <w:basedOn w:val="a0"/>
    <w:uiPriority w:val="20"/>
    <w:qFormat/>
    <w:rsid w:val="000B4AA9"/>
    <w:rPr>
      <w:i/>
      <w:iCs/>
    </w:rPr>
  </w:style>
  <w:style w:type="character" w:styleId="ab">
    <w:name w:val="Strong"/>
    <w:basedOn w:val="a0"/>
    <w:uiPriority w:val="22"/>
    <w:qFormat/>
    <w:rsid w:val="0023501D"/>
    <w:rPr>
      <w:b/>
      <w:bCs/>
    </w:rPr>
  </w:style>
  <w:style w:type="paragraph" w:styleId="ac">
    <w:name w:val="List Paragraph"/>
    <w:basedOn w:val="a"/>
    <w:uiPriority w:val="34"/>
    <w:qFormat/>
    <w:rsid w:val="002F7B79"/>
    <w:pPr>
      <w:ind w:left="720"/>
      <w:contextualSpacing/>
    </w:pPr>
  </w:style>
  <w:style w:type="character" w:customStyle="1" w:styleId="uficommentbody1n4g">
    <w:name w:val="uficommentbody _1n4g"/>
    <w:basedOn w:val="a0"/>
    <w:rsid w:val="00EF4485"/>
  </w:style>
  <w:style w:type="character" w:customStyle="1" w:styleId="rvts0">
    <w:name w:val="rvts0"/>
    <w:basedOn w:val="a0"/>
    <w:rsid w:val="00EF4485"/>
  </w:style>
  <w:style w:type="character" w:customStyle="1" w:styleId="rvts11">
    <w:name w:val="rvts11"/>
    <w:basedOn w:val="a0"/>
    <w:rsid w:val="00EF4485"/>
  </w:style>
</w:styles>
</file>

<file path=word/webSettings.xml><?xml version="1.0" encoding="utf-8"?>
<w:webSettings xmlns:r="http://schemas.openxmlformats.org/officeDocument/2006/relationships" xmlns:w="http://schemas.openxmlformats.org/wordprocessingml/2006/main">
  <w:divs>
    <w:div w:id="472140955">
      <w:bodyDiv w:val="1"/>
      <w:marLeft w:val="0"/>
      <w:marRight w:val="0"/>
      <w:marTop w:val="0"/>
      <w:marBottom w:val="0"/>
      <w:divBdr>
        <w:top w:val="none" w:sz="0" w:space="0" w:color="auto"/>
        <w:left w:val="none" w:sz="0" w:space="0" w:color="auto"/>
        <w:bottom w:val="none" w:sz="0" w:space="0" w:color="auto"/>
        <w:right w:val="none" w:sz="0" w:space="0" w:color="auto"/>
      </w:divBdr>
      <w:divsChild>
        <w:div w:id="707951044">
          <w:marLeft w:val="0"/>
          <w:marRight w:val="0"/>
          <w:marTop w:val="0"/>
          <w:marBottom w:val="0"/>
          <w:divBdr>
            <w:top w:val="none" w:sz="0" w:space="0" w:color="auto"/>
            <w:left w:val="none" w:sz="0" w:space="0" w:color="auto"/>
            <w:bottom w:val="none" w:sz="0" w:space="0" w:color="auto"/>
            <w:right w:val="none" w:sz="0" w:space="0" w:color="auto"/>
          </w:divBdr>
        </w:div>
        <w:div w:id="1684165257">
          <w:marLeft w:val="0"/>
          <w:marRight w:val="0"/>
          <w:marTop w:val="0"/>
          <w:marBottom w:val="0"/>
          <w:divBdr>
            <w:top w:val="none" w:sz="0" w:space="0" w:color="auto"/>
            <w:left w:val="none" w:sz="0" w:space="0" w:color="auto"/>
            <w:bottom w:val="none" w:sz="0" w:space="0" w:color="auto"/>
            <w:right w:val="none" w:sz="0" w:space="0" w:color="auto"/>
          </w:divBdr>
          <w:divsChild>
            <w:div w:id="614364362">
              <w:marLeft w:val="0"/>
              <w:marRight w:val="0"/>
              <w:marTop w:val="0"/>
              <w:marBottom w:val="0"/>
              <w:divBdr>
                <w:top w:val="none" w:sz="0" w:space="0" w:color="auto"/>
                <w:left w:val="none" w:sz="0" w:space="0" w:color="auto"/>
                <w:bottom w:val="none" w:sz="0" w:space="0" w:color="auto"/>
                <w:right w:val="none" w:sz="0" w:space="0" w:color="auto"/>
              </w:divBdr>
            </w:div>
            <w:div w:id="643046841">
              <w:marLeft w:val="0"/>
              <w:marRight w:val="0"/>
              <w:marTop w:val="0"/>
              <w:marBottom w:val="0"/>
              <w:divBdr>
                <w:top w:val="none" w:sz="0" w:space="0" w:color="auto"/>
                <w:left w:val="none" w:sz="0" w:space="0" w:color="auto"/>
                <w:bottom w:val="none" w:sz="0" w:space="0" w:color="auto"/>
                <w:right w:val="none" w:sz="0" w:space="0" w:color="auto"/>
              </w:divBdr>
            </w:div>
            <w:div w:id="905988696">
              <w:marLeft w:val="0"/>
              <w:marRight w:val="0"/>
              <w:marTop w:val="0"/>
              <w:marBottom w:val="0"/>
              <w:divBdr>
                <w:top w:val="none" w:sz="0" w:space="0" w:color="auto"/>
                <w:left w:val="none" w:sz="0" w:space="0" w:color="auto"/>
                <w:bottom w:val="none" w:sz="0" w:space="0" w:color="auto"/>
                <w:right w:val="none" w:sz="0" w:space="0" w:color="auto"/>
              </w:divBdr>
            </w:div>
            <w:div w:id="1110933242">
              <w:marLeft w:val="0"/>
              <w:marRight w:val="0"/>
              <w:marTop w:val="0"/>
              <w:marBottom w:val="0"/>
              <w:divBdr>
                <w:top w:val="none" w:sz="0" w:space="0" w:color="auto"/>
                <w:left w:val="none" w:sz="0" w:space="0" w:color="auto"/>
                <w:bottom w:val="none" w:sz="0" w:space="0" w:color="auto"/>
                <w:right w:val="none" w:sz="0" w:space="0" w:color="auto"/>
              </w:divBdr>
            </w:div>
            <w:div w:id="2043750918">
              <w:marLeft w:val="0"/>
              <w:marRight w:val="0"/>
              <w:marTop w:val="0"/>
              <w:marBottom w:val="0"/>
              <w:divBdr>
                <w:top w:val="none" w:sz="0" w:space="0" w:color="auto"/>
                <w:left w:val="none" w:sz="0" w:space="0" w:color="auto"/>
                <w:bottom w:val="none" w:sz="0" w:space="0" w:color="auto"/>
                <w:right w:val="none" w:sz="0" w:space="0" w:color="auto"/>
              </w:divBdr>
            </w:div>
          </w:divsChild>
        </w:div>
        <w:div w:id="2012708326">
          <w:marLeft w:val="0"/>
          <w:marRight w:val="0"/>
          <w:marTop w:val="0"/>
          <w:marBottom w:val="0"/>
          <w:divBdr>
            <w:top w:val="none" w:sz="0" w:space="0" w:color="auto"/>
            <w:left w:val="none" w:sz="0" w:space="0" w:color="auto"/>
            <w:bottom w:val="none" w:sz="0" w:space="0" w:color="auto"/>
            <w:right w:val="none" w:sz="0" w:space="0" w:color="auto"/>
          </w:divBdr>
        </w:div>
      </w:divsChild>
    </w:div>
    <w:div w:id="529225319">
      <w:bodyDiv w:val="1"/>
      <w:marLeft w:val="0"/>
      <w:marRight w:val="0"/>
      <w:marTop w:val="0"/>
      <w:marBottom w:val="0"/>
      <w:divBdr>
        <w:top w:val="none" w:sz="0" w:space="0" w:color="auto"/>
        <w:left w:val="none" w:sz="0" w:space="0" w:color="auto"/>
        <w:bottom w:val="none" w:sz="0" w:space="0" w:color="auto"/>
        <w:right w:val="none" w:sz="0" w:space="0" w:color="auto"/>
      </w:divBdr>
    </w:div>
    <w:div w:id="1715231672">
      <w:bodyDiv w:val="1"/>
      <w:marLeft w:val="0"/>
      <w:marRight w:val="0"/>
      <w:marTop w:val="0"/>
      <w:marBottom w:val="0"/>
      <w:divBdr>
        <w:top w:val="none" w:sz="0" w:space="0" w:color="auto"/>
        <w:left w:val="none" w:sz="0" w:space="0" w:color="auto"/>
        <w:bottom w:val="none" w:sz="0" w:space="0" w:color="auto"/>
        <w:right w:val="none" w:sz="0" w:space="0" w:color="auto"/>
      </w:divBdr>
      <w:divsChild>
        <w:div w:id="258610984">
          <w:marLeft w:val="0"/>
          <w:marRight w:val="0"/>
          <w:marTop w:val="0"/>
          <w:marBottom w:val="0"/>
          <w:divBdr>
            <w:top w:val="none" w:sz="0" w:space="0" w:color="auto"/>
            <w:left w:val="none" w:sz="0" w:space="0" w:color="auto"/>
            <w:bottom w:val="none" w:sz="0" w:space="0" w:color="auto"/>
            <w:right w:val="none" w:sz="0" w:space="0" w:color="auto"/>
          </w:divBdr>
        </w:div>
        <w:div w:id="333649766">
          <w:marLeft w:val="0"/>
          <w:marRight w:val="0"/>
          <w:marTop w:val="0"/>
          <w:marBottom w:val="0"/>
          <w:divBdr>
            <w:top w:val="none" w:sz="0" w:space="0" w:color="auto"/>
            <w:left w:val="none" w:sz="0" w:space="0" w:color="auto"/>
            <w:bottom w:val="none" w:sz="0" w:space="0" w:color="auto"/>
            <w:right w:val="none" w:sz="0" w:space="0" w:color="auto"/>
          </w:divBdr>
        </w:div>
        <w:div w:id="367798257">
          <w:marLeft w:val="0"/>
          <w:marRight w:val="0"/>
          <w:marTop w:val="0"/>
          <w:marBottom w:val="0"/>
          <w:divBdr>
            <w:top w:val="none" w:sz="0" w:space="0" w:color="auto"/>
            <w:left w:val="none" w:sz="0" w:space="0" w:color="auto"/>
            <w:bottom w:val="none" w:sz="0" w:space="0" w:color="auto"/>
            <w:right w:val="none" w:sz="0" w:space="0" w:color="auto"/>
          </w:divBdr>
        </w:div>
        <w:div w:id="374549848">
          <w:marLeft w:val="0"/>
          <w:marRight w:val="0"/>
          <w:marTop w:val="0"/>
          <w:marBottom w:val="0"/>
          <w:divBdr>
            <w:top w:val="none" w:sz="0" w:space="0" w:color="auto"/>
            <w:left w:val="none" w:sz="0" w:space="0" w:color="auto"/>
            <w:bottom w:val="none" w:sz="0" w:space="0" w:color="auto"/>
            <w:right w:val="none" w:sz="0" w:space="0" w:color="auto"/>
          </w:divBdr>
        </w:div>
        <w:div w:id="697971015">
          <w:marLeft w:val="0"/>
          <w:marRight w:val="0"/>
          <w:marTop w:val="0"/>
          <w:marBottom w:val="0"/>
          <w:divBdr>
            <w:top w:val="none" w:sz="0" w:space="0" w:color="auto"/>
            <w:left w:val="none" w:sz="0" w:space="0" w:color="auto"/>
            <w:bottom w:val="none" w:sz="0" w:space="0" w:color="auto"/>
            <w:right w:val="none" w:sz="0" w:space="0" w:color="auto"/>
          </w:divBdr>
        </w:div>
        <w:div w:id="996883025">
          <w:marLeft w:val="0"/>
          <w:marRight w:val="0"/>
          <w:marTop w:val="0"/>
          <w:marBottom w:val="0"/>
          <w:divBdr>
            <w:top w:val="none" w:sz="0" w:space="0" w:color="auto"/>
            <w:left w:val="none" w:sz="0" w:space="0" w:color="auto"/>
            <w:bottom w:val="none" w:sz="0" w:space="0" w:color="auto"/>
            <w:right w:val="none" w:sz="0" w:space="0" w:color="auto"/>
          </w:divBdr>
        </w:div>
        <w:div w:id="1140030628">
          <w:marLeft w:val="0"/>
          <w:marRight w:val="0"/>
          <w:marTop w:val="0"/>
          <w:marBottom w:val="0"/>
          <w:divBdr>
            <w:top w:val="none" w:sz="0" w:space="0" w:color="auto"/>
            <w:left w:val="none" w:sz="0" w:space="0" w:color="auto"/>
            <w:bottom w:val="none" w:sz="0" w:space="0" w:color="auto"/>
            <w:right w:val="none" w:sz="0" w:space="0" w:color="auto"/>
          </w:divBdr>
        </w:div>
        <w:div w:id="1224679796">
          <w:marLeft w:val="0"/>
          <w:marRight w:val="0"/>
          <w:marTop w:val="0"/>
          <w:marBottom w:val="0"/>
          <w:divBdr>
            <w:top w:val="none" w:sz="0" w:space="0" w:color="auto"/>
            <w:left w:val="none" w:sz="0" w:space="0" w:color="auto"/>
            <w:bottom w:val="none" w:sz="0" w:space="0" w:color="auto"/>
            <w:right w:val="none" w:sz="0" w:space="0" w:color="auto"/>
          </w:divBdr>
        </w:div>
        <w:div w:id="1321276324">
          <w:marLeft w:val="0"/>
          <w:marRight w:val="0"/>
          <w:marTop w:val="0"/>
          <w:marBottom w:val="0"/>
          <w:divBdr>
            <w:top w:val="none" w:sz="0" w:space="0" w:color="auto"/>
            <w:left w:val="none" w:sz="0" w:space="0" w:color="auto"/>
            <w:bottom w:val="none" w:sz="0" w:space="0" w:color="auto"/>
            <w:right w:val="none" w:sz="0" w:space="0" w:color="auto"/>
          </w:divBdr>
        </w:div>
        <w:div w:id="1361586617">
          <w:marLeft w:val="0"/>
          <w:marRight w:val="0"/>
          <w:marTop w:val="0"/>
          <w:marBottom w:val="0"/>
          <w:divBdr>
            <w:top w:val="none" w:sz="0" w:space="0" w:color="auto"/>
            <w:left w:val="none" w:sz="0" w:space="0" w:color="auto"/>
            <w:bottom w:val="none" w:sz="0" w:space="0" w:color="auto"/>
            <w:right w:val="none" w:sz="0" w:space="0" w:color="auto"/>
          </w:divBdr>
        </w:div>
        <w:div w:id="1446583213">
          <w:marLeft w:val="0"/>
          <w:marRight w:val="0"/>
          <w:marTop w:val="0"/>
          <w:marBottom w:val="0"/>
          <w:divBdr>
            <w:top w:val="none" w:sz="0" w:space="0" w:color="auto"/>
            <w:left w:val="none" w:sz="0" w:space="0" w:color="auto"/>
            <w:bottom w:val="none" w:sz="0" w:space="0" w:color="auto"/>
            <w:right w:val="none" w:sz="0" w:space="0" w:color="auto"/>
          </w:divBdr>
        </w:div>
        <w:div w:id="195693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zakon3.rada.gov.ua/laws/show/161-2016-%D1%80%20(&#1076;&#1072;&#1090;&#1072;" TargetMode="External"/><Relationship Id="rId1" Type="http://schemas.openxmlformats.org/officeDocument/2006/relationships/hyperlink" Target="http://zakon3.rada.gov.ua/laws/show/161-2016-%D1%80%20(&#1076;&#1072;&#1090;&#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1367-A1A2-44D9-97ED-CBC49ECD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6</Pages>
  <Words>10849</Words>
  <Characters>6184</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cp:lastModifiedBy>
  <cp:revision>34</cp:revision>
  <dcterms:created xsi:type="dcterms:W3CDTF">2020-04-02T14:55:00Z</dcterms:created>
  <dcterms:modified xsi:type="dcterms:W3CDTF">2020-04-05T17:06:00Z</dcterms:modified>
</cp:coreProperties>
</file>