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A9E9" w14:textId="77777777" w:rsidR="002F1721" w:rsidRPr="00DD58DF" w:rsidRDefault="002F1721" w:rsidP="002F1721">
      <w:pPr>
        <w:pStyle w:val="a9"/>
        <w:jc w:val="center"/>
        <w:rPr>
          <w:b/>
        </w:rPr>
      </w:pPr>
      <w:r w:rsidRPr="00DD58DF">
        <w:rPr>
          <w:b/>
        </w:rPr>
        <w:t>МІНІСТЕРСТВО ОСВІТИ І НАУКИ УКРАЇНИ</w:t>
      </w:r>
    </w:p>
    <w:p w14:paraId="7D271AF2" w14:textId="77777777" w:rsidR="002F1721" w:rsidRPr="00DD58DF" w:rsidRDefault="002F1721" w:rsidP="002F1721">
      <w:pPr>
        <w:pStyle w:val="a9"/>
        <w:jc w:val="center"/>
        <w:rPr>
          <w:b/>
        </w:rPr>
      </w:pPr>
      <w:r w:rsidRPr="00DD58DF">
        <w:rPr>
          <w:b/>
        </w:rPr>
        <w:t>ДЕРЖАВНИЙ ВИЩИЙ НАВЧАЛЬНИЙ ЗАКЛАД</w:t>
      </w:r>
    </w:p>
    <w:p w14:paraId="6041A4CE" w14:textId="77777777" w:rsidR="002F1721" w:rsidRPr="00DD58DF" w:rsidRDefault="002F1721" w:rsidP="002F1721">
      <w:pPr>
        <w:pStyle w:val="a9"/>
        <w:jc w:val="center"/>
        <w:rPr>
          <w:b/>
        </w:rPr>
      </w:pPr>
      <w:r w:rsidRPr="00DD58DF">
        <w:rPr>
          <w:b/>
        </w:rPr>
        <w:t>«УЖГОРОДСЬКИЙ НАЦІОНАЛЬНИЙ УНІВЕРСИТЕТ»</w:t>
      </w:r>
    </w:p>
    <w:p w14:paraId="515C6C72" w14:textId="77777777" w:rsidR="002F1721" w:rsidRPr="00DD58DF" w:rsidRDefault="002F1721" w:rsidP="002F1721">
      <w:pPr>
        <w:pStyle w:val="a9"/>
        <w:jc w:val="center"/>
        <w:rPr>
          <w:b/>
        </w:rPr>
      </w:pPr>
      <w:r w:rsidRPr="00DD58DF">
        <w:rPr>
          <w:b/>
        </w:rPr>
        <w:t>ЕКОНОМІЧНИЙ ФАКУЛЬТЕТ</w:t>
      </w:r>
    </w:p>
    <w:p w14:paraId="61B923AF" w14:textId="77777777" w:rsidR="002F1721" w:rsidRPr="00DD58DF" w:rsidRDefault="002F1721" w:rsidP="002F1721">
      <w:pPr>
        <w:pStyle w:val="a9"/>
        <w:jc w:val="center"/>
        <w:rPr>
          <w:b/>
        </w:rPr>
      </w:pPr>
      <w:r w:rsidRPr="00DD58DF">
        <w:rPr>
          <w:b/>
        </w:rPr>
        <w:t>КАФЕДРА ФІНАНСІВ І БАНКІВСЬКОЇ СПРАВИ</w:t>
      </w:r>
    </w:p>
    <w:p w14:paraId="169ADB5A" w14:textId="77777777" w:rsidR="002F1721" w:rsidRPr="00DD58DF" w:rsidRDefault="002F1721" w:rsidP="002F1721">
      <w:pPr>
        <w:pStyle w:val="a9"/>
        <w:jc w:val="center"/>
        <w:rPr>
          <w:b/>
        </w:rPr>
      </w:pPr>
    </w:p>
    <w:p w14:paraId="4DDDB8F4" w14:textId="77777777" w:rsidR="002F1721" w:rsidRPr="00DD58DF" w:rsidRDefault="002F1721" w:rsidP="002F1721">
      <w:pPr>
        <w:pStyle w:val="a9"/>
        <w:jc w:val="center"/>
        <w:rPr>
          <w:b/>
        </w:rPr>
      </w:pPr>
    </w:p>
    <w:p w14:paraId="4E0D3764" w14:textId="77777777" w:rsidR="002F1721" w:rsidRPr="00DD58DF" w:rsidRDefault="002F1721" w:rsidP="002F1721">
      <w:pPr>
        <w:pStyle w:val="a9"/>
        <w:jc w:val="center"/>
        <w:rPr>
          <w:b/>
        </w:rPr>
      </w:pPr>
    </w:p>
    <w:p w14:paraId="6C12CD7E" w14:textId="77777777" w:rsidR="002F1721" w:rsidRPr="00DD58DF" w:rsidRDefault="002F1721" w:rsidP="002F1721">
      <w:pPr>
        <w:pStyle w:val="a9"/>
        <w:jc w:val="center"/>
        <w:rPr>
          <w:b/>
        </w:rPr>
      </w:pPr>
    </w:p>
    <w:p w14:paraId="286256A2" w14:textId="77777777" w:rsidR="002F1721" w:rsidRPr="00DD58DF" w:rsidRDefault="002F1721" w:rsidP="002F1721">
      <w:pPr>
        <w:pStyle w:val="a9"/>
        <w:jc w:val="center"/>
        <w:rPr>
          <w:b/>
        </w:rPr>
      </w:pPr>
    </w:p>
    <w:p w14:paraId="5FA24211" w14:textId="77777777" w:rsidR="002F1721" w:rsidRPr="00DD58DF" w:rsidRDefault="002F1721" w:rsidP="002F1721">
      <w:pPr>
        <w:pStyle w:val="a9"/>
        <w:jc w:val="center"/>
        <w:rPr>
          <w:b/>
        </w:rPr>
      </w:pPr>
    </w:p>
    <w:p w14:paraId="6ECD6F5F" w14:textId="77777777" w:rsidR="002F1721" w:rsidRPr="00DD58DF" w:rsidRDefault="002F1721" w:rsidP="002F1721">
      <w:pPr>
        <w:pStyle w:val="a9"/>
        <w:jc w:val="center"/>
        <w:rPr>
          <w:b/>
        </w:rPr>
      </w:pPr>
    </w:p>
    <w:p w14:paraId="5A36909D" w14:textId="77777777" w:rsidR="002F1721" w:rsidRPr="00DD58DF" w:rsidRDefault="002F1721" w:rsidP="002F1721">
      <w:pPr>
        <w:pStyle w:val="a9"/>
        <w:jc w:val="center"/>
        <w:rPr>
          <w:b/>
        </w:rPr>
      </w:pPr>
      <w:r w:rsidRPr="00DD58DF">
        <w:rPr>
          <w:b/>
        </w:rPr>
        <w:t xml:space="preserve">МЕТОДИЧНІ ПОРАДИ </w:t>
      </w:r>
      <w:r>
        <w:rPr>
          <w:b/>
        </w:rPr>
        <w:t xml:space="preserve">ДО </w:t>
      </w:r>
      <w:r w:rsidRPr="00DD58DF">
        <w:rPr>
          <w:b/>
        </w:rPr>
        <w:t xml:space="preserve"> ВИВЧЕННЯ ДИСЦИПЛІНИ </w:t>
      </w:r>
    </w:p>
    <w:p w14:paraId="7A56AFAC" w14:textId="77777777" w:rsidR="002F1721" w:rsidRDefault="002F1721" w:rsidP="002F1721">
      <w:pPr>
        <w:pStyle w:val="a9"/>
        <w:ind w:left="0"/>
      </w:pPr>
    </w:p>
    <w:p w14:paraId="6A9E551D" w14:textId="77777777" w:rsidR="002F1721" w:rsidRDefault="002F1721" w:rsidP="002F1721">
      <w:pPr>
        <w:pStyle w:val="a9"/>
        <w:ind w:left="0"/>
      </w:pPr>
    </w:p>
    <w:p w14:paraId="57342EA6" w14:textId="77777777" w:rsidR="002F1721" w:rsidRDefault="002F1721" w:rsidP="002F1721">
      <w:pPr>
        <w:pStyle w:val="a9"/>
        <w:ind w:left="0"/>
      </w:pPr>
    </w:p>
    <w:p w14:paraId="07EE6C7A" w14:textId="77777777" w:rsidR="002F1721" w:rsidRPr="003970D2" w:rsidRDefault="002F1721" w:rsidP="002F1721">
      <w:pPr>
        <w:pStyle w:val="a9"/>
        <w:ind w:left="1196" w:right="779"/>
        <w:jc w:val="center"/>
        <w:rPr>
          <w:b/>
          <w:bCs/>
        </w:rPr>
      </w:pPr>
      <w:r w:rsidRPr="003970D2">
        <w:rPr>
          <w:b/>
          <w:bCs/>
        </w:rPr>
        <w:t xml:space="preserve"> «М</w:t>
      </w:r>
      <w:r w:rsidR="00D42F75">
        <w:rPr>
          <w:b/>
          <w:bCs/>
        </w:rPr>
        <w:t>ЕТОДИ ТА МОДЕЛІ ВАРТІСНОЇ ОЦІНКИ</w:t>
      </w:r>
      <w:r w:rsidRPr="003970D2">
        <w:rPr>
          <w:b/>
          <w:bCs/>
          <w:spacing w:val="-4"/>
        </w:rPr>
        <w:t>»</w:t>
      </w:r>
    </w:p>
    <w:p w14:paraId="60C43373" w14:textId="77777777" w:rsidR="002F1721" w:rsidRDefault="002F1721" w:rsidP="002F1721">
      <w:pPr>
        <w:pStyle w:val="a9"/>
        <w:spacing w:before="161" w:line="360" w:lineRule="auto"/>
        <w:ind w:left="3332" w:right="2655" w:firstLine="503"/>
      </w:pPr>
    </w:p>
    <w:p w14:paraId="61F6A648" w14:textId="77777777" w:rsidR="002F1721" w:rsidRPr="002D2D8A" w:rsidRDefault="002F1721" w:rsidP="002F1721">
      <w:pPr>
        <w:jc w:val="center"/>
        <w:rPr>
          <w:b/>
        </w:rPr>
      </w:pPr>
    </w:p>
    <w:tbl>
      <w:tblPr>
        <w:tblW w:w="9572" w:type="dxa"/>
        <w:tblBorders>
          <w:top w:val="nil"/>
          <w:left w:val="nil"/>
          <w:bottom w:val="nil"/>
          <w:right w:val="nil"/>
          <w:insideH w:val="nil"/>
          <w:insideV w:val="nil"/>
        </w:tblBorders>
        <w:tblLayout w:type="fixed"/>
        <w:tblLook w:val="0000" w:firstRow="0" w:lastRow="0" w:firstColumn="0" w:lastColumn="0" w:noHBand="0" w:noVBand="0"/>
      </w:tblPr>
      <w:tblGrid>
        <w:gridCol w:w="4503"/>
        <w:gridCol w:w="5069"/>
      </w:tblGrid>
      <w:tr w:rsidR="002F1721" w:rsidRPr="002D2D8A" w14:paraId="120824D9" w14:textId="77777777" w:rsidTr="00FB065A">
        <w:tc>
          <w:tcPr>
            <w:tcW w:w="4503" w:type="dxa"/>
          </w:tcPr>
          <w:p w14:paraId="4E55FA63" w14:textId="77777777" w:rsidR="002F1721" w:rsidRPr="002D2D8A" w:rsidRDefault="002F1721" w:rsidP="00FB065A">
            <w:pPr>
              <w:ind w:right="252"/>
              <w:jc w:val="right"/>
            </w:pPr>
            <w:r w:rsidRPr="002D2D8A">
              <w:t>Рівень вищої освіти</w:t>
            </w:r>
          </w:p>
        </w:tc>
        <w:tc>
          <w:tcPr>
            <w:tcW w:w="5069" w:type="dxa"/>
          </w:tcPr>
          <w:p w14:paraId="537386D3" w14:textId="77777777" w:rsidR="002F1721" w:rsidRPr="002D2D8A" w:rsidRDefault="002F1721" w:rsidP="00FB065A">
            <w:pPr>
              <w:rPr>
                <w:b/>
              </w:rPr>
            </w:pPr>
            <w:r w:rsidRPr="002D2D8A">
              <w:rPr>
                <w:b/>
              </w:rPr>
              <w:t>перший (бакалаврський)</w:t>
            </w:r>
          </w:p>
        </w:tc>
      </w:tr>
      <w:tr w:rsidR="002F1721" w:rsidRPr="002D2D8A" w14:paraId="67B38799" w14:textId="77777777" w:rsidTr="00FB065A">
        <w:tc>
          <w:tcPr>
            <w:tcW w:w="4503" w:type="dxa"/>
          </w:tcPr>
          <w:p w14:paraId="5D7A444A" w14:textId="77777777" w:rsidR="002F1721" w:rsidRPr="002D2D8A" w:rsidRDefault="002F1721" w:rsidP="00FB065A">
            <w:pPr>
              <w:ind w:right="252"/>
              <w:jc w:val="right"/>
            </w:pPr>
            <w:r w:rsidRPr="002D2D8A">
              <w:t>Галузь знань</w:t>
            </w:r>
          </w:p>
        </w:tc>
        <w:tc>
          <w:tcPr>
            <w:tcW w:w="5069" w:type="dxa"/>
          </w:tcPr>
          <w:p w14:paraId="369AB236" w14:textId="77777777" w:rsidR="002F1721" w:rsidRPr="002D2D8A" w:rsidRDefault="002F1721" w:rsidP="00FB065A">
            <w:pPr>
              <w:rPr>
                <w:b/>
              </w:rPr>
            </w:pPr>
            <w:r w:rsidRPr="002D2D8A">
              <w:rPr>
                <w:b/>
              </w:rPr>
              <w:t>07 Управління і адміністрування</w:t>
            </w:r>
          </w:p>
        </w:tc>
      </w:tr>
      <w:tr w:rsidR="002F1721" w:rsidRPr="002D2D8A" w14:paraId="6192A727" w14:textId="77777777" w:rsidTr="00FB065A">
        <w:tc>
          <w:tcPr>
            <w:tcW w:w="4503" w:type="dxa"/>
          </w:tcPr>
          <w:p w14:paraId="6D65EB72" w14:textId="77777777" w:rsidR="002F1721" w:rsidRPr="002D2D8A" w:rsidRDefault="002F1721" w:rsidP="00FB065A">
            <w:pPr>
              <w:ind w:right="252"/>
              <w:jc w:val="right"/>
            </w:pPr>
            <w:r w:rsidRPr="002D2D8A">
              <w:t>Спеціальність</w:t>
            </w:r>
          </w:p>
        </w:tc>
        <w:tc>
          <w:tcPr>
            <w:tcW w:w="5069" w:type="dxa"/>
          </w:tcPr>
          <w:p w14:paraId="7A065FB5" w14:textId="77777777" w:rsidR="002F1721" w:rsidRPr="002D2D8A" w:rsidRDefault="002F1721" w:rsidP="00FB065A">
            <w:pPr>
              <w:rPr>
                <w:b/>
              </w:rPr>
            </w:pPr>
            <w:r w:rsidRPr="002D2D8A">
              <w:rPr>
                <w:b/>
              </w:rPr>
              <w:t>072 Фінанси, банківська справа та страхування</w:t>
            </w:r>
          </w:p>
        </w:tc>
      </w:tr>
      <w:tr w:rsidR="002F1721" w:rsidRPr="002D2D8A" w14:paraId="4040C7A2" w14:textId="77777777" w:rsidTr="00FB065A">
        <w:tc>
          <w:tcPr>
            <w:tcW w:w="4503" w:type="dxa"/>
          </w:tcPr>
          <w:p w14:paraId="52235B82" w14:textId="77777777" w:rsidR="002F1721" w:rsidRPr="002D2D8A" w:rsidRDefault="002F1721" w:rsidP="00FB065A">
            <w:pPr>
              <w:ind w:right="252"/>
              <w:jc w:val="right"/>
            </w:pPr>
            <w:r w:rsidRPr="002D2D8A">
              <w:t>Освітня програма</w:t>
            </w:r>
          </w:p>
        </w:tc>
        <w:tc>
          <w:tcPr>
            <w:tcW w:w="5069" w:type="dxa"/>
          </w:tcPr>
          <w:p w14:paraId="317A69FC" w14:textId="77777777" w:rsidR="002F1721" w:rsidRPr="002D2D8A" w:rsidRDefault="002F1721" w:rsidP="00FB065A">
            <w:pPr>
              <w:rPr>
                <w:b/>
              </w:rPr>
            </w:pPr>
            <w:r w:rsidRPr="00512CD7">
              <w:rPr>
                <w:b/>
              </w:rPr>
              <w:t>Митна справа та оціночна діяльність</w:t>
            </w:r>
          </w:p>
        </w:tc>
      </w:tr>
      <w:tr w:rsidR="002F1721" w:rsidRPr="002D2D8A" w14:paraId="71C54DBA" w14:textId="77777777" w:rsidTr="00FB065A">
        <w:tc>
          <w:tcPr>
            <w:tcW w:w="4503" w:type="dxa"/>
          </w:tcPr>
          <w:p w14:paraId="10375896" w14:textId="77777777" w:rsidR="002F1721" w:rsidRPr="002D2D8A" w:rsidRDefault="002F1721" w:rsidP="00FB065A">
            <w:pPr>
              <w:ind w:right="252"/>
              <w:jc w:val="right"/>
            </w:pPr>
            <w:r w:rsidRPr="002D2D8A">
              <w:t>Статус дисципліни</w:t>
            </w:r>
          </w:p>
        </w:tc>
        <w:tc>
          <w:tcPr>
            <w:tcW w:w="5069" w:type="dxa"/>
          </w:tcPr>
          <w:p w14:paraId="364E37F4" w14:textId="77777777" w:rsidR="002F1721" w:rsidRPr="002D2D8A" w:rsidRDefault="002F1721" w:rsidP="00FB065A">
            <w:pPr>
              <w:rPr>
                <w:b/>
              </w:rPr>
            </w:pPr>
            <w:r w:rsidRPr="002D2D8A">
              <w:rPr>
                <w:b/>
              </w:rPr>
              <w:t>обов’язкова</w:t>
            </w:r>
          </w:p>
        </w:tc>
      </w:tr>
      <w:tr w:rsidR="002F1721" w:rsidRPr="002D2D8A" w14:paraId="1934DE99" w14:textId="77777777" w:rsidTr="00FB065A">
        <w:tc>
          <w:tcPr>
            <w:tcW w:w="4503" w:type="dxa"/>
          </w:tcPr>
          <w:p w14:paraId="3943BA5A" w14:textId="77777777" w:rsidR="002F1721" w:rsidRPr="002D2D8A" w:rsidRDefault="002F1721" w:rsidP="00FB065A">
            <w:pPr>
              <w:ind w:right="252"/>
              <w:jc w:val="right"/>
            </w:pPr>
            <w:r w:rsidRPr="002D2D8A">
              <w:t>Мова навчання</w:t>
            </w:r>
          </w:p>
        </w:tc>
        <w:tc>
          <w:tcPr>
            <w:tcW w:w="5069" w:type="dxa"/>
          </w:tcPr>
          <w:p w14:paraId="7650EA2E" w14:textId="77777777" w:rsidR="002F1721" w:rsidRPr="002D2D8A" w:rsidRDefault="002F1721" w:rsidP="00FB065A">
            <w:pPr>
              <w:rPr>
                <w:b/>
              </w:rPr>
            </w:pPr>
            <w:r w:rsidRPr="002D2D8A">
              <w:rPr>
                <w:b/>
              </w:rPr>
              <w:t>українська</w:t>
            </w:r>
          </w:p>
        </w:tc>
      </w:tr>
    </w:tbl>
    <w:p w14:paraId="1C4C5F0A" w14:textId="77777777" w:rsidR="002F1721" w:rsidRPr="002D2D8A" w:rsidRDefault="002F1721" w:rsidP="002F1721">
      <w:pPr>
        <w:ind w:firstLine="1080"/>
      </w:pPr>
    </w:p>
    <w:p w14:paraId="38E6B2BD" w14:textId="77777777" w:rsidR="002F1721" w:rsidRPr="002D2D8A" w:rsidRDefault="002F1721" w:rsidP="002F1721">
      <w:pPr>
        <w:ind w:firstLine="1077"/>
        <w:rPr>
          <w:b/>
        </w:rPr>
      </w:pPr>
      <w:r w:rsidRPr="002D2D8A">
        <w:rPr>
          <w:b/>
        </w:rPr>
        <w:tab/>
      </w:r>
      <w:r w:rsidRPr="002D2D8A">
        <w:rPr>
          <w:b/>
        </w:rPr>
        <w:tab/>
      </w:r>
    </w:p>
    <w:p w14:paraId="0563C7AB" w14:textId="77777777" w:rsidR="002F1721" w:rsidRPr="002D2D8A" w:rsidRDefault="002F1721" w:rsidP="002F1721">
      <w:pPr>
        <w:ind w:firstLine="1077"/>
        <w:rPr>
          <w:b/>
        </w:rPr>
      </w:pPr>
      <w:r w:rsidRPr="002D2D8A">
        <w:rPr>
          <w:b/>
        </w:rPr>
        <w:tab/>
      </w:r>
    </w:p>
    <w:p w14:paraId="5FEF97C7" w14:textId="77777777" w:rsidR="002F1721" w:rsidRPr="002D2D8A" w:rsidRDefault="002F1721" w:rsidP="002F1721">
      <w:pPr>
        <w:ind w:firstLine="1077"/>
        <w:rPr>
          <w:b/>
        </w:rPr>
      </w:pPr>
    </w:p>
    <w:p w14:paraId="059E9107" w14:textId="77777777" w:rsidR="002F1721" w:rsidRDefault="002F1721" w:rsidP="002F1721">
      <w:pPr>
        <w:pStyle w:val="a9"/>
        <w:ind w:left="0"/>
      </w:pPr>
    </w:p>
    <w:p w14:paraId="2F2E63F4" w14:textId="77777777" w:rsidR="002F1721" w:rsidRDefault="002F1721" w:rsidP="002F1721">
      <w:pPr>
        <w:pStyle w:val="a9"/>
        <w:ind w:left="0"/>
      </w:pPr>
    </w:p>
    <w:p w14:paraId="21BD5A24" w14:textId="77777777" w:rsidR="002F1721" w:rsidRDefault="002F1721" w:rsidP="002F1721">
      <w:pPr>
        <w:pStyle w:val="a9"/>
        <w:ind w:left="0"/>
      </w:pPr>
    </w:p>
    <w:p w14:paraId="7837CA07" w14:textId="77777777" w:rsidR="002F1721" w:rsidRDefault="002F1721" w:rsidP="002F1721">
      <w:pPr>
        <w:pStyle w:val="a9"/>
        <w:ind w:left="0"/>
      </w:pPr>
    </w:p>
    <w:p w14:paraId="0F4E5C2B" w14:textId="77777777" w:rsidR="002F1721" w:rsidRDefault="002F1721" w:rsidP="002F1721">
      <w:pPr>
        <w:spacing w:before="1"/>
        <w:ind w:left="3063" w:right="2646"/>
        <w:jc w:val="center"/>
        <w:rPr>
          <w:sz w:val="24"/>
        </w:rPr>
      </w:pPr>
      <w:r>
        <w:rPr>
          <w:sz w:val="24"/>
        </w:rPr>
        <w:t xml:space="preserve">Ужгород – </w:t>
      </w:r>
      <w:r>
        <w:rPr>
          <w:spacing w:val="-4"/>
          <w:sz w:val="24"/>
        </w:rPr>
        <w:t>2024</w:t>
      </w:r>
    </w:p>
    <w:p w14:paraId="38129F31" w14:textId="77777777" w:rsidR="002F1721" w:rsidRDefault="002F1721" w:rsidP="002F1721">
      <w:pPr>
        <w:jc w:val="center"/>
        <w:rPr>
          <w:sz w:val="24"/>
        </w:rPr>
        <w:sectPr w:rsidR="002F1721" w:rsidSect="002F1721">
          <w:footerReference w:type="default" r:id="rId7"/>
          <w:pgSz w:w="11900" w:h="16820"/>
          <w:pgMar w:top="1940" w:right="640" w:bottom="280" w:left="1080" w:header="708" w:footer="708" w:gutter="0"/>
          <w:cols w:space="720"/>
        </w:sectPr>
      </w:pPr>
    </w:p>
    <w:p w14:paraId="3D71DADD" w14:textId="77777777" w:rsidR="002F1721" w:rsidRDefault="002F1721" w:rsidP="002F1721">
      <w:pPr>
        <w:pStyle w:val="a9"/>
        <w:spacing w:before="74" w:line="276" w:lineRule="auto"/>
        <w:ind w:right="203"/>
        <w:jc w:val="both"/>
      </w:pPr>
      <w:r>
        <w:lastRenderedPageBreak/>
        <w:t>Методичні рекомендації до вивчення дисципліни «М</w:t>
      </w:r>
      <w:r w:rsidR="00D42F75">
        <w:t>етоди та моделі вартісної оцінки</w:t>
      </w:r>
      <w:r>
        <w:t xml:space="preserve">» для студентів </w:t>
      </w:r>
      <w:r w:rsidR="00D42F75">
        <w:t>4-</w:t>
      </w:r>
      <w:r>
        <w:t>го курсу денної та заочної форм навчання освітньої програми 072 Фінанси, банківська справа та страхування спеціалізація: «Митна справа та оціночна діяльність» / уклад.</w:t>
      </w:r>
      <w:r>
        <w:rPr>
          <w:spacing w:val="40"/>
        </w:rPr>
        <w:t xml:space="preserve"> </w:t>
      </w:r>
      <w:r>
        <w:t>Г.І. Костьов’ят – Ужгород, 2024</w:t>
      </w:r>
    </w:p>
    <w:p w14:paraId="53E635BD" w14:textId="77777777" w:rsidR="002F1721" w:rsidRDefault="002F1721" w:rsidP="002F1721">
      <w:pPr>
        <w:pStyle w:val="a9"/>
        <w:spacing w:before="48"/>
        <w:ind w:left="0"/>
      </w:pPr>
    </w:p>
    <w:p w14:paraId="75275D0C" w14:textId="77777777" w:rsidR="002F1721" w:rsidRDefault="002F1721" w:rsidP="002F1721">
      <w:pPr>
        <w:pStyle w:val="a9"/>
        <w:spacing w:before="48"/>
        <w:ind w:left="0"/>
      </w:pPr>
    </w:p>
    <w:p w14:paraId="59604631" w14:textId="77777777" w:rsidR="0010196E" w:rsidRPr="001130A3" w:rsidRDefault="0010196E" w:rsidP="0010196E">
      <w:pPr>
        <w:pStyle w:val="Default"/>
        <w:spacing w:line="276" w:lineRule="auto"/>
        <w:rPr>
          <w:sz w:val="28"/>
          <w:szCs w:val="28"/>
          <w:lang w:val="uk-UA"/>
        </w:rPr>
      </w:pPr>
      <w:r>
        <w:rPr>
          <w:b/>
          <w:bCs/>
          <w:i/>
          <w:iCs/>
          <w:sz w:val="28"/>
          <w:szCs w:val="28"/>
          <w:lang w:val="uk-UA"/>
        </w:rPr>
        <w:t>Укладач</w:t>
      </w:r>
      <w:r w:rsidRPr="001130A3">
        <w:rPr>
          <w:b/>
          <w:bCs/>
          <w:i/>
          <w:iCs/>
          <w:sz w:val="28"/>
          <w:szCs w:val="28"/>
          <w:lang w:val="uk-UA"/>
        </w:rPr>
        <w:t xml:space="preserve">: </w:t>
      </w:r>
    </w:p>
    <w:p w14:paraId="5D71A675" w14:textId="77777777" w:rsidR="0010196E" w:rsidRPr="001130A3" w:rsidRDefault="0010196E" w:rsidP="0010196E">
      <w:pPr>
        <w:pStyle w:val="Default"/>
        <w:spacing w:line="276" w:lineRule="auto"/>
        <w:ind w:left="1418"/>
        <w:jc w:val="both"/>
        <w:rPr>
          <w:sz w:val="28"/>
          <w:szCs w:val="28"/>
          <w:lang w:val="uk-UA"/>
        </w:rPr>
      </w:pPr>
      <w:r w:rsidRPr="001130A3">
        <w:rPr>
          <w:b/>
          <w:bCs/>
          <w:sz w:val="28"/>
          <w:szCs w:val="28"/>
          <w:lang w:val="uk-UA"/>
        </w:rPr>
        <w:t xml:space="preserve">Костьов’ят Г.І. </w:t>
      </w:r>
      <w:r w:rsidRPr="001130A3">
        <w:rPr>
          <w:sz w:val="28"/>
          <w:szCs w:val="28"/>
          <w:lang w:val="uk-UA"/>
        </w:rPr>
        <w:t>– кандидат економічних наук, доцент кафедри фінансів і банківської справи ДВНЗ «УжНУ»</w:t>
      </w:r>
      <w:r>
        <w:rPr>
          <w:sz w:val="28"/>
          <w:szCs w:val="28"/>
          <w:lang w:val="uk-UA"/>
        </w:rPr>
        <w:t>.</w:t>
      </w:r>
      <w:r w:rsidRPr="001130A3">
        <w:rPr>
          <w:sz w:val="28"/>
          <w:szCs w:val="28"/>
          <w:lang w:val="uk-UA"/>
        </w:rPr>
        <w:t xml:space="preserve"> </w:t>
      </w:r>
    </w:p>
    <w:p w14:paraId="6C0BBC7B" w14:textId="77777777" w:rsidR="0010196E" w:rsidRDefault="0010196E" w:rsidP="0010196E">
      <w:pPr>
        <w:pStyle w:val="Default"/>
        <w:spacing w:line="276" w:lineRule="auto"/>
        <w:rPr>
          <w:b/>
          <w:bCs/>
          <w:i/>
          <w:iCs/>
          <w:sz w:val="28"/>
          <w:szCs w:val="28"/>
        </w:rPr>
      </w:pPr>
    </w:p>
    <w:p w14:paraId="194A9CB1" w14:textId="77777777" w:rsidR="0010196E" w:rsidRPr="00EE6486" w:rsidRDefault="0010196E" w:rsidP="0010196E">
      <w:pPr>
        <w:pStyle w:val="Default"/>
        <w:spacing w:line="276" w:lineRule="auto"/>
        <w:rPr>
          <w:b/>
          <w:bCs/>
          <w:i/>
          <w:iCs/>
          <w:sz w:val="28"/>
          <w:szCs w:val="28"/>
          <w:lang w:val="uk-UA"/>
        </w:rPr>
      </w:pPr>
      <w:r w:rsidRPr="00EE6486">
        <w:rPr>
          <w:b/>
          <w:bCs/>
          <w:i/>
          <w:iCs/>
          <w:sz w:val="28"/>
          <w:szCs w:val="28"/>
          <w:lang w:val="uk-UA"/>
        </w:rPr>
        <w:t xml:space="preserve">Рецензенти: </w:t>
      </w:r>
    </w:p>
    <w:p w14:paraId="5E69FC41" w14:textId="77777777" w:rsidR="0010196E" w:rsidRDefault="0010196E" w:rsidP="0010196E">
      <w:pPr>
        <w:pStyle w:val="a9"/>
        <w:ind w:left="1418"/>
        <w:jc w:val="both"/>
      </w:pPr>
      <w:proofErr w:type="spellStart"/>
      <w:r w:rsidRPr="00EE6486">
        <w:rPr>
          <w:b/>
          <w:bCs/>
        </w:rPr>
        <w:t>Сержанов</w:t>
      </w:r>
      <w:proofErr w:type="spellEnd"/>
      <w:r w:rsidRPr="00EE6486">
        <w:rPr>
          <w:b/>
          <w:bCs/>
        </w:rPr>
        <w:t xml:space="preserve"> В.В. </w:t>
      </w:r>
      <w:r w:rsidRPr="00EE6486">
        <w:t>–</w:t>
      </w:r>
      <w:r w:rsidRPr="00EE6486">
        <w:rPr>
          <w:b/>
          <w:bCs/>
        </w:rPr>
        <w:t xml:space="preserve"> </w:t>
      </w:r>
      <w:proofErr w:type="spellStart"/>
      <w:r w:rsidRPr="00EE6486">
        <w:rPr>
          <w:bCs/>
        </w:rPr>
        <w:t>д.е.н</w:t>
      </w:r>
      <w:proofErr w:type="spellEnd"/>
      <w:r w:rsidRPr="00EE6486">
        <w:rPr>
          <w:bCs/>
        </w:rPr>
        <w:t>.,</w:t>
      </w:r>
      <w:r>
        <w:rPr>
          <w:bCs/>
        </w:rPr>
        <w:t xml:space="preserve"> доц., декан</w:t>
      </w:r>
      <w:r w:rsidRPr="00EE6486">
        <w:rPr>
          <w:bCs/>
        </w:rPr>
        <w:t xml:space="preserve"> </w:t>
      </w:r>
      <w:r>
        <w:rPr>
          <w:bCs/>
        </w:rPr>
        <w:t xml:space="preserve">економічного факультету </w:t>
      </w:r>
      <w:r w:rsidRPr="001130A3">
        <w:t>ДВНЗ «УжНУ»</w:t>
      </w:r>
      <w:r>
        <w:t>.</w:t>
      </w:r>
      <w:r w:rsidRPr="001130A3">
        <w:t xml:space="preserve"> </w:t>
      </w:r>
    </w:p>
    <w:p w14:paraId="22FF2E2B" w14:textId="77777777" w:rsidR="0010196E" w:rsidRDefault="0010196E" w:rsidP="0010196E">
      <w:pPr>
        <w:pStyle w:val="a9"/>
        <w:jc w:val="both"/>
        <w:rPr>
          <w:bCs/>
        </w:rPr>
      </w:pPr>
    </w:p>
    <w:p w14:paraId="329AF852" w14:textId="77777777" w:rsidR="0010196E" w:rsidRDefault="0010196E" w:rsidP="0010196E">
      <w:pPr>
        <w:spacing w:line="276" w:lineRule="auto"/>
      </w:pPr>
    </w:p>
    <w:p w14:paraId="7E352D50" w14:textId="77777777" w:rsidR="0010196E" w:rsidRPr="00F41D76" w:rsidRDefault="0010196E" w:rsidP="0010196E">
      <w:pPr>
        <w:spacing w:line="240" w:lineRule="auto"/>
        <w:jc w:val="center"/>
      </w:pPr>
      <w:r w:rsidRPr="00F41D76">
        <w:t>Затверджено на засіданні кафедри фінансів і банківської справи ДВНЗ «УжНУ», протокол № 8 від «23» січня 2024 року</w:t>
      </w:r>
    </w:p>
    <w:p w14:paraId="591859DC" w14:textId="77777777" w:rsidR="0010196E" w:rsidRPr="00F41D76" w:rsidRDefault="0010196E" w:rsidP="0010196E">
      <w:pPr>
        <w:spacing w:line="240" w:lineRule="auto"/>
        <w:jc w:val="center"/>
      </w:pPr>
    </w:p>
    <w:p w14:paraId="163C3A3F" w14:textId="77777777" w:rsidR="0010196E" w:rsidRPr="00F41D76" w:rsidRDefault="0010196E" w:rsidP="0010196E">
      <w:pPr>
        <w:spacing w:line="240" w:lineRule="auto"/>
        <w:jc w:val="center"/>
      </w:pPr>
    </w:p>
    <w:p w14:paraId="1F9336E4" w14:textId="77777777" w:rsidR="0010196E" w:rsidRPr="00F41D76" w:rsidRDefault="0010196E" w:rsidP="0010196E">
      <w:pPr>
        <w:spacing w:line="240" w:lineRule="auto"/>
        <w:jc w:val="center"/>
      </w:pPr>
      <w:r w:rsidRPr="00F41D76">
        <w:t>Рекомендовано до друку методичною комісією економічного факультету ДВНЗ «Ужгородський національний університет»</w:t>
      </w:r>
    </w:p>
    <w:p w14:paraId="6DAD7E8D" w14:textId="77777777" w:rsidR="0010196E" w:rsidRPr="00F41D76" w:rsidRDefault="0010196E" w:rsidP="0010196E">
      <w:pPr>
        <w:spacing w:line="240" w:lineRule="auto"/>
        <w:jc w:val="center"/>
      </w:pPr>
      <w:r w:rsidRPr="00F41D76">
        <w:t>Протокол № 5 від «23» січня 2024 року.</w:t>
      </w:r>
    </w:p>
    <w:p w14:paraId="33DCCA21" w14:textId="77777777" w:rsidR="0010196E" w:rsidRDefault="0010196E" w:rsidP="0010196E">
      <w:pPr>
        <w:spacing w:line="240" w:lineRule="auto"/>
      </w:pPr>
    </w:p>
    <w:p w14:paraId="1ADE244D" w14:textId="77777777" w:rsidR="002F1721" w:rsidRPr="00DD58DF" w:rsidRDefault="002F1721" w:rsidP="002F1721">
      <w:pPr>
        <w:jc w:val="center"/>
        <w:rPr>
          <w:rFonts w:eastAsia="MS ??"/>
        </w:rPr>
      </w:pPr>
    </w:p>
    <w:p w14:paraId="57235BCA" w14:textId="77777777" w:rsidR="002F1721" w:rsidRPr="00DD58DF" w:rsidRDefault="002F1721" w:rsidP="002F1721">
      <w:pPr>
        <w:jc w:val="center"/>
        <w:rPr>
          <w:rFonts w:eastAsia="MS ??"/>
        </w:rPr>
      </w:pPr>
    </w:p>
    <w:p w14:paraId="0285289B" w14:textId="77777777" w:rsidR="002F1721" w:rsidRPr="00DD58DF" w:rsidRDefault="002F1721" w:rsidP="002F1721">
      <w:pPr>
        <w:jc w:val="center"/>
        <w:rPr>
          <w:rFonts w:eastAsia="MS ??"/>
        </w:rPr>
      </w:pPr>
    </w:p>
    <w:p w14:paraId="49737C14" w14:textId="77777777" w:rsidR="002F1721" w:rsidRPr="00E42B81" w:rsidRDefault="002F1721" w:rsidP="002F1721">
      <w:pPr>
        <w:jc w:val="center"/>
        <w:rPr>
          <w:rFonts w:eastAsia="MS ??"/>
          <w:bCs/>
        </w:rPr>
      </w:pPr>
    </w:p>
    <w:p w14:paraId="1D79E526" w14:textId="77777777" w:rsidR="0010196E" w:rsidRDefault="0010196E" w:rsidP="002F1721">
      <w:pPr>
        <w:pStyle w:val="a9"/>
        <w:spacing w:before="1"/>
        <w:ind w:left="6716"/>
      </w:pPr>
    </w:p>
    <w:p w14:paraId="3C834282" w14:textId="5C96BA67" w:rsidR="002F1721" w:rsidRDefault="002F1721" w:rsidP="002F1721">
      <w:pPr>
        <w:pStyle w:val="a9"/>
        <w:spacing w:before="1"/>
        <w:ind w:left="6716"/>
      </w:pPr>
      <w:r>
        <w:t xml:space="preserve">   © Костьов’ят Г. І.</w:t>
      </w:r>
      <w:r>
        <w:rPr>
          <w:spacing w:val="70"/>
        </w:rPr>
        <w:t xml:space="preserve"> </w:t>
      </w:r>
      <w:r>
        <w:rPr>
          <w:spacing w:val="-4"/>
        </w:rPr>
        <w:t>2024</w:t>
      </w:r>
    </w:p>
    <w:p w14:paraId="129B59DC" w14:textId="77777777" w:rsidR="002F1721" w:rsidRDefault="002F1721" w:rsidP="002F1721">
      <w:pPr>
        <w:sectPr w:rsidR="002F1721">
          <w:pgSz w:w="11900" w:h="16820"/>
          <w:pgMar w:top="1060" w:right="640" w:bottom="280" w:left="1080" w:header="708" w:footer="708" w:gutter="0"/>
          <w:cols w:space="720"/>
        </w:sectPr>
      </w:pPr>
    </w:p>
    <w:p w14:paraId="6CD2FE39" w14:textId="77777777" w:rsidR="002F1721" w:rsidRPr="00DD58DF" w:rsidRDefault="002F1721" w:rsidP="002F1721">
      <w:pPr>
        <w:pStyle w:val="1"/>
        <w:rPr>
          <w:b w:val="0"/>
        </w:rPr>
      </w:pPr>
      <w:r w:rsidRPr="00DD58DF">
        <w:rPr>
          <w:b w:val="0"/>
        </w:rPr>
        <w:lastRenderedPageBreak/>
        <w:t>ЗМІСТ</w:t>
      </w:r>
    </w:p>
    <w:p w14:paraId="756FBE79" w14:textId="77777777" w:rsidR="002F1721" w:rsidRPr="00DD58DF" w:rsidRDefault="002F1721" w:rsidP="002F1721">
      <w:pPr>
        <w:pStyle w:val="1"/>
      </w:pPr>
    </w:p>
    <w:tbl>
      <w:tblPr>
        <w:tblW w:w="11102" w:type="dxa"/>
        <w:jc w:val="center"/>
        <w:tblLook w:val="04A0" w:firstRow="1" w:lastRow="0" w:firstColumn="1" w:lastColumn="0" w:noHBand="0" w:noVBand="1"/>
      </w:tblPr>
      <w:tblGrid>
        <w:gridCol w:w="426"/>
        <w:gridCol w:w="10288"/>
        <w:gridCol w:w="388"/>
      </w:tblGrid>
      <w:tr w:rsidR="002F1721" w:rsidRPr="00D00BF0" w14:paraId="7A4F613D" w14:textId="77777777" w:rsidTr="003E49C3">
        <w:trPr>
          <w:jc w:val="center"/>
        </w:trPr>
        <w:tc>
          <w:tcPr>
            <w:tcW w:w="426" w:type="dxa"/>
            <w:shd w:val="clear" w:color="auto" w:fill="auto"/>
            <w:vAlign w:val="center"/>
          </w:tcPr>
          <w:p w14:paraId="5AEB2C34" w14:textId="77777777" w:rsidR="002F1721" w:rsidRPr="00D00BF0" w:rsidRDefault="002F1721" w:rsidP="00FB065A">
            <w:pPr>
              <w:tabs>
                <w:tab w:val="left" w:pos="0"/>
              </w:tabs>
              <w:adjustRightInd w:val="0"/>
            </w:pPr>
          </w:p>
        </w:tc>
        <w:tc>
          <w:tcPr>
            <w:tcW w:w="10180" w:type="dxa"/>
            <w:shd w:val="clear" w:color="auto" w:fill="auto"/>
            <w:vAlign w:val="center"/>
          </w:tcPr>
          <w:p w14:paraId="0B0BB7A9" w14:textId="06FE7774" w:rsidR="002F1721" w:rsidRPr="00D00BF0" w:rsidRDefault="002F1721" w:rsidP="00FB065A">
            <w:pPr>
              <w:tabs>
                <w:tab w:val="left" w:pos="0"/>
              </w:tabs>
              <w:adjustRightInd w:val="0"/>
            </w:pPr>
            <w:r w:rsidRPr="00D00BF0">
              <w:t>Вступ…………………………………………………………………</w:t>
            </w:r>
            <w:r>
              <w:t>…</w:t>
            </w:r>
            <w:r w:rsidRPr="00D00BF0">
              <w:t>………………</w:t>
            </w:r>
            <w:r w:rsidR="006C088A">
              <w:t>..</w:t>
            </w:r>
            <w:r w:rsidR="00953B48">
              <w:t>3</w:t>
            </w:r>
          </w:p>
        </w:tc>
        <w:tc>
          <w:tcPr>
            <w:tcW w:w="496" w:type="dxa"/>
            <w:shd w:val="clear" w:color="auto" w:fill="auto"/>
            <w:vAlign w:val="center"/>
          </w:tcPr>
          <w:p w14:paraId="5B919008" w14:textId="77777777" w:rsidR="002F1721" w:rsidRPr="00D00BF0" w:rsidRDefault="002F1721" w:rsidP="00FB065A">
            <w:pPr>
              <w:tabs>
                <w:tab w:val="left" w:pos="0"/>
              </w:tabs>
              <w:adjustRightInd w:val="0"/>
            </w:pPr>
          </w:p>
        </w:tc>
      </w:tr>
      <w:tr w:rsidR="002F1721" w:rsidRPr="00D00BF0" w14:paraId="330F2D8E" w14:textId="77777777" w:rsidTr="003E49C3">
        <w:trPr>
          <w:jc w:val="center"/>
        </w:trPr>
        <w:tc>
          <w:tcPr>
            <w:tcW w:w="426" w:type="dxa"/>
            <w:shd w:val="clear" w:color="auto" w:fill="auto"/>
            <w:vAlign w:val="center"/>
          </w:tcPr>
          <w:p w14:paraId="5252554C" w14:textId="77777777" w:rsidR="002F1721" w:rsidRPr="00D00BF0" w:rsidRDefault="002F1721" w:rsidP="00FB065A">
            <w:pPr>
              <w:tabs>
                <w:tab w:val="left" w:pos="0"/>
              </w:tabs>
              <w:adjustRightInd w:val="0"/>
            </w:pPr>
            <w:r w:rsidRPr="00D00BF0">
              <w:t>1.</w:t>
            </w:r>
          </w:p>
        </w:tc>
        <w:tc>
          <w:tcPr>
            <w:tcW w:w="10180" w:type="dxa"/>
            <w:shd w:val="clear" w:color="auto" w:fill="auto"/>
            <w:vAlign w:val="center"/>
          </w:tcPr>
          <w:p w14:paraId="3B9F336E" w14:textId="43FCB18E" w:rsidR="002F1721" w:rsidRPr="00D00BF0" w:rsidRDefault="002F1721" w:rsidP="00FB065A">
            <w:pPr>
              <w:tabs>
                <w:tab w:val="left" w:pos="0"/>
              </w:tabs>
              <w:adjustRightInd w:val="0"/>
            </w:pPr>
            <w:r w:rsidRPr="00D00BF0">
              <w:t>Мета та завдання навчальної дисципліни……………………………</w:t>
            </w:r>
            <w:r>
              <w:t>…</w:t>
            </w:r>
            <w:r w:rsidRPr="00D00BF0">
              <w:t>……………</w:t>
            </w:r>
            <w:r w:rsidR="006C088A">
              <w:t>..</w:t>
            </w:r>
            <w:r w:rsidR="00953B48">
              <w:t>6</w:t>
            </w:r>
          </w:p>
        </w:tc>
        <w:tc>
          <w:tcPr>
            <w:tcW w:w="496" w:type="dxa"/>
            <w:shd w:val="clear" w:color="auto" w:fill="auto"/>
            <w:vAlign w:val="center"/>
          </w:tcPr>
          <w:p w14:paraId="6584CF3C" w14:textId="77777777" w:rsidR="002F1721" w:rsidRPr="00D00BF0" w:rsidRDefault="002F1721" w:rsidP="00FB065A">
            <w:pPr>
              <w:tabs>
                <w:tab w:val="left" w:pos="0"/>
              </w:tabs>
              <w:adjustRightInd w:val="0"/>
            </w:pPr>
          </w:p>
        </w:tc>
      </w:tr>
      <w:tr w:rsidR="002F1721" w:rsidRPr="00D00BF0" w14:paraId="5B8B9CB9" w14:textId="77777777" w:rsidTr="003E49C3">
        <w:trPr>
          <w:jc w:val="center"/>
        </w:trPr>
        <w:tc>
          <w:tcPr>
            <w:tcW w:w="426" w:type="dxa"/>
            <w:shd w:val="clear" w:color="auto" w:fill="auto"/>
            <w:vAlign w:val="center"/>
          </w:tcPr>
          <w:p w14:paraId="6853649E" w14:textId="77777777" w:rsidR="002F1721" w:rsidRPr="00D00BF0" w:rsidRDefault="002F1721" w:rsidP="00FB065A">
            <w:pPr>
              <w:tabs>
                <w:tab w:val="left" w:pos="0"/>
              </w:tabs>
              <w:adjustRightInd w:val="0"/>
            </w:pPr>
            <w:r w:rsidRPr="00D00BF0">
              <w:t>2.</w:t>
            </w:r>
          </w:p>
        </w:tc>
        <w:tc>
          <w:tcPr>
            <w:tcW w:w="10180" w:type="dxa"/>
            <w:shd w:val="clear" w:color="auto" w:fill="auto"/>
            <w:vAlign w:val="center"/>
          </w:tcPr>
          <w:p w14:paraId="6247FEE7" w14:textId="77777777" w:rsidR="002F1721" w:rsidRPr="00D00BF0" w:rsidRDefault="001900CB" w:rsidP="00FB065A">
            <w:pPr>
              <w:tabs>
                <w:tab w:val="left" w:pos="0"/>
              </w:tabs>
              <w:adjustRightInd w:val="0"/>
            </w:pPr>
            <w:r>
              <w:t>Тематика і план практичних занять</w:t>
            </w:r>
            <w:r w:rsidR="002F1721" w:rsidRPr="00D00BF0">
              <w:t>……………………………………</w:t>
            </w:r>
            <w:r w:rsidR="002F1721">
              <w:t>…</w:t>
            </w:r>
            <w:r w:rsidR="002F1721" w:rsidRPr="00D00BF0">
              <w:t>……………</w:t>
            </w:r>
            <w:r w:rsidR="00953B48">
              <w:t>6</w:t>
            </w:r>
            <w:r w:rsidR="002F1721" w:rsidRPr="00D00BF0">
              <w:t xml:space="preserve"> </w:t>
            </w:r>
          </w:p>
        </w:tc>
        <w:tc>
          <w:tcPr>
            <w:tcW w:w="496" w:type="dxa"/>
            <w:shd w:val="clear" w:color="auto" w:fill="auto"/>
            <w:vAlign w:val="center"/>
          </w:tcPr>
          <w:p w14:paraId="7F0AC745" w14:textId="77777777" w:rsidR="002F1721" w:rsidRPr="00D00BF0" w:rsidRDefault="002F1721" w:rsidP="00FB065A">
            <w:pPr>
              <w:tabs>
                <w:tab w:val="left" w:pos="0"/>
              </w:tabs>
              <w:adjustRightInd w:val="0"/>
            </w:pPr>
          </w:p>
        </w:tc>
      </w:tr>
      <w:tr w:rsidR="002F1721" w:rsidRPr="00D00BF0" w14:paraId="078B9AEE" w14:textId="77777777" w:rsidTr="003E49C3">
        <w:trPr>
          <w:jc w:val="center"/>
        </w:trPr>
        <w:tc>
          <w:tcPr>
            <w:tcW w:w="426" w:type="dxa"/>
            <w:shd w:val="clear" w:color="auto" w:fill="auto"/>
            <w:vAlign w:val="center"/>
          </w:tcPr>
          <w:p w14:paraId="16084C63" w14:textId="77777777" w:rsidR="002F1721" w:rsidRPr="00D00BF0" w:rsidRDefault="002F1721" w:rsidP="00FB065A">
            <w:pPr>
              <w:tabs>
                <w:tab w:val="left" w:pos="0"/>
              </w:tabs>
              <w:adjustRightInd w:val="0"/>
            </w:pPr>
            <w:r w:rsidRPr="00D00BF0">
              <w:t>3</w:t>
            </w:r>
          </w:p>
        </w:tc>
        <w:tc>
          <w:tcPr>
            <w:tcW w:w="10180" w:type="dxa"/>
            <w:shd w:val="clear" w:color="auto" w:fill="auto"/>
            <w:vAlign w:val="center"/>
          </w:tcPr>
          <w:p w14:paraId="57672A03" w14:textId="11B9A4DB" w:rsidR="002F1721" w:rsidRPr="00D00BF0" w:rsidRDefault="002F1721" w:rsidP="00FB065A">
            <w:pPr>
              <w:tabs>
                <w:tab w:val="left" w:pos="0"/>
              </w:tabs>
              <w:adjustRightInd w:val="0"/>
            </w:pPr>
            <w:r w:rsidRPr="00D00BF0">
              <w:t>Структура навчальної дисципліни…………………………………………</w:t>
            </w:r>
            <w:r>
              <w:t>……</w:t>
            </w:r>
            <w:r w:rsidRPr="00D00BF0">
              <w:t>……</w:t>
            </w:r>
            <w:r w:rsidR="006C088A">
              <w:t>..</w:t>
            </w:r>
            <w:r w:rsidR="00953B48">
              <w:t>9</w:t>
            </w:r>
          </w:p>
        </w:tc>
        <w:tc>
          <w:tcPr>
            <w:tcW w:w="496" w:type="dxa"/>
            <w:shd w:val="clear" w:color="auto" w:fill="auto"/>
            <w:vAlign w:val="center"/>
          </w:tcPr>
          <w:p w14:paraId="2BC389D6" w14:textId="77777777" w:rsidR="002F1721" w:rsidRPr="00D00BF0" w:rsidRDefault="002F1721" w:rsidP="00FB065A">
            <w:pPr>
              <w:tabs>
                <w:tab w:val="left" w:pos="0"/>
              </w:tabs>
              <w:adjustRightInd w:val="0"/>
            </w:pPr>
          </w:p>
        </w:tc>
      </w:tr>
      <w:tr w:rsidR="002F1721" w:rsidRPr="00D00BF0" w14:paraId="56F849B4" w14:textId="77777777" w:rsidTr="003E49C3">
        <w:trPr>
          <w:jc w:val="center"/>
        </w:trPr>
        <w:tc>
          <w:tcPr>
            <w:tcW w:w="426" w:type="dxa"/>
            <w:shd w:val="clear" w:color="auto" w:fill="auto"/>
            <w:vAlign w:val="center"/>
          </w:tcPr>
          <w:p w14:paraId="11C35B2E" w14:textId="77777777" w:rsidR="002F1721" w:rsidRPr="00D00BF0" w:rsidRDefault="003E49C3" w:rsidP="00FB065A">
            <w:pPr>
              <w:tabs>
                <w:tab w:val="left" w:pos="0"/>
              </w:tabs>
              <w:adjustRightInd w:val="0"/>
            </w:pPr>
            <w:r>
              <w:t>4</w:t>
            </w:r>
            <w:r w:rsidR="002F1721" w:rsidRPr="00D00BF0">
              <w:t>.</w:t>
            </w:r>
          </w:p>
        </w:tc>
        <w:tc>
          <w:tcPr>
            <w:tcW w:w="10180" w:type="dxa"/>
            <w:shd w:val="clear" w:color="auto" w:fill="auto"/>
            <w:vAlign w:val="center"/>
          </w:tcPr>
          <w:p w14:paraId="0E8DA877" w14:textId="77777777" w:rsidR="002F1721" w:rsidRPr="00D00BF0" w:rsidRDefault="002F1721" w:rsidP="00FB065A">
            <w:pPr>
              <w:tabs>
                <w:tab w:val="left" w:pos="0"/>
              </w:tabs>
              <w:adjustRightInd w:val="0"/>
            </w:pPr>
            <w:r w:rsidRPr="00D00BF0">
              <w:t>Перелік питань, які виносяться на іспит………………..…………………………...</w:t>
            </w:r>
            <w:r>
              <w:t>....</w:t>
            </w:r>
            <w:r w:rsidR="00953B48">
              <w:t>9</w:t>
            </w:r>
          </w:p>
        </w:tc>
        <w:tc>
          <w:tcPr>
            <w:tcW w:w="496" w:type="dxa"/>
            <w:shd w:val="clear" w:color="auto" w:fill="auto"/>
            <w:vAlign w:val="center"/>
          </w:tcPr>
          <w:p w14:paraId="6B848BE9" w14:textId="77777777" w:rsidR="002F1721" w:rsidRPr="00D00BF0" w:rsidRDefault="002F1721" w:rsidP="00FB065A">
            <w:pPr>
              <w:tabs>
                <w:tab w:val="left" w:pos="0"/>
              </w:tabs>
              <w:adjustRightInd w:val="0"/>
            </w:pPr>
          </w:p>
        </w:tc>
      </w:tr>
      <w:tr w:rsidR="002F1721" w:rsidRPr="00D00BF0" w14:paraId="7E68BF09" w14:textId="77777777" w:rsidTr="003E49C3">
        <w:trPr>
          <w:jc w:val="center"/>
        </w:trPr>
        <w:tc>
          <w:tcPr>
            <w:tcW w:w="426" w:type="dxa"/>
            <w:shd w:val="clear" w:color="auto" w:fill="auto"/>
            <w:vAlign w:val="center"/>
          </w:tcPr>
          <w:p w14:paraId="0E305323" w14:textId="77777777" w:rsidR="002F1721" w:rsidRPr="00D00BF0" w:rsidRDefault="003E49C3" w:rsidP="00FB065A">
            <w:pPr>
              <w:tabs>
                <w:tab w:val="left" w:pos="0"/>
              </w:tabs>
              <w:adjustRightInd w:val="0"/>
            </w:pPr>
            <w:r>
              <w:t>5</w:t>
            </w:r>
            <w:r w:rsidR="002F1721" w:rsidRPr="00D00BF0">
              <w:t xml:space="preserve">. </w:t>
            </w:r>
          </w:p>
        </w:tc>
        <w:tc>
          <w:tcPr>
            <w:tcW w:w="10180" w:type="dxa"/>
            <w:shd w:val="clear" w:color="auto" w:fill="auto"/>
            <w:vAlign w:val="center"/>
          </w:tcPr>
          <w:p w14:paraId="6EF229E6" w14:textId="1410DE94" w:rsidR="002F1721" w:rsidRPr="00D00BF0" w:rsidRDefault="00422577" w:rsidP="00FB065A">
            <w:pPr>
              <w:tabs>
                <w:tab w:val="left" w:pos="0"/>
              </w:tabs>
              <w:adjustRightInd w:val="0"/>
            </w:pPr>
            <w:r>
              <w:t>Тести</w:t>
            </w:r>
            <w:r w:rsidR="002F1721" w:rsidRPr="00D00BF0">
              <w:t>………………………………………………</w:t>
            </w:r>
            <w:r w:rsidR="002F1721">
              <w:t>…</w:t>
            </w:r>
            <w:r w:rsidR="00953B48">
              <w:t>…………………………………</w:t>
            </w:r>
            <w:r w:rsidR="006C088A">
              <w:t>..</w:t>
            </w:r>
            <w:r w:rsidR="00953B48">
              <w:t>13</w:t>
            </w:r>
          </w:p>
        </w:tc>
        <w:tc>
          <w:tcPr>
            <w:tcW w:w="496" w:type="dxa"/>
            <w:shd w:val="clear" w:color="auto" w:fill="auto"/>
            <w:vAlign w:val="center"/>
          </w:tcPr>
          <w:p w14:paraId="5B3E41A2" w14:textId="77777777" w:rsidR="002F1721" w:rsidRPr="00D00BF0" w:rsidRDefault="002F1721" w:rsidP="00FB065A">
            <w:pPr>
              <w:tabs>
                <w:tab w:val="left" w:pos="0"/>
              </w:tabs>
              <w:adjustRightInd w:val="0"/>
            </w:pPr>
          </w:p>
        </w:tc>
      </w:tr>
      <w:tr w:rsidR="002F1721" w:rsidRPr="00D00BF0" w14:paraId="161887D9" w14:textId="77777777" w:rsidTr="003E49C3">
        <w:trPr>
          <w:jc w:val="center"/>
        </w:trPr>
        <w:tc>
          <w:tcPr>
            <w:tcW w:w="426" w:type="dxa"/>
            <w:shd w:val="clear" w:color="auto" w:fill="auto"/>
            <w:vAlign w:val="center"/>
          </w:tcPr>
          <w:p w14:paraId="1375BEA6" w14:textId="77777777" w:rsidR="002F1721" w:rsidRPr="00D00BF0" w:rsidRDefault="003E49C3" w:rsidP="00FB065A">
            <w:pPr>
              <w:tabs>
                <w:tab w:val="left" w:pos="0"/>
              </w:tabs>
              <w:adjustRightInd w:val="0"/>
            </w:pPr>
            <w:r>
              <w:t>6</w:t>
            </w:r>
            <w:r w:rsidR="002F1721" w:rsidRPr="00D00BF0">
              <w:t>.</w:t>
            </w:r>
          </w:p>
        </w:tc>
        <w:tc>
          <w:tcPr>
            <w:tcW w:w="10180" w:type="dxa"/>
            <w:shd w:val="clear" w:color="auto" w:fill="auto"/>
            <w:vAlign w:val="center"/>
          </w:tcPr>
          <w:p w14:paraId="271F9BE1" w14:textId="663791BB" w:rsidR="002F1721" w:rsidRPr="00D00BF0" w:rsidRDefault="002F1721" w:rsidP="00FB065A">
            <w:pPr>
              <w:tabs>
                <w:tab w:val="left" w:pos="0"/>
              </w:tabs>
              <w:adjustRightInd w:val="0"/>
            </w:pPr>
            <w:r>
              <w:t>Форми</w:t>
            </w:r>
            <w:r w:rsidRPr="00D00BF0">
              <w:t xml:space="preserve"> контролю</w:t>
            </w:r>
            <w:r>
              <w:t xml:space="preserve"> та критерії оцінювання результатів навчання……………………</w:t>
            </w:r>
            <w:r w:rsidR="006C088A">
              <w:t>.</w:t>
            </w:r>
            <w:r w:rsidR="00953B48">
              <w:t>24</w:t>
            </w:r>
          </w:p>
        </w:tc>
        <w:tc>
          <w:tcPr>
            <w:tcW w:w="496" w:type="dxa"/>
            <w:shd w:val="clear" w:color="auto" w:fill="auto"/>
            <w:vAlign w:val="center"/>
          </w:tcPr>
          <w:p w14:paraId="02ABDBB6" w14:textId="77777777" w:rsidR="002F1721" w:rsidRPr="00D00BF0" w:rsidRDefault="002F1721" w:rsidP="00FB065A">
            <w:pPr>
              <w:tabs>
                <w:tab w:val="left" w:pos="0"/>
              </w:tabs>
              <w:adjustRightInd w:val="0"/>
            </w:pPr>
          </w:p>
        </w:tc>
      </w:tr>
      <w:tr w:rsidR="002F1721" w:rsidRPr="00D00BF0" w14:paraId="24798D8A" w14:textId="77777777" w:rsidTr="003E49C3">
        <w:trPr>
          <w:jc w:val="center"/>
        </w:trPr>
        <w:tc>
          <w:tcPr>
            <w:tcW w:w="426" w:type="dxa"/>
            <w:shd w:val="clear" w:color="auto" w:fill="auto"/>
            <w:vAlign w:val="center"/>
          </w:tcPr>
          <w:p w14:paraId="46204230" w14:textId="77777777" w:rsidR="002F1721" w:rsidRPr="00D00BF0" w:rsidRDefault="003E49C3" w:rsidP="00FB065A">
            <w:pPr>
              <w:tabs>
                <w:tab w:val="left" w:pos="0"/>
              </w:tabs>
              <w:adjustRightInd w:val="0"/>
            </w:pPr>
            <w:r>
              <w:t>7</w:t>
            </w:r>
            <w:r w:rsidR="002F1721" w:rsidRPr="00D00BF0">
              <w:t>.</w:t>
            </w:r>
          </w:p>
        </w:tc>
        <w:tc>
          <w:tcPr>
            <w:tcW w:w="10180" w:type="dxa"/>
            <w:shd w:val="clear" w:color="auto" w:fill="auto"/>
            <w:vAlign w:val="center"/>
          </w:tcPr>
          <w:p w14:paraId="5E97F850" w14:textId="64C12C45" w:rsidR="002F1721" w:rsidRPr="00D00BF0" w:rsidRDefault="002F1721" w:rsidP="00FB065A">
            <w:pPr>
              <w:tabs>
                <w:tab w:val="left" w:pos="0"/>
              </w:tabs>
              <w:adjustRightInd w:val="0"/>
            </w:pPr>
            <w:r w:rsidRPr="00D00BF0">
              <w:t>Рекомендована література……………………………………………………………</w:t>
            </w:r>
            <w:r w:rsidR="006C088A">
              <w:t>...</w:t>
            </w:r>
            <w:r w:rsidR="00953B48">
              <w:t>30</w:t>
            </w:r>
          </w:p>
        </w:tc>
        <w:tc>
          <w:tcPr>
            <w:tcW w:w="496" w:type="dxa"/>
            <w:shd w:val="clear" w:color="auto" w:fill="auto"/>
            <w:vAlign w:val="center"/>
          </w:tcPr>
          <w:p w14:paraId="071DFCD8" w14:textId="77777777" w:rsidR="002F1721" w:rsidRPr="00D00BF0" w:rsidRDefault="002F1721" w:rsidP="00FB065A">
            <w:pPr>
              <w:tabs>
                <w:tab w:val="left" w:pos="0"/>
              </w:tabs>
              <w:adjustRightInd w:val="0"/>
            </w:pPr>
          </w:p>
        </w:tc>
      </w:tr>
    </w:tbl>
    <w:p w14:paraId="66379AE8" w14:textId="77777777" w:rsidR="002F1721" w:rsidRDefault="002F1721" w:rsidP="002F1721">
      <w:pPr>
        <w:pStyle w:val="1"/>
      </w:pPr>
    </w:p>
    <w:p w14:paraId="7E3EA3D3" w14:textId="77777777" w:rsidR="002F1721" w:rsidRDefault="002F1721" w:rsidP="002F1721">
      <w:pPr>
        <w:pStyle w:val="a9"/>
      </w:pPr>
    </w:p>
    <w:p w14:paraId="441FC4EC" w14:textId="77777777" w:rsidR="002F1721" w:rsidRDefault="002F1721" w:rsidP="00207FF8">
      <w:pPr>
        <w:tabs>
          <w:tab w:val="clear" w:pos="180"/>
        </w:tabs>
        <w:jc w:val="center"/>
        <w:outlineLvl w:val="0"/>
        <w:rPr>
          <w:color w:val="212121"/>
          <w:spacing w:val="-9"/>
          <w:kern w:val="36"/>
          <w:lang w:eastAsia="uk-UA"/>
        </w:rPr>
      </w:pPr>
    </w:p>
    <w:p w14:paraId="11D26189" w14:textId="77777777" w:rsidR="00194750" w:rsidRDefault="00194750" w:rsidP="00207FF8">
      <w:pPr>
        <w:tabs>
          <w:tab w:val="clear" w:pos="180"/>
        </w:tabs>
        <w:jc w:val="center"/>
        <w:outlineLvl w:val="0"/>
        <w:rPr>
          <w:color w:val="212121"/>
          <w:spacing w:val="-9"/>
          <w:kern w:val="36"/>
          <w:lang w:eastAsia="uk-UA"/>
        </w:rPr>
      </w:pPr>
    </w:p>
    <w:p w14:paraId="4EF48967" w14:textId="77777777" w:rsidR="00194750" w:rsidRDefault="00194750" w:rsidP="00207FF8">
      <w:pPr>
        <w:tabs>
          <w:tab w:val="clear" w:pos="180"/>
        </w:tabs>
        <w:jc w:val="center"/>
        <w:outlineLvl w:val="0"/>
        <w:rPr>
          <w:color w:val="212121"/>
          <w:spacing w:val="-9"/>
          <w:kern w:val="36"/>
          <w:lang w:eastAsia="uk-UA"/>
        </w:rPr>
      </w:pPr>
    </w:p>
    <w:p w14:paraId="16481CF2" w14:textId="77777777" w:rsidR="00194750" w:rsidRDefault="00194750" w:rsidP="00207FF8">
      <w:pPr>
        <w:tabs>
          <w:tab w:val="clear" w:pos="180"/>
        </w:tabs>
        <w:jc w:val="center"/>
        <w:outlineLvl w:val="0"/>
        <w:rPr>
          <w:color w:val="212121"/>
          <w:spacing w:val="-9"/>
          <w:kern w:val="36"/>
          <w:lang w:eastAsia="uk-UA"/>
        </w:rPr>
      </w:pPr>
    </w:p>
    <w:p w14:paraId="678B324C" w14:textId="77777777" w:rsidR="00194750" w:rsidRDefault="00194750" w:rsidP="00207FF8">
      <w:pPr>
        <w:tabs>
          <w:tab w:val="clear" w:pos="180"/>
        </w:tabs>
        <w:jc w:val="center"/>
        <w:outlineLvl w:val="0"/>
        <w:rPr>
          <w:color w:val="212121"/>
          <w:spacing w:val="-9"/>
          <w:kern w:val="36"/>
          <w:lang w:eastAsia="uk-UA"/>
        </w:rPr>
      </w:pPr>
    </w:p>
    <w:p w14:paraId="62158B43" w14:textId="77777777" w:rsidR="00194750" w:rsidRDefault="00194750" w:rsidP="00207FF8">
      <w:pPr>
        <w:tabs>
          <w:tab w:val="clear" w:pos="180"/>
        </w:tabs>
        <w:jc w:val="center"/>
        <w:outlineLvl w:val="0"/>
        <w:rPr>
          <w:color w:val="212121"/>
          <w:spacing w:val="-9"/>
          <w:kern w:val="36"/>
          <w:lang w:eastAsia="uk-UA"/>
        </w:rPr>
      </w:pPr>
    </w:p>
    <w:p w14:paraId="6F8C7AA1" w14:textId="77777777" w:rsidR="00194750" w:rsidRDefault="00194750" w:rsidP="00207FF8">
      <w:pPr>
        <w:tabs>
          <w:tab w:val="clear" w:pos="180"/>
        </w:tabs>
        <w:jc w:val="center"/>
        <w:outlineLvl w:val="0"/>
        <w:rPr>
          <w:color w:val="212121"/>
          <w:spacing w:val="-9"/>
          <w:kern w:val="36"/>
          <w:lang w:eastAsia="uk-UA"/>
        </w:rPr>
      </w:pPr>
    </w:p>
    <w:p w14:paraId="7B4964E7" w14:textId="77777777" w:rsidR="00194750" w:rsidRDefault="00194750" w:rsidP="00207FF8">
      <w:pPr>
        <w:tabs>
          <w:tab w:val="clear" w:pos="180"/>
        </w:tabs>
        <w:jc w:val="center"/>
        <w:outlineLvl w:val="0"/>
        <w:rPr>
          <w:color w:val="212121"/>
          <w:spacing w:val="-9"/>
          <w:kern w:val="36"/>
          <w:lang w:eastAsia="uk-UA"/>
        </w:rPr>
      </w:pPr>
    </w:p>
    <w:p w14:paraId="49B0D9D8" w14:textId="77777777" w:rsidR="00194750" w:rsidRDefault="00194750" w:rsidP="00207FF8">
      <w:pPr>
        <w:tabs>
          <w:tab w:val="clear" w:pos="180"/>
        </w:tabs>
        <w:jc w:val="center"/>
        <w:outlineLvl w:val="0"/>
        <w:rPr>
          <w:color w:val="212121"/>
          <w:spacing w:val="-9"/>
          <w:kern w:val="36"/>
          <w:lang w:eastAsia="uk-UA"/>
        </w:rPr>
      </w:pPr>
    </w:p>
    <w:p w14:paraId="20A20AEA" w14:textId="77777777" w:rsidR="00194750" w:rsidRDefault="00194750" w:rsidP="00207FF8">
      <w:pPr>
        <w:tabs>
          <w:tab w:val="clear" w:pos="180"/>
        </w:tabs>
        <w:jc w:val="center"/>
        <w:outlineLvl w:val="0"/>
        <w:rPr>
          <w:color w:val="212121"/>
          <w:spacing w:val="-9"/>
          <w:kern w:val="36"/>
          <w:lang w:eastAsia="uk-UA"/>
        </w:rPr>
      </w:pPr>
    </w:p>
    <w:p w14:paraId="03896583" w14:textId="77777777" w:rsidR="00194750" w:rsidRDefault="00194750" w:rsidP="00207FF8">
      <w:pPr>
        <w:tabs>
          <w:tab w:val="clear" w:pos="180"/>
        </w:tabs>
        <w:jc w:val="center"/>
        <w:outlineLvl w:val="0"/>
        <w:rPr>
          <w:color w:val="212121"/>
          <w:spacing w:val="-9"/>
          <w:kern w:val="36"/>
          <w:lang w:eastAsia="uk-UA"/>
        </w:rPr>
      </w:pPr>
    </w:p>
    <w:p w14:paraId="49081666" w14:textId="77777777" w:rsidR="00194750" w:rsidRDefault="00194750" w:rsidP="00207FF8">
      <w:pPr>
        <w:tabs>
          <w:tab w:val="clear" w:pos="180"/>
        </w:tabs>
        <w:jc w:val="center"/>
        <w:outlineLvl w:val="0"/>
        <w:rPr>
          <w:color w:val="212121"/>
          <w:spacing w:val="-9"/>
          <w:kern w:val="36"/>
          <w:lang w:eastAsia="uk-UA"/>
        </w:rPr>
      </w:pPr>
    </w:p>
    <w:p w14:paraId="56502FA7" w14:textId="77777777" w:rsidR="00194750" w:rsidRDefault="00194750" w:rsidP="00207FF8">
      <w:pPr>
        <w:tabs>
          <w:tab w:val="clear" w:pos="180"/>
        </w:tabs>
        <w:jc w:val="center"/>
        <w:outlineLvl w:val="0"/>
        <w:rPr>
          <w:color w:val="212121"/>
          <w:spacing w:val="-9"/>
          <w:kern w:val="36"/>
          <w:lang w:eastAsia="uk-UA"/>
        </w:rPr>
      </w:pPr>
    </w:p>
    <w:p w14:paraId="5D410962" w14:textId="77777777" w:rsidR="00194750" w:rsidRDefault="00194750" w:rsidP="00207FF8">
      <w:pPr>
        <w:tabs>
          <w:tab w:val="clear" w:pos="180"/>
        </w:tabs>
        <w:jc w:val="center"/>
        <w:outlineLvl w:val="0"/>
        <w:rPr>
          <w:color w:val="212121"/>
          <w:spacing w:val="-9"/>
          <w:kern w:val="36"/>
          <w:lang w:eastAsia="uk-UA"/>
        </w:rPr>
      </w:pPr>
    </w:p>
    <w:p w14:paraId="2311EE23" w14:textId="77777777" w:rsidR="00194750" w:rsidRDefault="00194750" w:rsidP="00207FF8">
      <w:pPr>
        <w:tabs>
          <w:tab w:val="clear" w:pos="180"/>
        </w:tabs>
        <w:jc w:val="center"/>
        <w:outlineLvl w:val="0"/>
        <w:rPr>
          <w:color w:val="212121"/>
          <w:spacing w:val="-9"/>
          <w:kern w:val="36"/>
          <w:lang w:eastAsia="uk-UA"/>
        </w:rPr>
      </w:pPr>
    </w:p>
    <w:p w14:paraId="01E98006" w14:textId="77777777" w:rsidR="00194750" w:rsidRDefault="00194750" w:rsidP="00207FF8">
      <w:pPr>
        <w:tabs>
          <w:tab w:val="clear" w:pos="180"/>
        </w:tabs>
        <w:jc w:val="center"/>
        <w:outlineLvl w:val="0"/>
        <w:rPr>
          <w:color w:val="212121"/>
          <w:spacing w:val="-9"/>
          <w:kern w:val="36"/>
          <w:lang w:eastAsia="uk-UA"/>
        </w:rPr>
      </w:pPr>
    </w:p>
    <w:p w14:paraId="75E10858" w14:textId="77777777" w:rsidR="00194750" w:rsidRDefault="00194750" w:rsidP="00207FF8">
      <w:pPr>
        <w:tabs>
          <w:tab w:val="clear" w:pos="180"/>
        </w:tabs>
        <w:jc w:val="center"/>
        <w:outlineLvl w:val="0"/>
        <w:rPr>
          <w:color w:val="212121"/>
          <w:spacing w:val="-9"/>
          <w:kern w:val="36"/>
          <w:lang w:eastAsia="uk-UA"/>
        </w:rPr>
      </w:pPr>
    </w:p>
    <w:p w14:paraId="550A1194" w14:textId="77777777" w:rsidR="00AB2B1F" w:rsidRDefault="00AB2B1F" w:rsidP="00207FF8">
      <w:pPr>
        <w:pStyle w:val="cdt4ke"/>
        <w:spacing w:before="0" w:beforeAutospacing="0" w:after="0" w:afterAutospacing="0"/>
        <w:jc w:val="both"/>
        <w:rPr>
          <w:rFonts w:ascii="Arial" w:hAnsi="Arial" w:cs="Arial"/>
          <w:color w:val="212121"/>
        </w:rPr>
      </w:pPr>
    </w:p>
    <w:p w14:paraId="7E514409" w14:textId="77777777" w:rsidR="00953B48" w:rsidRDefault="00953B48" w:rsidP="00207FF8">
      <w:pPr>
        <w:pStyle w:val="cdt4ke"/>
        <w:spacing w:before="0" w:beforeAutospacing="0" w:after="0" w:afterAutospacing="0"/>
        <w:jc w:val="both"/>
        <w:rPr>
          <w:rFonts w:ascii="Arial" w:hAnsi="Arial" w:cs="Arial"/>
          <w:color w:val="212121"/>
        </w:rPr>
      </w:pPr>
    </w:p>
    <w:p w14:paraId="0EAC1558" w14:textId="77777777" w:rsidR="00AB2B1F" w:rsidRDefault="00AB2B1F" w:rsidP="00975FE4">
      <w:pPr>
        <w:pStyle w:val="cdt4ke"/>
        <w:spacing w:before="0" w:beforeAutospacing="0" w:after="0" w:afterAutospacing="0" w:line="360" w:lineRule="auto"/>
        <w:jc w:val="center"/>
        <w:rPr>
          <w:b/>
          <w:bCs/>
          <w:color w:val="212121"/>
          <w:sz w:val="28"/>
          <w:szCs w:val="28"/>
        </w:rPr>
      </w:pPr>
      <w:r w:rsidRPr="002C4BB2">
        <w:rPr>
          <w:b/>
          <w:bCs/>
          <w:color w:val="212121"/>
          <w:sz w:val="28"/>
          <w:szCs w:val="28"/>
        </w:rPr>
        <w:lastRenderedPageBreak/>
        <w:t>Вступ</w:t>
      </w:r>
    </w:p>
    <w:p w14:paraId="7ABB7F0C" w14:textId="77777777" w:rsidR="00194750" w:rsidRPr="002C4BB2" w:rsidRDefault="00194750" w:rsidP="00975FE4">
      <w:pPr>
        <w:pStyle w:val="cdt4ke"/>
        <w:spacing w:before="0" w:beforeAutospacing="0" w:after="0" w:afterAutospacing="0" w:line="360" w:lineRule="auto"/>
        <w:jc w:val="center"/>
        <w:rPr>
          <w:b/>
          <w:bCs/>
          <w:color w:val="212121"/>
          <w:sz w:val="28"/>
          <w:szCs w:val="28"/>
        </w:rPr>
      </w:pPr>
    </w:p>
    <w:p w14:paraId="0605E467" w14:textId="77777777" w:rsidR="00207FF8" w:rsidRPr="002C4BB2" w:rsidRDefault="00207FF8" w:rsidP="00975FE4">
      <w:pPr>
        <w:pStyle w:val="cdt4ke"/>
        <w:spacing w:before="0" w:beforeAutospacing="0" w:after="0" w:afterAutospacing="0" w:line="360" w:lineRule="auto"/>
        <w:ind w:firstLine="567"/>
        <w:jc w:val="both"/>
        <w:rPr>
          <w:color w:val="212121"/>
          <w:sz w:val="28"/>
          <w:szCs w:val="28"/>
        </w:rPr>
      </w:pPr>
      <w:r w:rsidRPr="002C4BB2">
        <w:rPr>
          <w:color w:val="212121"/>
          <w:sz w:val="28"/>
          <w:szCs w:val="28"/>
        </w:rPr>
        <w:t>Становлення та розвиток ринкової економіки вимагає чіткого врегулювання майнових відносин. Одним із важливих кроків переходу на ринкові засади є прийняття в Україні ряду законодавчих актів, які регулюють майнові відносини, що дало можливість піднести оціночну діяльність до рівня офіційно визначеної.</w:t>
      </w:r>
    </w:p>
    <w:p w14:paraId="2B17EC68" w14:textId="77777777" w:rsidR="00207FF8" w:rsidRPr="002C4BB2" w:rsidRDefault="00207FF8" w:rsidP="00975FE4">
      <w:pPr>
        <w:pStyle w:val="cdt4ke"/>
        <w:spacing w:before="0" w:beforeAutospacing="0" w:after="0" w:afterAutospacing="0" w:line="360" w:lineRule="auto"/>
        <w:ind w:firstLine="567"/>
        <w:jc w:val="both"/>
        <w:rPr>
          <w:color w:val="212121"/>
          <w:sz w:val="28"/>
          <w:szCs w:val="28"/>
        </w:rPr>
      </w:pPr>
      <w:r w:rsidRPr="002C4BB2">
        <w:rPr>
          <w:color w:val="212121"/>
          <w:sz w:val="28"/>
          <w:szCs w:val="28"/>
        </w:rPr>
        <w:t>Визначення вартості нерухомого майна є складним аналітичним процесом, який охоплює весь спектр внутрішніх і зовнішніх економічних взаємозв’язків об’єкта оцінки. Дані, отримані в результаті соціально-економічної ситуації в регіоні, аналіз місця розташування і ринку нерухомості, а також характеристика об’єкта оцінки є основою для проведення оцінки цього майна.</w:t>
      </w:r>
    </w:p>
    <w:p w14:paraId="4FD512F8" w14:textId="77777777" w:rsidR="00207FF8" w:rsidRPr="002C4BB2" w:rsidRDefault="00207FF8" w:rsidP="00975FE4">
      <w:pPr>
        <w:pStyle w:val="cdt4ke"/>
        <w:spacing w:before="0" w:beforeAutospacing="0" w:after="0" w:afterAutospacing="0" w:line="360" w:lineRule="auto"/>
        <w:ind w:firstLine="567"/>
        <w:jc w:val="both"/>
        <w:rPr>
          <w:color w:val="212121"/>
          <w:sz w:val="28"/>
          <w:szCs w:val="28"/>
        </w:rPr>
      </w:pPr>
      <w:r w:rsidRPr="002C4BB2">
        <w:rPr>
          <w:color w:val="212121"/>
          <w:sz w:val="28"/>
          <w:szCs w:val="28"/>
        </w:rPr>
        <w:t xml:space="preserve">Оціночна діяльність спирається на стандартні методи оцінки, запозичені з теорії та практики країн з розвинутою ринковою економікою. Однак прив’язка найбільш розповсюджених </w:t>
      </w:r>
      <w:proofErr w:type="spellStart"/>
      <w:r w:rsidRPr="002C4BB2">
        <w:rPr>
          <w:color w:val="212121"/>
          <w:sz w:val="28"/>
          <w:szCs w:val="28"/>
        </w:rPr>
        <w:t>методик</w:t>
      </w:r>
      <w:proofErr w:type="spellEnd"/>
      <w:r w:rsidRPr="002C4BB2">
        <w:rPr>
          <w:color w:val="212121"/>
          <w:sz w:val="28"/>
          <w:szCs w:val="28"/>
        </w:rPr>
        <w:t xml:space="preserve"> оцінки до специфіки вітчизняної економіки не завершена, не визначені сфери раціонального використання тих чи інших методів.</w:t>
      </w:r>
    </w:p>
    <w:p w14:paraId="3C458EFB" w14:textId="77777777" w:rsidR="00207FF8" w:rsidRPr="002C4BB2" w:rsidRDefault="00207FF8" w:rsidP="00975FE4">
      <w:pPr>
        <w:pStyle w:val="cdt4ke"/>
        <w:spacing w:before="0" w:beforeAutospacing="0" w:after="0" w:afterAutospacing="0" w:line="360" w:lineRule="auto"/>
        <w:ind w:firstLine="567"/>
        <w:jc w:val="both"/>
        <w:rPr>
          <w:color w:val="212121"/>
          <w:sz w:val="28"/>
          <w:szCs w:val="28"/>
        </w:rPr>
      </w:pPr>
      <w:r w:rsidRPr="002C4BB2">
        <w:rPr>
          <w:color w:val="212121"/>
          <w:sz w:val="28"/>
          <w:szCs w:val="28"/>
        </w:rPr>
        <w:t xml:space="preserve">Вивчення дисципліни «Методи і моделі </w:t>
      </w:r>
      <w:r w:rsidR="00296A23">
        <w:rPr>
          <w:color w:val="212121"/>
          <w:sz w:val="28"/>
          <w:szCs w:val="28"/>
        </w:rPr>
        <w:t>вартісної оцінки</w:t>
      </w:r>
      <w:r w:rsidRPr="002C4BB2">
        <w:rPr>
          <w:color w:val="212121"/>
          <w:sz w:val="28"/>
          <w:szCs w:val="28"/>
        </w:rPr>
        <w:t xml:space="preserve">» дозволяє студентам вивчити стандартні методи витратного, доходного та порівняльного підходів до оцінювання об’єктів власності, а також методики статистичної обробки оціночної інформації, включаючи методи математичної статистики, прогнозування показників дохідності, врахування інфляції, базові поняття теорії фінансових розрахунків та практичних </w:t>
      </w:r>
      <w:proofErr w:type="spellStart"/>
      <w:r w:rsidRPr="002C4BB2">
        <w:rPr>
          <w:color w:val="212121"/>
          <w:sz w:val="28"/>
          <w:szCs w:val="28"/>
        </w:rPr>
        <w:t>методик</w:t>
      </w:r>
      <w:proofErr w:type="spellEnd"/>
      <w:r w:rsidRPr="002C4BB2">
        <w:rPr>
          <w:color w:val="212121"/>
          <w:sz w:val="28"/>
          <w:szCs w:val="28"/>
        </w:rPr>
        <w:t xml:space="preserve"> капіталізації й дисконтування вартісних показників.</w:t>
      </w:r>
    </w:p>
    <w:p w14:paraId="538B19AF" w14:textId="77777777" w:rsidR="00207FF8" w:rsidRPr="002C4BB2" w:rsidRDefault="00207FF8" w:rsidP="00975FE4">
      <w:pPr>
        <w:pStyle w:val="cdt4ke"/>
        <w:spacing w:before="0" w:beforeAutospacing="0" w:after="0" w:afterAutospacing="0" w:line="360" w:lineRule="auto"/>
        <w:ind w:firstLine="567"/>
        <w:jc w:val="both"/>
        <w:rPr>
          <w:color w:val="212121"/>
          <w:sz w:val="28"/>
          <w:szCs w:val="28"/>
        </w:rPr>
      </w:pPr>
      <w:r w:rsidRPr="002C4BB2">
        <w:rPr>
          <w:color w:val="212121"/>
          <w:sz w:val="28"/>
          <w:szCs w:val="28"/>
        </w:rPr>
        <w:t xml:space="preserve">Електронний сайт «Методи і моделі </w:t>
      </w:r>
      <w:r w:rsidR="005A26E0">
        <w:rPr>
          <w:color w:val="212121"/>
          <w:sz w:val="28"/>
          <w:szCs w:val="28"/>
        </w:rPr>
        <w:t>вартісної  оцінки</w:t>
      </w:r>
      <w:r w:rsidRPr="002C4BB2">
        <w:rPr>
          <w:color w:val="212121"/>
          <w:sz w:val="28"/>
          <w:szCs w:val="28"/>
        </w:rPr>
        <w:t xml:space="preserve">» розрахований на студентів, які навчаються у вищих навчальних закладах за спеціальністю «Оціночна діяльність». Одночасно його опрацювання буде корисним для викладачів дисципліни </w:t>
      </w:r>
      <w:r w:rsidR="005A26E0">
        <w:rPr>
          <w:color w:val="212121"/>
          <w:sz w:val="28"/>
          <w:szCs w:val="28"/>
        </w:rPr>
        <w:t>т</w:t>
      </w:r>
      <w:r w:rsidRPr="002C4BB2">
        <w:rPr>
          <w:color w:val="212121"/>
          <w:sz w:val="28"/>
          <w:szCs w:val="28"/>
        </w:rPr>
        <w:t>а людей, які цікавляться питаннями оціночної діяльності та бажають самостійно вивчити дисципліну.</w:t>
      </w:r>
    </w:p>
    <w:p w14:paraId="1A653B00" w14:textId="77777777" w:rsidR="00207FF8" w:rsidRPr="002C4BB2" w:rsidRDefault="00207FF8" w:rsidP="00975FE4">
      <w:pPr>
        <w:pStyle w:val="cdt4ke"/>
        <w:spacing w:before="0" w:beforeAutospacing="0" w:after="0" w:afterAutospacing="0" w:line="360" w:lineRule="auto"/>
        <w:ind w:firstLine="567"/>
        <w:jc w:val="both"/>
        <w:rPr>
          <w:color w:val="212121"/>
          <w:sz w:val="28"/>
          <w:szCs w:val="28"/>
        </w:rPr>
      </w:pPr>
      <w:r w:rsidRPr="002C4BB2">
        <w:rPr>
          <w:color w:val="212121"/>
          <w:sz w:val="28"/>
          <w:szCs w:val="28"/>
        </w:rPr>
        <w:t xml:space="preserve">На основі опрацьованої літератури та законодавства України з питань оціночної діяльності на сайті розглянуті визначення об’єктів оцінки, основні </w:t>
      </w:r>
      <w:r w:rsidRPr="002C4BB2">
        <w:rPr>
          <w:color w:val="212121"/>
          <w:sz w:val="28"/>
          <w:szCs w:val="28"/>
        </w:rPr>
        <w:lastRenderedPageBreak/>
        <w:t>методи та моделі оцінювання, їх характеристику, переваги та недоліки, особливості та етапи застосування. Також розглянуті особливості застосування дохідного, витратного та порівняльного підходів для визначення вартості землі, нерухомості, окремих видів активів, рухомого майна та бізнесу.</w:t>
      </w:r>
    </w:p>
    <w:p w14:paraId="38951C1C" w14:textId="77777777" w:rsidR="00207FF8" w:rsidRPr="002C4BB2" w:rsidRDefault="00207FF8" w:rsidP="00975FE4">
      <w:pPr>
        <w:pStyle w:val="cdt4ke"/>
        <w:spacing w:before="0" w:beforeAutospacing="0" w:after="0" w:afterAutospacing="0" w:line="360" w:lineRule="auto"/>
        <w:ind w:firstLine="567"/>
        <w:jc w:val="both"/>
        <w:rPr>
          <w:color w:val="212121"/>
          <w:sz w:val="28"/>
          <w:szCs w:val="28"/>
        </w:rPr>
      </w:pPr>
      <w:r w:rsidRPr="002C4BB2">
        <w:rPr>
          <w:color w:val="212121"/>
          <w:sz w:val="28"/>
          <w:szCs w:val="28"/>
        </w:rPr>
        <w:t>Передбачається, що студентам буде заданий ряд проблемних питань, тестових та практичних завдань. Ефективність засвоєння матеріалу підвищується за рахунок використання апробованих і визнаних у оціночній практиці підручників, їх стислих конспектів, а також офіційних сайтів органів державної влади.</w:t>
      </w:r>
    </w:p>
    <w:p w14:paraId="4B641EFC" w14:textId="77777777" w:rsidR="00207FF8" w:rsidRPr="002C4BB2" w:rsidRDefault="00207FF8" w:rsidP="00975FE4">
      <w:pPr>
        <w:pStyle w:val="cdt4ke"/>
        <w:spacing w:before="0" w:beforeAutospacing="0" w:after="0" w:afterAutospacing="0" w:line="360" w:lineRule="auto"/>
        <w:jc w:val="center"/>
        <w:rPr>
          <w:color w:val="212121"/>
          <w:sz w:val="28"/>
          <w:szCs w:val="28"/>
        </w:rPr>
      </w:pPr>
      <w:r w:rsidRPr="002C4BB2">
        <w:rPr>
          <w:rStyle w:val="a7"/>
          <w:color w:val="212121"/>
          <w:sz w:val="28"/>
          <w:szCs w:val="28"/>
        </w:rPr>
        <w:t xml:space="preserve">Вивчення дисципліни «Методи і моделі </w:t>
      </w:r>
      <w:r w:rsidR="00225F33">
        <w:rPr>
          <w:rStyle w:val="a7"/>
          <w:color w:val="212121"/>
          <w:sz w:val="28"/>
          <w:szCs w:val="28"/>
        </w:rPr>
        <w:t>вартісної оцінки</w:t>
      </w:r>
      <w:r w:rsidRPr="002C4BB2">
        <w:rPr>
          <w:rStyle w:val="a7"/>
          <w:color w:val="212121"/>
          <w:sz w:val="28"/>
          <w:szCs w:val="28"/>
        </w:rPr>
        <w:t xml:space="preserve">» рекомендується </w:t>
      </w:r>
    </w:p>
    <w:p w14:paraId="5B0587F5" w14:textId="77777777" w:rsidR="00207FF8" w:rsidRPr="002C4BB2" w:rsidRDefault="00207FF8" w:rsidP="00975FE4">
      <w:pPr>
        <w:pStyle w:val="cdt4ke"/>
        <w:spacing w:before="0" w:beforeAutospacing="0" w:after="0" w:afterAutospacing="0" w:line="360" w:lineRule="auto"/>
        <w:jc w:val="center"/>
        <w:rPr>
          <w:color w:val="212121"/>
          <w:sz w:val="28"/>
          <w:szCs w:val="28"/>
        </w:rPr>
      </w:pPr>
      <w:r w:rsidRPr="002C4BB2">
        <w:rPr>
          <w:rStyle w:val="a7"/>
          <w:color w:val="212121"/>
          <w:sz w:val="28"/>
          <w:szCs w:val="28"/>
        </w:rPr>
        <w:t>здійснювати в такому порядку:</w:t>
      </w:r>
    </w:p>
    <w:p w14:paraId="7E3D96BF" w14:textId="77777777" w:rsidR="00207FF8" w:rsidRPr="002C4BB2" w:rsidRDefault="00207FF8" w:rsidP="00975FE4">
      <w:pPr>
        <w:pStyle w:val="tyr86d"/>
        <w:numPr>
          <w:ilvl w:val="0"/>
          <w:numId w:val="1"/>
        </w:numPr>
        <w:spacing w:before="0" w:beforeAutospacing="0" w:after="0" w:afterAutospacing="0" w:line="360" w:lineRule="auto"/>
        <w:ind w:left="0"/>
        <w:jc w:val="both"/>
        <w:rPr>
          <w:color w:val="212121"/>
          <w:sz w:val="28"/>
          <w:szCs w:val="28"/>
        </w:rPr>
      </w:pPr>
      <w:r w:rsidRPr="002C4BB2">
        <w:rPr>
          <w:color w:val="212121"/>
          <w:sz w:val="28"/>
          <w:szCs w:val="28"/>
        </w:rPr>
        <w:t>Опрацювання відповідних розділів рекомендованих підручників.</w:t>
      </w:r>
    </w:p>
    <w:p w14:paraId="1BCD07F0" w14:textId="77777777" w:rsidR="00207FF8" w:rsidRPr="002C4BB2" w:rsidRDefault="00207FF8" w:rsidP="00975FE4">
      <w:pPr>
        <w:pStyle w:val="tyr86d"/>
        <w:numPr>
          <w:ilvl w:val="0"/>
          <w:numId w:val="1"/>
        </w:numPr>
        <w:spacing w:before="0" w:beforeAutospacing="0" w:after="0" w:afterAutospacing="0" w:line="360" w:lineRule="auto"/>
        <w:ind w:left="0"/>
        <w:jc w:val="both"/>
        <w:rPr>
          <w:color w:val="212121"/>
          <w:sz w:val="28"/>
          <w:szCs w:val="28"/>
        </w:rPr>
      </w:pPr>
      <w:r w:rsidRPr="002C4BB2">
        <w:rPr>
          <w:color w:val="212121"/>
          <w:sz w:val="28"/>
          <w:szCs w:val="28"/>
        </w:rPr>
        <w:t>Засвоєння інформації, відображеної в конспектах лекцій.</w:t>
      </w:r>
    </w:p>
    <w:p w14:paraId="23B6410E" w14:textId="77777777" w:rsidR="00207FF8" w:rsidRPr="002C4BB2" w:rsidRDefault="00207FF8" w:rsidP="00975FE4">
      <w:pPr>
        <w:pStyle w:val="tyr86d"/>
        <w:numPr>
          <w:ilvl w:val="0"/>
          <w:numId w:val="1"/>
        </w:numPr>
        <w:spacing w:before="0" w:beforeAutospacing="0" w:after="0" w:afterAutospacing="0" w:line="360" w:lineRule="auto"/>
        <w:ind w:left="0"/>
        <w:jc w:val="both"/>
        <w:rPr>
          <w:color w:val="212121"/>
          <w:sz w:val="28"/>
          <w:szCs w:val="28"/>
        </w:rPr>
      </w:pPr>
      <w:r w:rsidRPr="002C4BB2">
        <w:rPr>
          <w:color w:val="212121"/>
          <w:sz w:val="28"/>
          <w:szCs w:val="28"/>
        </w:rPr>
        <w:t>Закріплення теоретичних знань відповідно до планів семінарських занять.</w:t>
      </w:r>
    </w:p>
    <w:p w14:paraId="21EA78C6" w14:textId="77777777" w:rsidR="00207FF8" w:rsidRPr="002C4BB2" w:rsidRDefault="00207FF8" w:rsidP="00975FE4">
      <w:pPr>
        <w:pStyle w:val="tyr86d"/>
        <w:numPr>
          <w:ilvl w:val="0"/>
          <w:numId w:val="1"/>
        </w:numPr>
        <w:spacing w:before="0" w:beforeAutospacing="0" w:after="0" w:afterAutospacing="0" w:line="360" w:lineRule="auto"/>
        <w:ind w:left="0"/>
        <w:jc w:val="both"/>
        <w:rPr>
          <w:color w:val="212121"/>
          <w:sz w:val="28"/>
          <w:szCs w:val="28"/>
        </w:rPr>
      </w:pPr>
      <w:r w:rsidRPr="002C4BB2">
        <w:rPr>
          <w:color w:val="212121"/>
          <w:sz w:val="28"/>
          <w:szCs w:val="28"/>
        </w:rPr>
        <w:t>Напрацювання навичок застосування здобутих знань через практичні заняття.</w:t>
      </w:r>
    </w:p>
    <w:p w14:paraId="3B2810BB" w14:textId="77777777" w:rsidR="00207FF8" w:rsidRPr="002C4BB2" w:rsidRDefault="00207FF8" w:rsidP="00975FE4">
      <w:pPr>
        <w:pStyle w:val="tyr86d"/>
        <w:numPr>
          <w:ilvl w:val="0"/>
          <w:numId w:val="1"/>
        </w:numPr>
        <w:spacing w:before="0" w:beforeAutospacing="0" w:after="0" w:afterAutospacing="0" w:line="360" w:lineRule="auto"/>
        <w:ind w:left="0"/>
        <w:jc w:val="both"/>
        <w:rPr>
          <w:color w:val="212121"/>
          <w:sz w:val="28"/>
          <w:szCs w:val="28"/>
        </w:rPr>
      </w:pPr>
      <w:r w:rsidRPr="002C4BB2">
        <w:rPr>
          <w:color w:val="212121"/>
          <w:sz w:val="28"/>
          <w:szCs w:val="28"/>
        </w:rPr>
        <w:t>Самоперевірка через відповіді на питання підсумкового контролю, вирішення тестових та ситуаційних завдань.</w:t>
      </w:r>
    </w:p>
    <w:p w14:paraId="0B16B6BF" w14:textId="77777777" w:rsidR="00207FF8" w:rsidRPr="002C4BB2" w:rsidRDefault="00207FF8" w:rsidP="00975FE4">
      <w:pPr>
        <w:pStyle w:val="cdt4ke"/>
        <w:spacing w:before="0" w:beforeAutospacing="0" w:after="0" w:afterAutospacing="0" w:line="360" w:lineRule="auto"/>
        <w:jc w:val="center"/>
        <w:rPr>
          <w:color w:val="212121"/>
          <w:sz w:val="28"/>
          <w:szCs w:val="28"/>
        </w:rPr>
      </w:pPr>
      <w:r w:rsidRPr="002C4BB2">
        <w:rPr>
          <w:rStyle w:val="a7"/>
          <w:color w:val="212121"/>
          <w:sz w:val="28"/>
          <w:szCs w:val="28"/>
        </w:rPr>
        <w:t>Після вивчення дисципліни студенти повинні</w:t>
      </w:r>
      <w:r w:rsidRPr="002C4BB2">
        <w:rPr>
          <w:color w:val="212121"/>
          <w:sz w:val="28"/>
          <w:szCs w:val="28"/>
        </w:rPr>
        <w:t xml:space="preserve"> </w:t>
      </w:r>
      <w:r w:rsidRPr="002C4BB2">
        <w:rPr>
          <w:rStyle w:val="a7"/>
          <w:color w:val="212121"/>
          <w:sz w:val="28"/>
          <w:szCs w:val="28"/>
        </w:rPr>
        <w:t>знати:</w:t>
      </w:r>
    </w:p>
    <w:p w14:paraId="016D6494" w14:textId="77777777" w:rsidR="00207FF8" w:rsidRPr="002C4BB2" w:rsidRDefault="00207FF8" w:rsidP="00975FE4">
      <w:pPr>
        <w:pStyle w:val="cdt4ke"/>
        <w:spacing w:before="0" w:beforeAutospacing="0" w:after="0" w:afterAutospacing="0" w:line="360" w:lineRule="auto"/>
        <w:jc w:val="both"/>
        <w:rPr>
          <w:color w:val="212121"/>
          <w:sz w:val="28"/>
          <w:szCs w:val="28"/>
        </w:rPr>
      </w:pPr>
      <w:r w:rsidRPr="002C4BB2">
        <w:rPr>
          <w:color w:val="212121"/>
          <w:sz w:val="28"/>
          <w:szCs w:val="28"/>
        </w:rPr>
        <w:t>– загальну характеристику підходів та методів оцінки об’єктів нерухомості;</w:t>
      </w:r>
    </w:p>
    <w:p w14:paraId="5CB8352A" w14:textId="77777777" w:rsidR="00207FF8" w:rsidRPr="002C4BB2" w:rsidRDefault="00207FF8" w:rsidP="00975FE4">
      <w:pPr>
        <w:pStyle w:val="cdt4ke"/>
        <w:spacing w:before="0" w:beforeAutospacing="0" w:after="0" w:afterAutospacing="0" w:line="360" w:lineRule="auto"/>
        <w:jc w:val="both"/>
        <w:rPr>
          <w:color w:val="212121"/>
          <w:sz w:val="28"/>
          <w:szCs w:val="28"/>
        </w:rPr>
      </w:pPr>
      <w:r w:rsidRPr="002C4BB2">
        <w:rPr>
          <w:color w:val="212121"/>
          <w:sz w:val="28"/>
          <w:szCs w:val="28"/>
        </w:rPr>
        <w:t>– особливості використання нормативних підходів у процесі оцінки нерухомого майна;</w:t>
      </w:r>
    </w:p>
    <w:p w14:paraId="21DC7D54" w14:textId="77777777" w:rsidR="00207FF8" w:rsidRPr="002C4BB2" w:rsidRDefault="00207FF8" w:rsidP="00975FE4">
      <w:pPr>
        <w:pStyle w:val="cdt4ke"/>
        <w:spacing w:before="0" w:beforeAutospacing="0" w:after="0" w:afterAutospacing="0" w:line="360" w:lineRule="auto"/>
        <w:jc w:val="both"/>
        <w:rPr>
          <w:color w:val="212121"/>
          <w:sz w:val="28"/>
          <w:szCs w:val="28"/>
        </w:rPr>
      </w:pPr>
      <w:r w:rsidRPr="002C4BB2">
        <w:rPr>
          <w:color w:val="212121"/>
          <w:sz w:val="28"/>
          <w:szCs w:val="28"/>
        </w:rPr>
        <w:t>– характеристику порівняльних (аналогових), дохідних та комбінованих методів оцінки об’єктів нерухомості;</w:t>
      </w:r>
    </w:p>
    <w:p w14:paraId="22C0C221" w14:textId="77777777" w:rsidR="00207FF8" w:rsidRPr="002C4BB2" w:rsidRDefault="00207FF8" w:rsidP="00975FE4">
      <w:pPr>
        <w:pStyle w:val="cdt4ke"/>
        <w:spacing w:before="0" w:beforeAutospacing="0" w:after="0" w:afterAutospacing="0" w:line="360" w:lineRule="auto"/>
        <w:jc w:val="both"/>
        <w:rPr>
          <w:color w:val="212121"/>
          <w:sz w:val="28"/>
          <w:szCs w:val="28"/>
        </w:rPr>
      </w:pPr>
      <w:r w:rsidRPr="002C4BB2">
        <w:rPr>
          <w:color w:val="212121"/>
          <w:sz w:val="28"/>
          <w:szCs w:val="28"/>
        </w:rPr>
        <w:t>– особливості оцінки земельних ділянок.</w:t>
      </w:r>
    </w:p>
    <w:p w14:paraId="57E431D2" w14:textId="77777777" w:rsidR="00207FF8" w:rsidRPr="002C4BB2" w:rsidRDefault="00207FF8" w:rsidP="00975FE4">
      <w:pPr>
        <w:pStyle w:val="cdt4ke"/>
        <w:spacing w:before="0" w:beforeAutospacing="0" w:after="0" w:afterAutospacing="0" w:line="360" w:lineRule="auto"/>
        <w:jc w:val="center"/>
        <w:rPr>
          <w:color w:val="212121"/>
          <w:sz w:val="28"/>
          <w:szCs w:val="28"/>
        </w:rPr>
      </w:pPr>
      <w:r w:rsidRPr="002C4BB2">
        <w:rPr>
          <w:rStyle w:val="a7"/>
          <w:color w:val="212121"/>
          <w:sz w:val="28"/>
          <w:szCs w:val="28"/>
        </w:rPr>
        <w:t>Уміти:</w:t>
      </w:r>
    </w:p>
    <w:p w14:paraId="68582A37" w14:textId="77777777" w:rsidR="00207FF8" w:rsidRPr="002C4BB2" w:rsidRDefault="00207FF8" w:rsidP="00975FE4">
      <w:pPr>
        <w:pStyle w:val="cdt4ke"/>
        <w:spacing w:before="0" w:beforeAutospacing="0" w:after="0" w:afterAutospacing="0" w:line="360" w:lineRule="auto"/>
        <w:jc w:val="both"/>
        <w:rPr>
          <w:color w:val="212121"/>
          <w:sz w:val="28"/>
          <w:szCs w:val="28"/>
        </w:rPr>
      </w:pPr>
      <w:r w:rsidRPr="002C4BB2">
        <w:rPr>
          <w:color w:val="212121"/>
          <w:sz w:val="28"/>
          <w:szCs w:val="28"/>
        </w:rPr>
        <w:t>– застосовувати принципи, методи і відповідні процедури визначення вартості майна;</w:t>
      </w:r>
    </w:p>
    <w:p w14:paraId="19587386" w14:textId="77777777" w:rsidR="00207FF8" w:rsidRPr="002C4BB2" w:rsidRDefault="00207FF8" w:rsidP="00975FE4">
      <w:pPr>
        <w:pStyle w:val="cdt4ke"/>
        <w:spacing w:before="0" w:beforeAutospacing="0" w:after="0" w:afterAutospacing="0" w:line="360" w:lineRule="auto"/>
        <w:jc w:val="both"/>
        <w:rPr>
          <w:color w:val="212121"/>
          <w:sz w:val="28"/>
          <w:szCs w:val="28"/>
        </w:rPr>
      </w:pPr>
      <w:r w:rsidRPr="002C4BB2">
        <w:rPr>
          <w:color w:val="212121"/>
          <w:sz w:val="28"/>
          <w:szCs w:val="28"/>
        </w:rPr>
        <w:t>– визначати ринкову, інвестиційну, страхову, податкову, лікві</w:t>
      </w:r>
      <w:r w:rsidRPr="002C4BB2">
        <w:rPr>
          <w:color w:val="212121"/>
          <w:sz w:val="28"/>
          <w:szCs w:val="28"/>
        </w:rPr>
        <w:softHyphen/>
        <w:t>даційну вартості нерухомого майна;</w:t>
      </w:r>
    </w:p>
    <w:p w14:paraId="71549299" w14:textId="77777777" w:rsidR="00207FF8" w:rsidRPr="002C4BB2" w:rsidRDefault="00207FF8" w:rsidP="00975FE4">
      <w:pPr>
        <w:pStyle w:val="cdt4ke"/>
        <w:spacing w:before="0" w:beforeAutospacing="0" w:after="0" w:afterAutospacing="0" w:line="360" w:lineRule="auto"/>
        <w:jc w:val="both"/>
        <w:rPr>
          <w:color w:val="212121"/>
          <w:sz w:val="28"/>
          <w:szCs w:val="28"/>
        </w:rPr>
      </w:pPr>
      <w:r w:rsidRPr="002C4BB2">
        <w:rPr>
          <w:color w:val="212121"/>
          <w:sz w:val="28"/>
          <w:szCs w:val="28"/>
        </w:rPr>
        <w:t>– визначати нормативну ціну землі;</w:t>
      </w:r>
    </w:p>
    <w:p w14:paraId="5488FD41" w14:textId="77777777" w:rsidR="00207FF8" w:rsidRPr="002C4BB2" w:rsidRDefault="00207FF8" w:rsidP="00975FE4">
      <w:pPr>
        <w:pStyle w:val="cdt4ke"/>
        <w:spacing w:before="0" w:beforeAutospacing="0" w:after="0" w:afterAutospacing="0" w:line="360" w:lineRule="auto"/>
        <w:jc w:val="both"/>
        <w:rPr>
          <w:color w:val="212121"/>
          <w:sz w:val="28"/>
          <w:szCs w:val="28"/>
        </w:rPr>
      </w:pPr>
      <w:r w:rsidRPr="002C4BB2">
        <w:rPr>
          <w:color w:val="212121"/>
          <w:sz w:val="28"/>
          <w:szCs w:val="28"/>
        </w:rPr>
        <w:lastRenderedPageBreak/>
        <w:t>– визначати експертну грошову оцінку вартості земельних ділянок сільськогосподарського і несільськогосподарського призна</w:t>
      </w:r>
      <w:r w:rsidRPr="002C4BB2">
        <w:rPr>
          <w:color w:val="212121"/>
          <w:sz w:val="28"/>
          <w:szCs w:val="28"/>
        </w:rPr>
        <w:softHyphen/>
        <w:t>чення та населених пунктів;</w:t>
      </w:r>
    </w:p>
    <w:p w14:paraId="26688241" w14:textId="77777777" w:rsidR="00207FF8" w:rsidRPr="002C4BB2" w:rsidRDefault="00207FF8" w:rsidP="00975FE4">
      <w:pPr>
        <w:pStyle w:val="cdt4ke"/>
        <w:spacing w:before="0" w:beforeAutospacing="0" w:after="0" w:afterAutospacing="0" w:line="360" w:lineRule="auto"/>
        <w:jc w:val="both"/>
        <w:rPr>
          <w:color w:val="212121"/>
          <w:sz w:val="28"/>
          <w:szCs w:val="28"/>
        </w:rPr>
      </w:pPr>
      <w:r w:rsidRPr="002C4BB2">
        <w:rPr>
          <w:color w:val="212121"/>
          <w:sz w:val="28"/>
          <w:szCs w:val="28"/>
        </w:rPr>
        <w:t>– визначати оцінку будівель і споруд, використовуючи різні методи та моделі оцінювання.</w:t>
      </w:r>
    </w:p>
    <w:p w14:paraId="1259B0B6" w14:textId="77777777" w:rsidR="00E13A6B" w:rsidRPr="002C4BB2" w:rsidRDefault="00E13A6B" w:rsidP="00E13A6B">
      <w:pPr>
        <w:tabs>
          <w:tab w:val="clear" w:pos="180"/>
        </w:tabs>
        <w:jc w:val="center"/>
        <w:outlineLvl w:val="0"/>
        <w:rPr>
          <w:color w:val="212121"/>
          <w:spacing w:val="-9"/>
          <w:kern w:val="36"/>
          <w:lang w:eastAsia="uk-UA"/>
        </w:rPr>
      </w:pPr>
    </w:p>
    <w:p w14:paraId="15DCF955" w14:textId="77777777" w:rsidR="00E13A6B" w:rsidRPr="00021282" w:rsidRDefault="00F4793E" w:rsidP="00E13A6B">
      <w:pPr>
        <w:tabs>
          <w:tab w:val="clear" w:pos="180"/>
        </w:tabs>
        <w:jc w:val="center"/>
        <w:outlineLvl w:val="0"/>
        <w:rPr>
          <w:b/>
          <w:bCs/>
          <w:color w:val="212121"/>
          <w:spacing w:val="-9"/>
          <w:kern w:val="36"/>
          <w:lang w:eastAsia="uk-UA"/>
        </w:rPr>
      </w:pPr>
      <w:r>
        <w:rPr>
          <w:b/>
          <w:bCs/>
          <w:color w:val="212121"/>
          <w:spacing w:val="-9"/>
          <w:kern w:val="36"/>
          <w:lang w:eastAsia="uk-UA"/>
        </w:rPr>
        <w:t>1</w:t>
      </w:r>
      <w:r w:rsidR="00E13A6B" w:rsidRPr="00021282">
        <w:rPr>
          <w:b/>
          <w:bCs/>
          <w:color w:val="212121"/>
          <w:spacing w:val="-9"/>
          <w:kern w:val="36"/>
          <w:lang w:eastAsia="uk-UA"/>
        </w:rPr>
        <w:t>. Мета та завдання навчальної дисципліни</w:t>
      </w:r>
    </w:p>
    <w:p w14:paraId="5955E2BB" w14:textId="77777777" w:rsidR="00E13A6B" w:rsidRPr="002C4BB2" w:rsidRDefault="00E13A6B" w:rsidP="00E13A6B">
      <w:pPr>
        <w:tabs>
          <w:tab w:val="clear" w:pos="180"/>
        </w:tabs>
        <w:jc w:val="center"/>
        <w:outlineLvl w:val="0"/>
        <w:rPr>
          <w:color w:val="212121"/>
          <w:spacing w:val="-9"/>
          <w:kern w:val="36"/>
          <w:lang w:eastAsia="uk-UA"/>
        </w:rPr>
      </w:pPr>
    </w:p>
    <w:p w14:paraId="4EE80A42" w14:textId="77777777" w:rsidR="00E13A6B" w:rsidRPr="002C4BB2" w:rsidRDefault="00E13A6B" w:rsidP="00004D88">
      <w:pPr>
        <w:tabs>
          <w:tab w:val="clear" w:pos="180"/>
        </w:tabs>
        <w:ind w:firstLine="567"/>
        <w:outlineLvl w:val="0"/>
        <w:rPr>
          <w:color w:val="212121"/>
          <w:spacing w:val="-9"/>
          <w:kern w:val="36"/>
          <w:lang w:eastAsia="uk-UA"/>
        </w:rPr>
      </w:pPr>
      <w:r w:rsidRPr="002C4BB2">
        <w:rPr>
          <w:color w:val="212121"/>
          <w:spacing w:val="-9"/>
          <w:kern w:val="36"/>
          <w:lang w:eastAsia="uk-UA"/>
        </w:rPr>
        <w:t xml:space="preserve">Мета дисципліни “Методи і моделі </w:t>
      </w:r>
      <w:r w:rsidR="00E60B09">
        <w:rPr>
          <w:color w:val="212121"/>
          <w:spacing w:val="-9"/>
          <w:kern w:val="36"/>
          <w:lang w:eastAsia="uk-UA"/>
        </w:rPr>
        <w:t>вартісної оцінки</w:t>
      </w:r>
      <w:r w:rsidRPr="002C4BB2">
        <w:rPr>
          <w:color w:val="212121"/>
          <w:spacing w:val="-9"/>
          <w:kern w:val="36"/>
          <w:lang w:eastAsia="uk-UA"/>
        </w:rPr>
        <w:t>” полягає у</w:t>
      </w:r>
      <w:r w:rsidR="00004D88">
        <w:rPr>
          <w:color w:val="212121"/>
          <w:spacing w:val="-9"/>
          <w:kern w:val="36"/>
          <w:lang w:eastAsia="uk-UA"/>
        </w:rPr>
        <w:t xml:space="preserve"> </w:t>
      </w:r>
      <w:r w:rsidRPr="002C4BB2">
        <w:rPr>
          <w:color w:val="212121"/>
          <w:spacing w:val="-9"/>
          <w:kern w:val="36"/>
          <w:lang w:eastAsia="uk-UA"/>
        </w:rPr>
        <w:t>забезпеченні підготовки висококваліфікованих спеціалістів для підприємств</w:t>
      </w:r>
      <w:r w:rsidR="00004D88">
        <w:rPr>
          <w:color w:val="212121"/>
          <w:spacing w:val="-9"/>
          <w:kern w:val="36"/>
          <w:lang w:eastAsia="uk-UA"/>
        </w:rPr>
        <w:t xml:space="preserve"> </w:t>
      </w:r>
      <w:r w:rsidRPr="002C4BB2">
        <w:rPr>
          <w:color w:val="212121"/>
          <w:spacing w:val="-9"/>
          <w:kern w:val="36"/>
          <w:lang w:eastAsia="uk-UA"/>
        </w:rPr>
        <w:t>ринкової інфраструктури, знання яких відповідали б вимогам часу.</w:t>
      </w:r>
    </w:p>
    <w:p w14:paraId="36DE5627" w14:textId="77777777" w:rsidR="00E13A6B" w:rsidRPr="002C4BB2" w:rsidRDefault="00E13A6B" w:rsidP="00004D88">
      <w:pPr>
        <w:tabs>
          <w:tab w:val="clear" w:pos="180"/>
        </w:tabs>
        <w:ind w:firstLine="567"/>
        <w:outlineLvl w:val="0"/>
        <w:rPr>
          <w:color w:val="212121"/>
          <w:spacing w:val="-9"/>
          <w:kern w:val="36"/>
          <w:lang w:eastAsia="uk-UA"/>
        </w:rPr>
      </w:pPr>
      <w:r w:rsidRPr="002C4BB2">
        <w:rPr>
          <w:color w:val="212121"/>
          <w:spacing w:val="-9"/>
          <w:kern w:val="36"/>
          <w:lang w:eastAsia="uk-UA"/>
        </w:rPr>
        <w:t>Завданням дисципліни є вивчення теорії та набуття вмінь аналізу,</w:t>
      </w:r>
      <w:r w:rsidR="00004D88">
        <w:rPr>
          <w:color w:val="212121"/>
          <w:spacing w:val="-9"/>
          <w:kern w:val="36"/>
          <w:lang w:eastAsia="uk-UA"/>
        </w:rPr>
        <w:t xml:space="preserve"> </w:t>
      </w:r>
      <w:r w:rsidRPr="002C4BB2">
        <w:rPr>
          <w:color w:val="212121"/>
          <w:spacing w:val="-9"/>
          <w:kern w:val="36"/>
          <w:lang w:eastAsia="uk-UA"/>
        </w:rPr>
        <w:t xml:space="preserve">моделювання і прогнозування розвитку об’єктів оцінювання на </w:t>
      </w:r>
      <w:proofErr w:type="spellStart"/>
      <w:r w:rsidRPr="002C4BB2">
        <w:rPr>
          <w:color w:val="212121"/>
          <w:spacing w:val="-9"/>
          <w:kern w:val="36"/>
          <w:lang w:eastAsia="uk-UA"/>
        </w:rPr>
        <w:t>макро</w:t>
      </w:r>
      <w:proofErr w:type="spellEnd"/>
      <w:r w:rsidRPr="002C4BB2">
        <w:rPr>
          <w:color w:val="212121"/>
          <w:spacing w:val="-9"/>
          <w:kern w:val="36"/>
          <w:lang w:eastAsia="uk-UA"/>
        </w:rPr>
        <w:t>- та</w:t>
      </w:r>
      <w:r w:rsidR="00004D88">
        <w:rPr>
          <w:color w:val="212121"/>
          <w:spacing w:val="-9"/>
          <w:kern w:val="36"/>
          <w:lang w:eastAsia="uk-UA"/>
        </w:rPr>
        <w:t xml:space="preserve"> </w:t>
      </w:r>
      <w:r w:rsidRPr="002C4BB2">
        <w:rPr>
          <w:color w:val="212121"/>
          <w:spacing w:val="-9"/>
          <w:kern w:val="36"/>
          <w:lang w:eastAsia="uk-UA"/>
        </w:rPr>
        <w:t>мікроекономічному рівнях.</w:t>
      </w:r>
    </w:p>
    <w:p w14:paraId="0A9BD749" w14:textId="77777777" w:rsidR="00207FF8" w:rsidRPr="002C4BB2" w:rsidRDefault="00E13A6B" w:rsidP="00004D88">
      <w:pPr>
        <w:tabs>
          <w:tab w:val="clear" w:pos="180"/>
        </w:tabs>
        <w:ind w:firstLine="567"/>
        <w:outlineLvl w:val="0"/>
        <w:rPr>
          <w:color w:val="212121"/>
          <w:spacing w:val="-9"/>
          <w:kern w:val="36"/>
          <w:lang w:eastAsia="uk-UA"/>
        </w:rPr>
      </w:pPr>
      <w:r w:rsidRPr="002C4BB2">
        <w:rPr>
          <w:color w:val="212121"/>
          <w:spacing w:val="-9"/>
          <w:kern w:val="36"/>
          <w:lang w:eastAsia="uk-UA"/>
        </w:rPr>
        <w:t>Предметом дисципліни є методологія економіко-математичного і</w:t>
      </w:r>
      <w:r w:rsidR="00004D88">
        <w:rPr>
          <w:color w:val="212121"/>
          <w:spacing w:val="-9"/>
          <w:kern w:val="36"/>
          <w:lang w:eastAsia="uk-UA"/>
        </w:rPr>
        <w:t xml:space="preserve"> </w:t>
      </w:r>
      <w:r w:rsidRPr="002C4BB2">
        <w:rPr>
          <w:color w:val="212121"/>
          <w:spacing w:val="-9"/>
          <w:kern w:val="36"/>
          <w:lang w:eastAsia="uk-UA"/>
        </w:rPr>
        <w:t>статистичного моделювання та інструментарій аналізу процесів, які є</w:t>
      </w:r>
      <w:r w:rsidR="00004D88">
        <w:rPr>
          <w:color w:val="212121"/>
          <w:spacing w:val="-9"/>
          <w:kern w:val="36"/>
          <w:lang w:eastAsia="uk-UA"/>
        </w:rPr>
        <w:t xml:space="preserve"> </w:t>
      </w:r>
      <w:r w:rsidRPr="002C4BB2">
        <w:rPr>
          <w:color w:val="212121"/>
          <w:spacing w:val="-9"/>
          <w:kern w:val="36"/>
          <w:lang w:eastAsia="uk-UA"/>
        </w:rPr>
        <w:t>складовими оціночної діяльності.</w:t>
      </w:r>
    </w:p>
    <w:p w14:paraId="179EB914" w14:textId="77777777" w:rsidR="00EA224C" w:rsidRPr="002C4BB2" w:rsidRDefault="00EA224C" w:rsidP="00004D88">
      <w:pPr>
        <w:tabs>
          <w:tab w:val="clear" w:pos="180"/>
        </w:tabs>
        <w:ind w:firstLine="567"/>
        <w:outlineLvl w:val="0"/>
        <w:rPr>
          <w:color w:val="212121"/>
          <w:spacing w:val="-9"/>
          <w:kern w:val="36"/>
          <w:lang w:eastAsia="uk-UA"/>
        </w:rPr>
      </w:pPr>
    </w:p>
    <w:p w14:paraId="3F2EF887" w14:textId="77777777" w:rsidR="00207FF8" w:rsidRPr="00207FF8" w:rsidRDefault="00F4793E" w:rsidP="00207FF8">
      <w:pPr>
        <w:tabs>
          <w:tab w:val="clear" w:pos="180"/>
        </w:tabs>
        <w:jc w:val="center"/>
        <w:outlineLvl w:val="0"/>
        <w:rPr>
          <w:b/>
          <w:bCs/>
          <w:color w:val="212121"/>
          <w:spacing w:val="-9"/>
          <w:kern w:val="36"/>
          <w:lang w:eastAsia="uk-UA"/>
        </w:rPr>
      </w:pPr>
      <w:r>
        <w:rPr>
          <w:b/>
          <w:bCs/>
          <w:color w:val="212121"/>
          <w:spacing w:val="-9"/>
          <w:kern w:val="36"/>
          <w:lang w:eastAsia="uk-UA"/>
        </w:rPr>
        <w:t xml:space="preserve">2. </w:t>
      </w:r>
      <w:r w:rsidR="00207FF8" w:rsidRPr="00207FF8">
        <w:rPr>
          <w:b/>
          <w:bCs/>
          <w:color w:val="212121"/>
          <w:spacing w:val="-9"/>
          <w:kern w:val="36"/>
          <w:lang w:eastAsia="uk-UA"/>
        </w:rPr>
        <w:t xml:space="preserve">Тематика та план практичних занять </w:t>
      </w:r>
    </w:p>
    <w:p w14:paraId="080118BB" w14:textId="77777777" w:rsidR="00E60B09" w:rsidRDefault="00E60B09" w:rsidP="00207FF8">
      <w:pPr>
        <w:tabs>
          <w:tab w:val="clear" w:pos="180"/>
        </w:tabs>
        <w:jc w:val="center"/>
        <w:rPr>
          <w:b/>
          <w:bCs/>
          <w:color w:val="212121"/>
          <w:lang w:eastAsia="uk-UA"/>
        </w:rPr>
      </w:pPr>
    </w:p>
    <w:p w14:paraId="2D1E6E90" w14:textId="77777777" w:rsidR="00207FF8" w:rsidRPr="00207FF8" w:rsidRDefault="00207FF8" w:rsidP="00207FF8">
      <w:pPr>
        <w:tabs>
          <w:tab w:val="clear" w:pos="180"/>
        </w:tabs>
        <w:jc w:val="center"/>
        <w:rPr>
          <w:color w:val="212121"/>
          <w:lang w:eastAsia="uk-UA"/>
        </w:rPr>
      </w:pPr>
      <w:r w:rsidRPr="00207FF8">
        <w:rPr>
          <w:b/>
          <w:bCs/>
          <w:color w:val="212121"/>
          <w:lang w:eastAsia="uk-UA"/>
        </w:rPr>
        <w:t>Тема 1. ПОРІВНЯННЯ ЯК МЕТОД ОЦІНЮВАННЯ</w:t>
      </w:r>
    </w:p>
    <w:p w14:paraId="03845FBC" w14:textId="77777777" w:rsidR="00207FF8" w:rsidRPr="00207FF8" w:rsidRDefault="00207FF8" w:rsidP="00207FF8">
      <w:pPr>
        <w:tabs>
          <w:tab w:val="clear" w:pos="180"/>
        </w:tabs>
        <w:rPr>
          <w:color w:val="212121"/>
          <w:lang w:eastAsia="uk-UA"/>
        </w:rPr>
      </w:pPr>
      <w:r w:rsidRPr="00207FF8">
        <w:rPr>
          <w:color w:val="212121"/>
          <w:lang w:eastAsia="uk-UA"/>
        </w:rPr>
        <w:t>1. Сутність порівняльного підходу.</w:t>
      </w:r>
    </w:p>
    <w:p w14:paraId="08596579" w14:textId="77777777" w:rsidR="00207FF8" w:rsidRPr="00207FF8" w:rsidRDefault="00207FF8" w:rsidP="00207FF8">
      <w:pPr>
        <w:tabs>
          <w:tab w:val="clear" w:pos="180"/>
        </w:tabs>
        <w:rPr>
          <w:color w:val="212121"/>
          <w:lang w:eastAsia="uk-UA"/>
        </w:rPr>
      </w:pPr>
      <w:r w:rsidRPr="00207FF8">
        <w:rPr>
          <w:color w:val="212121"/>
          <w:lang w:eastAsia="uk-UA"/>
        </w:rPr>
        <w:t>2. Переваги та недоліки порівняльних методів оцінки.</w:t>
      </w:r>
    </w:p>
    <w:p w14:paraId="689692F2" w14:textId="77777777" w:rsidR="00207FF8" w:rsidRPr="00207FF8" w:rsidRDefault="00207FF8" w:rsidP="00207FF8">
      <w:pPr>
        <w:tabs>
          <w:tab w:val="clear" w:pos="180"/>
        </w:tabs>
        <w:rPr>
          <w:color w:val="212121"/>
          <w:lang w:eastAsia="uk-UA"/>
        </w:rPr>
      </w:pPr>
      <w:r w:rsidRPr="00207FF8">
        <w:rPr>
          <w:color w:val="212121"/>
          <w:lang w:eastAsia="uk-UA"/>
        </w:rPr>
        <w:t>3. Послідовність етапів застосування порівняльного підходу.</w:t>
      </w:r>
    </w:p>
    <w:p w14:paraId="73902C65" w14:textId="77777777" w:rsidR="00207FF8" w:rsidRPr="00207FF8" w:rsidRDefault="00207FF8" w:rsidP="00207FF8">
      <w:pPr>
        <w:tabs>
          <w:tab w:val="clear" w:pos="180"/>
        </w:tabs>
        <w:rPr>
          <w:color w:val="212121"/>
          <w:lang w:eastAsia="uk-UA"/>
        </w:rPr>
      </w:pPr>
      <w:r w:rsidRPr="00207FF8">
        <w:rPr>
          <w:color w:val="212121"/>
          <w:lang w:eastAsia="uk-UA"/>
        </w:rPr>
        <w:t>4. Методи порівняльного підходу.</w:t>
      </w:r>
    </w:p>
    <w:p w14:paraId="7D0420C3" w14:textId="77777777" w:rsidR="00207FF8" w:rsidRPr="00207FF8" w:rsidRDefault="00207FF8" w:rsidP="00207FF8">
      <w:pPr>
        <w:tabs>
          <w:tab w:val="clear" w:pos="180"/>
        </w:tabs>
        <w:rPr>
          <w:color w:val="212121"/>
          <w:lang w:eastAsia="uk-UA"/>
        </w:rPr>
      </w:pPr>
    </w:p>
    <w:p w14:paraId="2269E5A2" w14:textId="77777777" w:rsidR="00207FF8" w:rsidRPr="00207FF8" w:rsidRDefault="00207FF8" w:rsidP="00207FF8">
      <w:pPr>
        <w:tabs>
          <w:tab w:val="clear" w:pos="180"/>
        </w:tabs>
        <w:jc w:val="center"/>
        <w:rPr>
          <w:color w:val="212121"/>
          <w:lang w:eastAsia="uk-UA"/>
        </w:rPr>
      </w:pPr>
      <w:r w:rsidRPr="00207FF8">
        <w:rPr>
          <w:b/>
          <w:bCs/>
          <w:color w:val="212121"/>
          <w:lang w:eastAsia="uk-UA"/>
        </w:rPr>
        <w:t>Тема 2. ТЕХНІКА КОРИГУВАНЬ</w:t>
      </w:r>
    </w:p>
    <w:p w14:paraId="539B3704" w14:textId="77777777" w:rsidR="00207FF8" w:rsidRPr="00207FF8" w:rsidRDefault="00207FF8" w:rsidP="00207FF8">
      <w:pPr>
        <w:tabs>
          <w:tab w:val="clear" w:pos="180"/>
        </w:tabs>
        <w:rPr>
          <w:color w:val="212121"/>
          <w:lang w:eastAsia="uk-UA"/>
        </w:rPr>
      </w:pPr>
      <w:r w:rsidRPr="00207FF8">
        <w:rPr>
          <w:color w:val="212121"/>
          <w:lang w:eastAsia="uk-UA"/>
        </w:rPr>
        <w:t>1. Характеристика методів коригувань.</w:t>
      </w:r>
    </w:p>
    <w:p w14:paraId="049A7304" w14:textId="77777777" w:rsidR="00207FF8" w:rsidRPr="00207FF8" w:rsidRDefault="00207FF8" w:rsidP="00207FF8">
      <w:pPr>
        <w:tabs>
          <w:tab w:val="clear" w:pos="180"/>
        </w:tabs>
        <w:rPr>
          <w:color w:val="212121"/>
          <w:lang w:eastAsia="uk-UA"/>
        </w:rPr>
      </w:pPr>
      <w:r w:rsidRPr="00207FF8">
        <w:rPr>
          <w:color w:val="212121"/>
          <w:lang w:eastAsia="uk-UA"/>
        </w:rPr>
        <w:t>2. Послідовність коригування.</w:t>
      </w:r>
    </w:p>
    <w:p w14:paraId="343B1CC5" w14:textId="77777777" w:rsidR="00207FF8" w:rsidRPr="00207FF8" w:rsidRDefault="00207FF8" w:rsidP="00207FF8">
      <w:pPr>
        <w:tabs>
          <w:tab w:val="clear" w:pos="180"/>
        </w:tabs>
        <w:rPr>
          <w:color w:val="212121"/>
          <w:lang w:eastAsia="uk-UA"/>
        </w:rPr>
      </w:pPr>
      <w:r w:rsidRPr="00207FF8">
        <w:rPr>
          <w:color w:val="212121"/>
          <w:lang w:eastAsia="uk-UA"/>
        </w:rPr>
        <w:t>3. Методи внесення коригувань.</w:t>
      </w:r>
    </w:p>
    <w:p w14:paraId="5ACB93DF" w14:textId="77777777" w:rsidR="00207FF8" w:rsidRPr="00207FF8" w:rsidRDefault="00207FF8" w:rsidP="00207FF8">
      <w:pPr>
        <w:tabs>
          <w:tab w:val="clear" w:pos="180"/>
        </w:tabs>
        <w:rPr>
          <w:color w:val="212121"/>
          <w:lang w:eastAsia="uk-UA"/>
        </w:rPr>
      </w:pPr>
    </w:p>
    <w:p w14:paraId="4EF4B7D7" w14:textId="77777777" w:rsidR="00207FF8" w:rsidRPr="00207FF8" w:rsidRDefault="00207FF8" w:rsidP="00207FF8">
      <w:pPr>
        <w:tabs>
          <w:tab w:val="clear" w:pos="180"/>
        </w:tabs>
        <w:jc w:val="center"/>
        <w:rPr>
          <w:color w:val="212121"/>
          <w:lang w:eastAsia="uk-UA"/>
        </w:rPr>
      </w:pPr>
      <w:r w:rsidRPr="00207FF8">
        <w:rPr>
          <w:b/>
          <w:bCs/>
          <w:color w:val="212121"/>
          <w:lang w:eastAsia="uk-UA"/>
        </w:rPr>
        <w:lastRenderedPageBreak/>
        <w:t>Тема 3. ТЕХНІКА ПРЯМОЇ КАПІТАЛІЗАЦІЇ</w:t>
      </w:r>
    </w:p>
    <w:p w14:paraId="1D3D872D" w14:textId="77777777" w:rsidR="00207FF8" w:rsidRPr="00207FF8" w:rsidRDefault="00207FF8" w:rsidP="00207FF8">
      <w:pPr>
        <w:tabs>
          <w:tab w:val="clear" w:pos="180"/>
        </w:tabs>
        <w:rPr>
          <w:color w:val="212121"/>
          <w:lang w:eastAsia="uk-UA"/>
        </w:rPr>
      </w:pPr>
      <w:r w:rsidRPr="00207FF8">
        <w:rPr>
          <w:color w:val="212121"/>
          <w:lang w:eastAsia="uk-UA"/>
        </w:rPr>
        <w:t>1. Основні методичні положення часової оцінки грошових потоків.</w:t>
      </w:r>
    </w:p>
    <w:p w14:paraId="5C779B8B" w14:textId="77777777" w:rsidR="00207FF8" w:rsidRPr="00207FF8" w:rsidRDefault="00207FF8" w:rsidP="00207FF8">
      <w:pPr>
        <w:tabs>
          <w:tab w:val="clear" w:pos="180"/>
        </w:tabs>
        <w:rPr>
          <w:color w:val="212121"/>
          <w:lang w:eastAsia="uk-UA"/>
        </w:rPr>
      </w:pPr>
      <w:r w:rsidRPr="00207FF8">
        <w:rPr>
          <w:color w:val="212121"/>
          <w:lang w:eastAsia="uk-UA"/>
        </w:rPr>
        <w:t>2. Теорія зміни вартості грошей у часі. Функції грошової одиниці. 3. Ставка капіталізації, характеристика складових.</w:t>
      </w:r>
    </w:p>
    <w:p w14:paraId="7397074C" w14:textId="77777777" w:rsidR="00207FF8" w:rsidRPr="00207FF8" w:rsidRDefault="00207FF8" w:rsidP="00207FF8">
      <w:pPr>
        <w:tabs>
          <w:tab w:val="clear" w:pos="180"/>
        </w:tabs>
        <w:rPr>
          <w:color w:val="212121"/>
          <w:lang w:eastAsia="uk-UA"/>
        </w:rPr>
      </w:pPr>
      <w:r w:rsidRPr="00207FF8">
        <w:rPr>
          <w:color w:val="212121"/>
          <w:lang w:eastAsia="uk-UA"/>
        </w:rPr>
        <w:t>4. Методи розрахунку ставки капіталізації.</w:t>
      </w:r>
    </w:p>
    <w:p w14:paraId="03FFECB8" w14:textId="77777777" w:rsidR="00207FF8" w:rsidRPr="00207FF8" w:rsidRDefault="00207FF8" w:rsidP="00207FF8">
      <w:pPr>
        <w:tabs>
          <w:tab w:val="clear" w:pos="180"/>
        </w:tabs>
        <w:rPr>
          <w:color w:val="212121"/>
          <w:lang w:eastAsia="uk-UA"/>
        </w:rPr>
      </w:pPr>
    </w:p>
    <w:p w14:paraId="0C28F6EF" w14:textId="77777777" w:rsidR="00207FF8" w:rsidRPr="00207FF8" w:rsidRDefault="00207FF8" w:rsidP="00207FF8">
      <w:pPr>
        <w:tabs>
          <w:tab w:val="clear" w:pos="180"/>
        </w:tabs>
        <w:jc w:val="center"/>
        <w:rPr>
          <w:color w:val="212121"/>
          <w:lang w:eastAsia="uk-UA"/>
        </w:rPr>
      </w:pPr>
      <w:r w:rsidRPr="00207FF8">
        <w:rPr>
          <w:b/>
          <w:bCs/>
          <w:color w:val="212121"/>
          <w:lang w:eastAsia="uk-UA"/>
        </w:rPr>
        <w:t>Тема 4. МОДЕЛІ ЗАЛИШКОВОЇ КАПІТАЛІЗАЦІЇ</w:t>
      </w:r>
    </w:p>
    <w:p w14:paraId="1A95E91F" w14:textId="77777777" w:rsidR="00207FF8" w:rsidRPr="00207FF8" w:rsidRDefault="00207FF8" w:rsidP="00207FF8">
      <w:pPr>
        <w:tabs>
          <w:tab w:val="clear" w:pos="180"/>
        </w:tabs>
        <w:rPr>
          <w:color w:val="212121"/>
          <w:lang w:eastAsia="uk-UA"/>
        </w:rPr>
      </w:pPr>
      <w:r w:rsidRPr="00207FF8">
        <w:rPr>
          <w:color w:val="212121"/>
          <w:lang w:eastAsia="uk-UA"/>
        </w:rPr>
        <w:t>1. Сутність дисконтування та ставки дисконту.</w:t>
      </w:r>
    </w:p>
    <w:p w14:paraId="041D09E1" w14:textId="77777777" w:rsidR="00207FF8" w:rsidRPr="00207FF8" w:rsidRDefault="00207FF8" w:rsidP="00207FF8">
      <w:pPr>
        <w:tabs>
          <w:tab w:val="clear" w:pos="180"/>
        </w:tabs>
        <w:rPr>
          <w:color w:val="212121"/>
          <w:lang w:eastAsia="uk-UA"/>
        </w:rPr>
      </w:pPr>
      <w:r w:rsidRPr="00207FF8">
        <w:rPr>
          <w:color w:val="212121"/>
          <w:lang w:eastAsia="uk-UA"/>
        </w:rPr>
        <w:t>2. Методи розра</w:t>
      </w:r>
      <w:r w:rsidRPr="00207FF8">
        <w:rPr>
          <w:color w:val="212121"/>
          <w:lang w:eastAsia="uk-UA"/>
        </w:rPr>
        <w:softHyphen/>
        <w:t>хунку ставки дисконтування.</w:t>
      </w:r>
    </w:p>
    <w:p w14:paraId="6910B861" w14:textId="77777777" w:rsidR="00207FF8" w:rsidRPr="00207FF8" w:rsidRDefault="00207FF8" w:rsidP="00207FF8">
      <w:pPr>
        <w:tabs>
          <w:tab w:val="clear" w:pos="180"/>
        </w:tabs>
        <w:rPr>
          <w:color w:val="212121"/>
          <w:lang w:eastAsia="uk-UA"/>
        </w:rPr>
      </w:pPr>
      <w:r w:rsidRPr="00207FF8">
        <w:rPr>
          <w:color w:val="212121"/>
          <w:lang w:eastAsia="uk-UA"/>
        </w:rPr>
        <w:t>3. Вимірювання дохідності альтернативних фінансових інструмен</w:t>
      </w:r>
      <w:r w:rsidRPr="00207FF8">
        <w:rPr>
          <w:color w:val="212121"/>
          <w:lang w:eastAsia="uk-UA"/>
        </w:rPr>
        <w:softHyphen/>
        <w:t>тів. Види банківських відсотків.</w:t>
      </w:r>
    </w:p>
    <w:p w14:paraId="417E518E" w14:textId="77777777" w:rsidR="00207FF8" w:rsidRPr="00207FF8" w:rsidRDefault="00207FF8" w:rsidP="00207FF8">
      <w:pPr>
        <w:tabs>
          <w:tab w:val="clear" w:pos="180"/>
        </w:tabs>
        <w:rPr>
          <w:color w:val="212121"/>
          <w:lang w:eastAsia="uk-UA"/>
        </w:rPr>
      </w:pPr>
      <w:r w:rsidRPr="00207FF8">
        <w:rPr>
          <w:color w:val="212121"/>
          <w:lang w:eastAsia="uk-UA"/>
        </w:rPr>
        <w:t>4. Поняття про ризики. Класифікація ризиків</w:t>
      </w:r>
    </w:p>
    <w:p w14:paraId="260B9924" w14:textId="77777777" w:rsidR="00207FF8" w:rsidRPr="00207FF8" w:rsidRDefault="00207FF8" w:rsidP="00207FF8">
      <w:pPr>
        <w:tabs>
          <w:tab w:val="clear" w:pos="180"/>
        </w:tabs>
        <w:rPr>
          <w:color w:val="212121"/>
          <w:lang w:eastAsia="uk-UA"/>
        </w:rPr>
      </w:pPr>
      <w:r w:rsidRPr="00207FF8">
        <w:rPr>
          <w:color w:val="212121"/>
          <w:lang w:eastAsia="uk-UA"/>
        </w:rPr>
        <w:t xml:space="preserve">5. Поняття </w:t>
      </w:r>
      <w:proofErr w:type="spellStart"/>
      <w:r w:rsidRPr="00207FF8">
        <w:rPr>
          <w:color w:val="212121"/>
          <w:lang w:eastAsia="uk-UA"/>
        </w:rPr>
        <w:t>постпрогнозної</w:t>
      </w:r>
      <w:proofErr w:type="spellEnd"/>
      <w:r w:rsidRPr="00207FF8">
        <w:rPr>
          <w:color w:val="212121"/>
          <w:lang w:eastAsia="uk-UA"/>
        </w:rPr>
        <w:t xml:space="preserve"> вартості (реверсії), технічні прийоми, що застосовуються для її визначення.</w:t>
      </w:r>
    </w:p>
    <w:p w14:paraId="25FECAC7" w14:textId="77777777" w:rsidR="00207FF8" w:rsidRPr="00207FF8" w:rsidRDefault="00207FF8" w:rsidP="00207FF8">
      <w:pPr>
        <w:tabs>
          <w:tab w:val="clear" w:pos="180"/>
        </w:tabs>
        <w:rPr>
          <w:color w:val="212121"/>
          <w:lang w:eastAsia="uk-UA"/>
        </w:rPr>
      </w:pPr>
    </w:p>
    <w:p w14:paraId="3AB5FFD2" w14:textId="77777777" w:rsidR="00207FF8" w:rsidRPr="00207FF8" w:rsidRDefault="00207FF8" w:rsidP="00207FF8">
      <w:pPr>
        <w:tabs>
          <w:tab w:val="clear" w:pos="180"/>
        </w:tabs>
        <w:jc w:val="center"/>
        <w:rPr>
          <w:color w:val="212121"/>
          <w:lang w:eastAsia="uk-UA"/>
        </w:rPr>
      </w:pPr>
      <w:r w:rsidRPr="00207FF8">
        <w:rPr>
          <w:b/>
          <w:bCs/>
          <w:color w:val="212121"/>
          <w:lang w:eastAsia="uk-UA"/>
        </w:rPr>
        <w:t>Тема 5. МЕТОД КАПІТАЛІЗАЦІЇ ДОХОДУ</w:t>
      </w:r>
    </w:p>
    <w:p w14:paraId="7323F8B9" w14:textId="77777777" w:rsidR="00207FF8" w:rsidRPr="00207FF8" w:rsidRDefault="00207FF8" w:rsidP="00207FF8">
      <w:pPr>
        <w:tabs>
          <w:tab w:val="clear" w:pos="180"/>
        </w:tabs>
        <w:rPr>
          <w:color w:val="212121"/>
          <w:lang w:eastAsia="uk-UA"/>
        </w:rPr>
      </w:pPr>
      <w:r w:rsidRPr="00207FF8">
        <w:rPr>
          <w:color w:val="212121"/>
          <w:lang w:eastAsia="uk-UA"/>
        </w:rPr>
        <w:t>1. Методи дохідного підходу та обмеження щодо їх застосування.</w:t>
      </w:r>
    </w:p>
    <w:p w14:paraId="4609BE74" w14:textId="77777777" w:rsidR="00207FF8" w:rsidRPr="00207FF8" w:rsidRDefault="00207FF8" w:rsidP="00207FF8">
      <w:pPr>
        <w:tabs>
          <w:tab w:val="clear" w:pos="180"/>
        </w:tabs>
        <w:rPr>
          <w:color w:val="212121"/>
          <w:lang w:eastAsia="uk-UA"/>
        </w:rPr>
      </w:pPr>
      <w:r w:rsidRPr="00207FF8">
        <w:rPr>
          <w:color w:val="212121"/>
          <w:lang w:eastAsia="uk-UA"/>
        </w:rPr>
        <w:t>2. Метод дисконтування грошових потоків та його загальний алгоритм. Грошовий потік та оподаткування.</w:t>
      </w:r>
    </w:p>
    <w:p w14:paraId="7EDC3BAF" w14:textId="77777777" w:rsidR="00207FF8" w:rsidRPr="00207FF8" w:rsidRDefault="00207FF8" w:rsidP="00207FF8">
      <w:pPr>
        <w:tabs>
          <w:tab w:val="clear" w:pos="180"/>
        </w:tabs>
        <w:rPr>
          <w:color w:val="212121"/>
          <w:lang w:eastAsia="uk-UA"/>
        </w:rPr>
      </w:pPr>
      <w:r w:rsidRPr="00207FF8">
        <w:rPr>
          <w:color w:val="212121"/>
          <w:lang w:eastAsia="uk-UA"/>
        </w:rPr>
        <w:t>3. Прогнозування складових грошового потоку.</w:t>
      </w:r>
    </w:p>
    <w:p w14:paraId="61EA96B8" w14:textId="77777777" w:rsidR="00207FF8" w:rsidRPr="00207FF8" w:rsidRDefault="00207FF8" w:rsidP="00207FF8">
      <w:pPr>
        <w:tabs>
          <w:tab w:val="clear" w:pos="180"/>
        </w:tabs>
        <w:rPr>
          <w:color w:val="212121"/>
          <w:lang w:eastAsia="uk-UA"/>
        </w:rPr>
      </w:pPr>
    </w:p>
    <w:p w14:paraId="7FA4EB47" w14:textId="77777777" w:rsidR="00207FF8" w:rsidRPr="00207FF8" w:rsidRDefault="00207FF8" w:rsidP="00207FF8">
      <w:pPr>
        <w:tabs>
          <w:tab w:val="clear" w:pos="180"/>
        </w:tabs>
        <w:jc w:val="center"/>
        <w:rPr>
          <w:color w:val="212121"/>
          <w:lang w:eastAsia="uk-UA"/>
        </w:rPr>
      </w:pPr>
      <w:r w:rsidRPr="00207FF8">
        <w:rPr>
          <w:b/>
          <w:bCs/>
          <w:color w:val="212121"/>
          <w:lang w:eastAsia="uk-UA"/>
        </w:rPr>
        <w:t>Тема 6. ВИТРАТНИЙ МЕТОД ОЦІНЮВАННЯ</w:t>
      </w:r>
    </w:p>
    <w:p w14:paraId="74E30C35" w14:textId="77777777" w:rsidR="00207FF8" w:rsidRPr="00207FF8" w:rsidRDefault="00207FF8" w:rsidP="00207FF8">
      <w:pPr>
        <w:tabs>
          <w:tab w:val="clear" w:pos="180"/>
        </w:tabs>
        <w:rPr>
          <w:color w:val="212121"/>
          <w:lang w:eastAsia="uk-UA"/>
        </w:rPr>
      </w:pPr>
      <w:r w:rsidRPr="00207FF8">
        <w:rPr>
          <w:color w:val="212121"/>
          <w:lang w:eastAsia="uk-UA"/>
        </w:rPr>
        <w:t>1. Сутність витратного методу оцінювання.</w:t>
      </w:r>
    </w:p>
    <w:p w14:paraId="4558528D" w14:textId="77777777" w:rsidR="00207FF8" w:rsidRPr="00207FF8" w:rsidRDefault="00207FF8" w:rsidP="00207FF8">
      <w:pPr>
        <w:tabs>
          <w:tab w:val="clear" w:pos="180"/>
        </w:tabs>
        <w:rPr>
          <w:color w:val="212121"/>
          <w:lang w:eastAsia="uk-UA"/>
        </w:rPr>
      </w:pPr>
      <w:r w:rsidRPr="00207FF8">
        <w:rPr>
          <w:color w:val="212121"/>
          <w:lang w:eastAsia="uk-UA"/>
        </w:rPr>
        <w:t>2. Сфера застосування витратних методів оцінки, їх переваги та недоліки.</w:t>
      </w:r>
    </w:p>
    <w:p w14:paraId="6863CA74" w14:textId="77777777" w:rsidR="00207FF8" w:rsidRPr="00207FF8" w:rsidRDefault="00207FF8" w:rsidP="00207FF8">
      <w:pPr>
        <w:tabs>
          <w:tab w:val="clear" w:pos="180"/>
        </w:tabs>
        <w:rPr>
          <w:color w:val="212121"/>
          <w:lang w:eastAsia="uk-UA"/>
        </w:rPr>
      </w:pPr>
      <w:r w:rsidRPr="00207FF8">
        <w:rPr>
          <w:color w:val="212121"/>
          <w:lang w:eastAsia="uk-UA"/>
        </w:rPr>
        <w:t>3. Порядок застосу</w:t>
      </w:r>
      <w:r w:rsidRPr="00207FF8">
        <w:rPr>
          <w:color w:val="212121"/>
          <w:lang w:eastAsia="uk-UA"/>
        </w:rPr>
        <w:softHyphen/>
        <w:t>вання витратних методів.</w:t>
      </w:r>
    </w:p>
    <w:p w14:paraId="575ABF2C" w14:textId="77777777" w:rsidR="00207FF8" w:rsidRPr="00207FF8" w:rsidRDefault="00207FF8" w:rsidP="00207FF8">
      <w:pPr>
        <w:tabs>
          <w:tab w:val="clear" w:pos="180"/>
        </w:tabs>
        <w:rPr>
          <w:color w:val="212121"/>
          <w:lang w:eastAsia="uk-UA"/>
        </w:rPr>
      </w:pPr>
      <w:r w:rsidRPr="00207FF8">
        <w:rPr>
          <w:color w:val="212121"/>
          <w:lang w:eastAsia="uk-UA"/>
        </w:rPr>
        <w:t>4. Місце зносу у витратному підході, порядок його визначення.</w:t>
      </w:r>
    </w:p>
    <w:p w14:paraId="4F64DE90" w14:textId="77777777" w:rsidR="00207FF8" w:rsidRPr="00207FF8" w:rsidRDefault="00207FF8" w:rsidP="00207FF8">
      <w:pPr>
        <w:tabs>
          <w:tab w:val="clear" w:pos="180"/>
        </w:tabs>
        <w:rPr>
          <w:color w:val="212121"/>
          <w:lang w:eastAsia="uk-UA"/>
        </w:rPr>
      </w:pPr>
    </w:p>
    <w:p w14:paraId="6BBB2382" w14:textId="77777777" w:rsidR="00207FF8" w:rsidRPr="00207FF8" w:rsidRDefault="00207FF8" w:rsidP="00207FF8">
      <w:pPr>
        <w:tabs>
          <w:tab w:val="clear" w:pos="180"/>
        </w:tabs>
        <w:rPr>
          <w:color w:val="212121"/>
          <w:lang w:eastAsia="uk-UA"/>
        </w:rPr>
      </w:pPr>
    </w:p>
    <w:p w14:paraId="054E3355" w14:textId="77777777" w:rsidR="00207FF8" w:rsidRPr="00207FF8" w:rsidRDefault="00207FF8" w:rsidP="00207FF8">
      <w:pPr>
        <w:tabs>
          <w:tab w:val="clear" w:pos="180"/>
        </w:tabs>
        <w:jc w:val="center"/>
        <w:rPr>
          <w:color w:val="212121"/>
          <w:lang w:eastAsia="uk-UA"/>
        </w:rPr>
      </w:pPr>
      <w:r w:rsidRPr="00207FF8">
        <w:rPr>
          <w:b/>
          <w:bCs/>
          <w:color w:val="212121"/>
          <w:lang w:eastAsia="uk-UA"/>
        </w:rPr>
        <w:t>Тема 7. ОЦІНЮВАННЯ ОКРЕМИХ ВИДІВ АКТІВ</w:t>
      </w:r>
    </w:p>
    <w:p w14:paraId="2413F628" w14:textId="77777777" w:rsidR="00207FF8" w:rsidRPr="00207FF8" w:rsidRDefault="00207FF8" w:rsidP="00207FF8">
      <w:pPr>
        <w:tabs>
          <w:tab w:val="clear" w:pos="180"/>
        </w:tabs>
        <w:rPr>
          <w:color w:val="212121"/>
          <w:lang w:eastAsia="uk-UA"/>
        </w:rPr>
      </w:pPr>
      <w:r w:rsidRPr="00207FF8">
        <w:rPr>
          <w:color w:val="212121"/>
          <w:lang w:eastAsia="uk-UA"/>
        </w:rPr>
        <w:t>1. Характеристика, фактори виникнення та оцінка вартості гудвіла.</w:t>
      </w:r>
    </w:p>
    <w:p w14:paraId="2CD731CD" w14:textId="77777777" w:rsidR="00207FF8" w:rsidRPr="00207FF8" w:rsidRDefault="00207FF8" w:rsidP="00207FF8">
      <w:pPr>
        <w:tabs>
          <w:tab w:val="clear" w:pos="180"/>
        </w:tabs>
        <w:rPr>
          <w:color w:val="212121"/>
          <w:lang w:eastAsia="uk-UA"/>
        </w:rPr>
      </w:pPr>
      <w:r w:rsidRPr="00207FF8">
        <w:rPr>
          <w:color w:val="212121"/>
          <w:lang w:eastAsia="uk-UA"/>
        </w:rPr>
        <w:lastRenderedPageBreak/>
        <w:t>2. Класифікація та основні підходи до оцінки вартості організаційно- економічних привілей.</w:t>
      </w:r>
    </w:p>
    <w:p w14:paraId="569E5412" w14:textId="77777777" w:rsidR="00207FF8" w:rsidRPr="00207FF8" w:rsidRDefault="00207FF8" w:rsidP="00207FF8">
      <w:pPr>
        <w:tabs>
          <w:tab w:val="clear" w:pos="180"/>
        </w:tabs>
        <w:rPr>
          <w:color w:val="212121"/>
          <w:lang w:eastAsia="uk-UA"/>
        </w:rPr>
      </w:pPr>
      <w:r w:rsidRPr="00207FF8">
        <w:rPr>
          <w:color w:val="212121"/>
          <w:lang w:eastAsia="uk-UA"/>
        </w:rPr>
        <w:t>3. Сутність засобів ідентифікації юридичних осіб та їх оцінка.</w:t>
      </w:r>
    </w:p>
    <w:p w14:paraId="130C2523" w14:textId="77777777" w:rsidR="00207FF8" w:rsidRPr="00207FF8" w:rsidRDefault="00207FF8" w:rsidP="00207FF8">
      <w:pPr>
        <w:tabs>
          <w:tab w:val="clear" w:pos="180"/>
        </w:tabs>
        <w:rPr>
          <w:color w:val="212121"/>
          <w:lang w:eastAsia="uk-UA"/>
        </w:rPr>
      </w:pPr>
      <w:r w:rsidRPr="00207FF8">
        <w:rPr>
          <w:color w:val="212121"/>
          <w:lang w:eastAsia="uk-UA"/>
        </w:rPr>
        <w:t>4. Види, характеристика та оцінка прав користування об’єктами природного середовища.</w:t>
      </w:r>
    </w:p>
    <w:p w14:paraId="53F96716" w14:textId="77777777" w:rsidR="00207FF8" w:rsidRPr="00207FF8" w:rsidRDefault="00207FF8" w:rsidP="00207FF8">
      <w:pPr>
        <w:tabs>
          <w:tab w:val="clear" w:pos="180"/>
        </w:tabs>
        <w:rPr>
          <w:color w:val="212121"/>
          <w:lang w:eastAsia="uk-UA"/>
        </w:rPr>
      </w:pPr>
    </w:p>
    <w:p w14:paraId="21F499C0" w14:textId="77777777" w:rsidR="00207FF8" w:rsidRPr="00207FF8" w:rsidRDefault="00207FF8" w:rsidP="00207FF8">
      <w:pPr>
        <w:tabs>
          <w:tab w:val="clear" w:pos="180"/>
        </w:tabs>
        <w:jc w:val="center"/>
        <w:rPr>
          <w:color w:val="212121"/>
          <w:lang w:eastAsia="uk-UA"/>
        </w:rPr>
      </w:pPr>
      <w:r w:rsidRPr="00207FF8">
        <w:rPr>
          <w:b/>
          <w:bCs/>
          <w:color w:val="212121"/>
          <w:lang w:eastAsia="uk-UA"/>
        </w:rPr>
        <w:t>Тема 8. МЕТОДИ І МОДЕЛІ ОЦІНЮВАННЯ НЕРУХОМОГО МАЙНА</w:t>
      </w:r>
    </w:p>
    <w:p w14:paraId="3FBB1DA9" w14:textId="77777777" w:rsidR="00207FF8" w:rsidRPr="00207FF8" w:rsidRDefault="00207FF8" w:rsidP="00207FF8">
      <w:pPr>
        <w:tabs>
          <w:tab w:val="clear" w:pos="180"/>
        </w:tabs>
        <w:rPr>
          <w:color w:val="212121"/>
          <w:lang w:eastAsia="uk-UA"/>
        </w:rPr>
      </w:pPr>
      <w:r w:rsidRPr="00207FF8">
        <w:rPr>
          <w:color w:val="212121"/>
          <w:lang w:eastAsia="uk-UA"/>
        </w:rPr>
        <w:t>1. Класифікація методів оцінки об’єктів нерухомості.</w:t>
      </w:r>
    </w:p>
    <w:p w14:paraId="086DBE1B" w14:textId="77777777" w:rsidR="00207FF8" w:rsidRPr="00207FF8" w:rsidRDefault="00207FF8" w:rsidP="00207FF8">
      <w:pPr>
        <w:tabs>
          <w:tab w:val="clear" w:pos="180"/>
        </w:tabs>
        <w:rPr>
          <w:color w:val="212121"/>
          <w:lang w:eastAsia="uk-UA"/>
        </w:rPr>
      </w:pPr>
      <w:r w:rsidRPr="00207FF8">
        <w:rPr>
          <w:color w:val="212121"/>
          <w:lang w:eastAsia="uk-UA"/>
        </w:rPr>
        <w:t>2. Характе</w:t>
      </w:r>
      <w:r w:rsidRPr="00207FF8">
        <w:rPr>
          <w:color w:val="212121"/>
          <w:lang w:eastAsia="uk-UA"/>
        </w:rPr>
        <w:softHyphen/>
        <w:t>ристика методів витратного підходу.</w:t>
      </w:r>
    </w:p>
    <w:p w14:paraId="7522BFE3" w14:textId="77777777" w:rsidR="00207FF8" w:rsidRPr="00207FF8" w:rsidRDefault="00207FF8" w:rsidP="00207FF8">
      <w:pPr>
        <w:tabs>
          <w:tab w:val="clear" w:pos="180"/>
        </w:tabs>
        <w:rPr>
          <w:color w:val="212121"/>
          <w:lang w:eastAsia="uk-UA"/>
        </w:rPr>
      </w:pPr>
      <w:r w:rsidRPr="00207FF8">
        <w:rPr>
          <w:color w:val="212121"/>
          <w:lang w:eastAsia="uk-UA"/>
        </w:rPr>
        <w:t>3. Порядок застосування дохідних методів до оцінки нерухомості</w:t>
      </w:r>
    </w:p>
    <w:p w14:paraId="51285C81" w14:textId="77777777" w:rsidR="00207FF8" w:rsidRPr="00207FF8" w:rsidRDefault="00207FF8" w:rsidP="00207FF8">
      <w:pPr>
        <w:tabs>
          <w:tab w:val="clear" w:pos="180"/>
        </w:tabs>
        <w:rPr>
          <w:color w:val="212121"/>
          <w:lang w:eastAsia="uk-UA"/>
        </w:rPr>
      </w:pPr>
      <w:r w:rsidRPr="00207FF8">
        <w:rPr>
          <w:color w:val="212121"/>
          <w:lang w:eastAsia="uk-UA"/>
        </w:rPr>
        <w:t>4. Методи порівняльного підходу.</w:t>
      </w:r>
    </w:p>
    <w:p w14:paraId="14719037" w14:textId="77777777" w:rsidR="00207FF8" w:rsidRPr="00207FF8" w:rsidRDefault="00207FF8" w:rsidP="00207FF8">
      <w:pPr>
        <w:tabs>
          <w:tab w:val="clear" w:pos="180"/>
        </w:tabs>
        <w:rPr>
          <w:color w:val="212121"/>
          <w:lang w:eastAsia="uk-UA"/>
        </w:rPr>
      </w:pPr>
      <w:r w:rsidRPr="00207FF8">
        <w:rPr>
          <w:color w:val="212121"/>
          <w:lang w:eastAsia="uk-UA"/>
        </w:rPr>
        <w:t>5. Комбіновані методи оцінки нерухомості.</w:t>
      </w:r>
    </w:p>
    <w:p w14:paraId="63B64F2B" w14:textId="77777777" w:rsidR="00207FF8" w:rsidRPr="00207FF8" w:rsidRDefault="00207FF8" w:rsidP="00207FF8">
      <w:pPr>
        <w:tabs>
          <w:tab w:val="clear" w:pos="180"/>
        </w:tabs>
        <w:rPr>
          <w:color w:val="212121"/>
          <w:lang w:eastAsia="uk-UA"/>
        </w:rPr>
      </w:pPr>
    </w:p>
    <w:p w14:paraId="6407FF82" w14:textId="77777777" w:rsidR="00207FF8" w:rsidRPr="00207FF8" w:rsidRDefault="00207FF8" w:rsidP="00207FF8">
      <w:pPr>
        <w:tabs>
          <w:tab w:val="clear" w:pos="180"/>
        </w:tabs>
        <w:jc w:val="center"/>
        <w:rPr>
          <w:color w:val="212121"/>
          <w:lang w:eastAsia="uk-UA"/>
        </w:rPr>
      </w:pPr>
      <w:r w:rsidRPr="00207FF8">
        <w:rPr>
          <w:b/>
          <w:bCs/>
          <w:color w:val="212121"/>
          <w:lang w:eastAsia="uk-UA"/>
        </w:rPr>
        <w:t>Тема 9. ОЦІНЮВАННЯ ЗЕМЛІ</w:t>
      </w:r>
    </w:p>
    <w:p w14:paraId="21E204BB" w14:textId="77777777" w:rsidR="00207FF8" w:rsidRPr="00207FF8" w:rsidRDefault="00207FF8" w:rsidP="00207FF8">
      <w:pPr>
        <w:tabs>
          <w:tab w:val="clear" w:pos="180"/>
        </w:tabs>
        <w:rPr>
          <w:color w:val="212121"/>
          <w:lang w:eastAsia="uk-UA"/>
        </w:rPr>
      </w:pPr>
      <w:r w:rsidRPr="00207FF8">
        <w:rPr>
          <w:color w:val="212121"/>
          <w:lang w:eastAsia="uk-UA"/>
        </w:rPr>
        <w:t>1. Загальні положення та принципи експертної оцінки землі.</w:t>
      </w:r>
    </w:p>
    <w:p w14:paraId="76DC3FFD" w14:textId="77777777" w:rsidR="00207FF8" w:rsidRPr="00207FF8" w:rsidRDefault="00207FF8" w:rsidP="00207FF8">
      <w:pPr>
        <w:tabs>
          <w:tab w:val="clear" w:pos="180"/>
        </w:tabs>
        <w:rPr>
          <w:color w:val="212121"/>
          <w:lang w:eastAsia="uk-UA"/>
        </w:rPr>
      </w:pPr>
      <w:r w:rsidRPr="00207FF8">
        <w:rPr>
          <w:color w:val="212121"/>
          <w:lang w:eastAsia="uk-UA"/>
        </w:rPr>
        <w:t>2. Визначення варіанта найефективнішого використання земельної ділянки.</w:t>
      </w:r>
    </w:p>
    <w:p w14:paraId="7A8FC6BE" w14:textId="77777777" w:rsidR="00207FF8" w:rsidRPr="00207FF8" w:rsidRDefault="00207FF8" w:rsidP="00207FF8">
      <w:pPr>
        <w:tabs>
          <w:tab w:val="clear" w:pos="180"/>
        </w:tabs>
        <w:rPr>
          <w:color w:val="212121"/>
          <w:lang w:eastAsia="uk-UA"/>
        </w:rPr>
      </w:pPr>
      <w:r w:rsidRPr="00207FF8">
        <w:rPr>
          <w:color w:val="212121"/>
          <w:lang w:eastAsia="uk-UA"/>
        </w:rPr>
        <w:t>3. Загальна характеристика методичних підходів визначення вартості земельних ділянок.</w:t>
      </w:r>
    </w:p>
    <w:p w14:paraId="78C84E59" w14:textId="77777777" w:rsidR="00207FF8" w:rsidRPr="00207FF8" w:rsidRDefault="00207FF8" w:rsidP="00207FF8">
      <w:pPr>
        <w:tabs>
          <w:tab w:val="clear" w:pos="180"/>
        </w:tabs>
        <w:rPr>
          <w:color w:val="212121"/>
          <w:lang w:eastAsia="uk-UA"/>
        </w:rPr>
      </w:pPr>
      <w:r w:rsidRPr="00207FF8">
        <w:rPr>
          <w:color w:val="212121"/>
          <w:lang w:eastAsia="uk-UA"/>
        </w:rPr>
        <w:t>4. Методи оцінки земельних ділянок.</w:t>
      </w:r>
    </w:p>
    <w:p w14:paraId="377298C1" w14:textId="77777777" w:rsidR="00207FF8" w:rsidRPr="00207FF8" w:rsidRDefault="00207FF8" w:rsidP="00207FF8">
      <w:pPr>
        <w:tabs>
          <w:tab w:val="clear" w:pos="180"/>
        </w:tabs>
        <w:rPr>
          <w:color w:val="212121"/>
          <w:lang w:eastAsia="uk-UA"/>
        </w:rPr>
      </w:pPr>
    </w:p>
    <w:p w14:paraId="425AF7A9" w14:textId="77777777" w:rsidR="00207FF8" w:rsidRPr="00207FF8" w:rsidRDefault="00207FF8" w:rsidP="00207FF8">
      <w:pPr>
        <w:tabs>
          <w:tab w:val="clear" w:pos="180"/>
        </w:tabs>
        <w:jc w:val="center"/>
        <w:rPr>
          <w:color w:val="212121"/>
          <w:lang w:eastAsia="uk-UA"/>
        </w:rPr>
      </w:pPr>
      <w:r w:rsidRPr="00207FF8">
        <w:rPr>
          <w:b/>
          <w:bCs/>
          <w:color w:val="212121"/>
          <w:lang w:eastAsia="uk-UA"/>
        </w:rPr>
        <w:t>Тема 10. МЕТОДИ І МОДЕЛІ ОЦІНЮВАННЯ РУХОМОГО МАЙНА</w:t>
      </w:r>
    </w:p>
    <w:p w14:paraId="36DBD62D" w14:textId="77777777" w:rsidR="00207FF8" w:rsidRPr="00207FF8" w:rsidRDefault="00207FF8" w:rsidP="00207FF8">
      <w:pPr>
        <w:tabs>
          <w:tab w:val="clear" w:pos="180"/>
        </w:tabs>
        <w:rPr>
          <w:color w:val="212121"/>
          <w:lang w:eastAsia="uk-UA"/>
        </w:rPr>
      </w:pPr>
      <w:r w:rsidRPr="00207FF8">
        <w:rPr>
          <w:color w:val="212121"/>
          <w:lang w:eastAsia="uk-UA"/>
        </w:rPr>
        <w:t>1. Затратний підхід до оцінки машин і обладнання.</w:t>
      </w:r>
    </w:p>
    <w:p w14:paraId="2AB456A3" w14:textId="77777777" w:rsidR="00207FF8" w:rsidRPr="00207FF8" w:rsidRDefault="00207FF8" w:rsidP="00207FF8">
      <w:pPr>
        <w:tabs>
          <w:tab w:val="clear" w:pos="180"/>
        </w:tabs>
        <w:rPr>
          <w:color w:val="212121"/>
          <w:lang w:eastAsia="uk-UA"/>
        </w:rPr>
      </w:pPr>
      <w:r w:rsidRPr="00207FF8">
        <w:rPr>
          <w:color w:val="212121"/>
          <w:lang w:eastAsia="uk-UA"/>
        </w:rPr>
        <w:t>2. Дохідний підхід до оцінки машин і обладнання.</w:t>
      </w:r>
    </w:p>
    <w:p w14:paraId="636C8055" w14:textId="77777777" w:rsidR="00207FF8" w:rsidRPr="00207FF8" w:rsidRDefault="00207FF8" w:rsidP="00207FF8">
      <w:pPr>
        <w:tabs>
          <w:tab w:val="clear" w:pos="180"/>
        </w:tabs>
        <w:rPr>
          <w:color w:val="212121"/>
          <w:lang w:eastAsia="uk-UA"/>
        </w:rPr>
      </w:pPr>
      <w:r w:rsidRPr="00207FF8">
        <w:rPr>
          <w:color w:val="212121"/>
          <w:lang w:eastAsia="uk-UA"/>
        </w:rPr>
        <w:t>3. Порівняльний підхід.</w:t>
      </w:r>
    </w:p>
    <w:p w14:paraId="548423E8" w14:textId="77777777" w:rsidR="00207FF8" w:rsidRPr="00207FF8" w:rsidRDefault="00207FF8" w:rsidP="00207FF8">
      <w:pPr>
        <w:tabs>
          <w:tab w:val="clear" w:pos="180"/>
        </w:tabs>
        <w:rPr>
          <w:color w:val="212121"/>
          <w:lang w:eastAsia="uk-UA"/>
        </w:rPr>
      </w:pPr>
    </w:p>
    <w:p w14:paraId="6C624BC0" w14:textId="77777777" w:rsidR="00207FF8" w:rsidRPr="00207FF8" w:rsidRDefault="00207FF8" w:rsidP="00207FF8">
      <w:pPr>
        <w:tabs>
          <w:tab w:val="clear" w:pos="180"/>
        </w:tabs>
        <w:jc w:val="center"/>
        <w:rPr>
          <w:color w:val="212121"/>
          <w:lang w:eastAsia="uk-UA"/>
        </w:rPr>
      </w:pPr>
      <w:r w:rsidRPr="00207FF8">
        <w:rPr>
          <w:b/>
          <w:bCs/>
          <w:color w:val="212121"/>
          <w:lang w:eastAsia="uk-UA"/>
        </w:rPr>
        <w:t>Тема 11. МЕТОДИ І МОДЕЛІ ОЦІНЮВАННЯ БІЗНЕСУ ТА ІНТЕЛЕКТУАЛЬНОЇ ВЛАСНОСТІ</w:t>
      </w:r>
    </w:p>
    <w:p w14:paraId="1201081A" w14:textId="77777777" w:rsidR="00207FF8" w:rsidRPr="00207FF8" w:rsidRDefault="00207FF8" w:rsidP="00207FF8">
      <w:pPr>
        <w:tabs>
          <w:tab w:val="clear" w:pos="180"/>
        </w:tabs>
        <w:rPr>
          <w:color w:val="212121"/>
          <w:lang w:eastAsia="uk-UA"/>
        </w:rPr>
      </w:pPr>
      <w:r w:rsidRPr="00207FF8">
        <w:rPr>
          <w:color w:val="212121"/>
          <w:lang w:eastAsia="uk-UA"/>
        </w:rPr>
        <w:t>1. Методичні підходи оцінювання бізнесу.</w:t>
      </w:r>
    </w:p>
    <w:p w14:paraId="4CA090F5" w14:textId="77777777" w:rsidR="00207FF8" w:rsidRPr="00207FF8" w:rsidRDefault="00207FF8" w:rsidP="00207FF8">
      <w:pPr>
        <w:tabs>
          <w:tab w:val="clear" w:pos="180"/>
        </w:tabs>
        <w:rPr>
          <w:color w:val="212121"/>
          <w:lang w:eastAsia="uk-UA"/>
        </w:rPr>
      </w:pPr>
      <w:r w:rsidRPr="00207FF8">
        <w:rPr>
          <w:color w:val="212121"/>
          <w:lang w:eastAsia="uk-UA"/>
        </w:rPr>
        <w:t>2. Методичні основи оцінки підприємств на основі вартості активів.</w:t>
      </w:r>
    </w:p>
    <w:p w14:paraId="46E5D3BB" w14:textId="77777777" w:rsidR="00207FF8" w:rsidRPr="00207FF8" w:rsidRDefault="00207FF8" w:rsidP="00207FF8">
      <w:pPr>
        <w:tabs>
          <w:tab w:val="clear" w:pos="180"/>
        </w:tabs>
        <w:rPr>
          <w:color w:val="212121"/>
          <w:lang w:eastAsia="uk-UA"/>
        </w:rPr>
      </w:pPr>
      <w:r w:rsidRPr="00207FF8">
        <w:rPr>
          <w:color w:val="212121"/>
          <w:lang w:eastAsia="uk-UA"/>
        </w:rPr>
        <w:t>3. Методи визначення вартості інтелектуальної власності.</w:t>
      </w:r>
    </w:p>
    <w:p w14:paraId="79F886C5" w14:textId="77777777" w:rsidR="0081718C" w:rsidRDefault="0081718C" w:rsidP="00953B48">
      <w:pPr>
        <w:tabs>
          <w:tab w:val="clear" w:pos="180"/>
          <w:tab w:val="left" w:pos="3552"/>
        </w:tabs>
        <w:rPr>
          <w:b/>
          <w:bCs/>
        </w:rPr>
      </w:pPr>
      <w:r>
        <w:rPr>
          <w:color w:val="212121"/>
          <w:lang w:eastAsia="uk-UA"/>
        </w:rPr>
        <w:lastRenderedPageBreak/>
        <w:tab/>
      </w:r>
      <w:r w:rsidR="00107397">
        <w:rPr>
          <w:b/>
          <w:bCs/>
        </w:rPr>
        <w:t xml:space="preserve">3. </w:t>
      </w:r>
      <w:r w:rsidRPr="0081718C">
        <w:rPr>
          <w:b/>
          <w:bCs/>
        </w:rPr>
        <w:t>Структура навчальної дисципліни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8"/>
        <w:gridCol w:w="576"/>
        <w:gridCol w:w="520"/>
        <w:gridCol w:w="791"/>
        <w:gridCol w:w="567"/>
        <w:gridCol w:w="850"/>
        <w:gridCol w:w="709"/>
      </w:tblGrid>
      <w:tr w:rsidR="00A70C68" w:rsidRPr="0029609E" w14:paraId="3E8A4D36" w14:textId="77777777" w:rsidTr="00B36EC6">
        <w:trPr>
          <w:cantSplit/>
          <w:jc w:val="center"/>
        </w:trPr>
        <w:tc>
          <w:tcPr>
            <w:tcW w:w="5768" w:type="dxa"/>
            <w:vMerge w:val="restart"/>
            <w:vAlign w:val="center"/>
          </w:tcPr>
          <w:p w14:paraId="4E572B9A" w14:textId="77777777" w:rsidR="00A70C68" w:rsidRPr="0029609E" w:rsidRDefault="00A70C68" w:rsidP="00FB065A">
            <w:pPr>
              <w:spacing w:line="240" w:lineRule="auto"/>
              <w:jc w:val="center"/>
              <w:rPr>
                <w:sz w:val="24"/>
                <w:szCs w:val="24"/>
              </w:rPr>
            </w:pPr>
            <w:r w:rsidRPr="0029609E">
              <w:rPr>
                <w:sz w:val="24"/>
                <w:szCs w:val="24"/>
              </w:rPr>
              <w:t>Назви змістових модулів і тем</w:t>
            </w:r>
          </w:p>
        </w:tc>
        <w:tc>
          <w:tcPr>
            <w:tcW w:w="4013" w:type="dxa"/>
            <w:gridSpan w:val="6"/>
          </w:tcPr>
          <w:p w14:paraId="01308C7D" w14:textId="77777777" w:rsidR="00A70C68" w:rsidRPr="0029609E" w:rsidRDefault="00A70C68" w:rsidP="00FB065A">
            <w:pPr>
              <w:spacing w:line="240" w:lineRule="auto"/>
              <w:jc w:val="center"/>
              <w:rPr>
                <w:sz w:val="24"/>
                <w:szCs w:val="24"/>
              </w:rPr>
            </w:pPr>
            <w:r w:rsidRPr="0029609E">
              <w:rPr>
                <w:sz w:val="24"/>
                <w:szCs w:val="24"/>
              </w:rPr>
              <w:t>Кількість годин</w:t>
            </w:r>
          </w:p>
        </w:tc>
      </w:tr>
      <w:tr w:rsidR="00A70C68" w:rsidRPr="0029609E" w14:paraId="5E708C88" w14:textId="77777777" w:rsidTr="00B36EC6">
        <w:trPr>
          <w:cantSplit/>
          <w:jc w:val="center"/>
        </w:trPr>
        <w:tc>
          <w:tcPr>
            <w:tcW w:w="5768" w:type="dxa"/>
            <w:vMerge/>
          </w:tcPr>
          <w:p w14:paraId="5AC0D421" w14:textId="77777777" w:rsidR="00A70C68" w:rsidRPr="0029609E" w:rsidRDefault="00A70C68" w:rsidP="00FB065A">
            <w:pPr>
              <w:spacing w:line="240" w:lineRule="auto"/>
              <w:jc w:val="center"/>
              <w:rPr>
                <w:sz w:val="24"/>
                <w:szCs w:val="24"/>
              </w:rPr>
            </w:pPr>
          </w:p>
        </w:tc>
        <w:tc>
          <w:tcPr>
            <w:tcW w:w="4013" w:type="dxa"/>
            <w:gridSpan w:val="6"/>
          </w:tcPr>
          <w:p w14:paraId="3296CE2E" w14:textId="77777777" w:rsidR="00A70C68" w:rsidRPr="0029609E" w:rsidRDefault="00A70C68" w:rsidP="00FB065A">
            <w:pPr>
              <w:spacing w:line="240" w:lineRule="auto"/>
              <w:jc w:val="center"/>
              <w:rPr>
                <w:sz w:val="24"/>
                <w:szCs w:val="24"/>
              </w:rPr>
            </w:pPr>
            <w:r w:rsidRPr="0029609E">
              <w:rPr>
                <w:sz w:val="24"/>
                <w:szCs w:val="24"/>
              </w:rPr>
              <w:t xml:space="preserve"> Форма навчання: </w:t>
            </w:r>
          </w:p>
        </w:tc>
      </w:tr>
      <w:tr w:rsidR="003E7AFD" w:rsidRPr="0029609E" w14:paraId="4DBFC4A8" w14:textId="77777777" w:rsidTr="00B36EC6">
        <w:trPr>
          <w:cantSplit/>
          <w:jc w:val="center"/>
        </w:trPr>
        <w:tc>
          <w:tcPr>
            <w:tcW w:w="5768" w:type="dxa"/>
            <w:vMerge/>
          </w:tcPr>
          <w:p w14:paraId="1ECC24BC" w14:textId="77777777" w:rsidR="003E7AFD" w:rsidRPr="0029609E" w:rsidRDefault="003E7AFD" w:rsidP="00FB065A">
            <w:pPr>
              <w:spacing w:line="240" w:lineRule="auto"/>
              <w:jc w:val="center"/>
              <w:rPr>
                <w:sz w:val="24"/>
                <w:szCs w:val="24"/>
              </w:rPr>
            </w:pPr>
          </w:p>
        </w:tc>
        <w:tc>
          <w:tcPr>
            <w:tcW w:w="4013" w:type="dxa"/>
            <w:gridSpan w:val="6"/>
          </w:tcPr>
          <w:p w14:paraId="18AA0648" w14:textId="77777777" w:rsidR="003E7AFD" w:rsidRPr="0029609E" w:rsidRDefault="003E7AFD" w:rsidP="00FB065A">
            <w:pPr>
              <w:spacing w:line="240" w:lineRule="auto"/>
              <w:jc w:val="center"/>
              <w:rPr>
                <w:sz w:val="24"/>
                <w:szCs w:val="24"/>
              </w:rPr>
            </w:pPr>
            <w:r w:rsidRPr="0029609E">
              <w:rPr>
                <w:sz w:val="24"/>
                <w:szCs w:val="24"/>
              </w:rPr>
              <w:t>денна</w:t>
            </w:r>
          </w:p>
        </w:tc>
      </w:tr>
      <w:tr w:rsidR="003E7AFD" w:rsidRPr="0029609E" w14:paraId="52F69959" w14:textId="77777777" w:rsidTr="00B36EC6">
        <w:trPr>
          <w:cantSplit/>
          <w:jc w:val="center"/>
        </w:trPr>
        <w:tc>
          <w:tcPr>
            <w:tcW w:w="5768" w:type="dxa"/>
            <w:vMerge/>
          </w:tcPr>
          <w:p w14:paraId="50E84C54" w14:textId="77777777" w:rsidR="003E7AFD" w:rsidRPr="0029609E" w:rsidRDefault="003E7AFD" w:rsidP="00FB065A">
            <w:pPr>
              <w:spacing w:line="240" w:lineRule="auto"/>
              <w:jc w:val="center"/>
              <w:rPr>
                <w:sz w:val="24"/>
                <w:szCs w:val="24"/>
              </w:rPr>
            </w:pPr>
          </w:p>
        </w:tc>
        <w:tc>
          <w:tcPr>
            <w:tcW w:w="576" w:type="dxa"/>
            <w:vMerge w:val="restart"/>
            <w:textDirection w:val="btLr"/>
            <w:vAlign w:val="center"/>
          </w:tcPr>
          <w:p w14:paraId="7AC5108C" w14:textId="77777777" w:rsidR="003E7AFD" w:rsidRPr="0029609E" w:rsidRDefault="003E7AFD" w:rsidP="00FB065A">
            <w:pPr>
              <w:spacing w:line="240" w:lineRule="auto"/>
              <w:ind w:left="113" w:right="113"/>
              <w:jc w:val="center"/>
              <w:rPr>
                <w:sz w:val="24"/>
                <w:szCs w:val="24"/>
              </w:rPr>
            </w:pPr>
            <w:r w:rsidRPr="0029609E">
              <w:rPr>
                <w:sz w:val="24"/>
                <w:szCs w:val="24"/>
              </w:rPr>
              <w:t>Усього</w:t>
            </w:r>
          </w:p>
        </w:tc>
        <w:tc>
          <w:tcPr>
            <w:tcW w:w="3437" w:type="dxa"/>
            <w:gridSpan w:val="5"/>
            <w:vAlign w:val="center"/>
          </w:tcPr>
          <w:p w14:paraId="7518C97C" w14:textId="77777777" w:rsidR="003E7AFD" w:rsidRPr="0029609E" w:rsidRDefault="003E7AFD" w:rsidP="00FB065A">
            <w:pPr>
              <w:spacing w:line="240" w:lineRule="auto"/>
              <w:jc w:val="center"/>
              <w:rPr>
                <w:sz w:val="24"/>
                <w:szCs w:val="24"/>
              </w:rPr>
            </w:pPr>
            <w:r w:rsidRPr="0029609E">
              <w:rPr>
                <w:sz w:val="24"/>
                <w:szCs w:val="24"/>
              </w:rPr>
              <w:t>у тому числі</w:t>
            </w:r>
          </w:p>
        </w:tc>
      </w:tr>
      <w:tr w:rsidR="003E7AFD" w:rsidRPr="0029609E" w14:paraId="7379C9CC" w14:textId="77777777" w:rsidTr="00B36EC6">
        <w:trPr>
          <w:cantSplit/>
          <w:trHeight w:val="1835"/>
          <w:jc w:val="center"/>
        </w:trPr>
        <w:tc>
          <w:tcPr>
            <w:tcW w:w="5768" w:type="dxa"/>
            <w:vMerge/>
          </w:tcPr>
          <w:p w14:paraId="5965DC8C" w14:textId="77777777" w:rsidR="003E7AFD" w:rsidRPr="0029609E" w:rsidRDefault="003E7AFD" w:rsidP="00FB065A">
            <w:pPr>
              <w:spacing w:line="240" w:lineRule="auto"/>
              <w:jc w:val="center"/>
              <w:rPr>
                <w:sz w:val="24"/>
                <w:szCs w:val="24"/>
              </w:rPr>
            </w:pPr>
          </w:p>
        </w:tc>
        <w:tc>
          <w:tcPr>
            <w:tcW w:w="576" w:type="dxa"/>
            <w:vMerge/>
            <w:vAlign w:val="center"/>
          </w:tcPr>
          <w:p w14:paraId="33CAD24F" w14:textId="77777777" w:rsidR="003E7AFD" w:rsidRPr="0029609E" w:rsidRDefault="003E7AFD" w:rsidP="00FB065A">
            <w:pPr>
              <w:spacing w:line="240" w:lineRule="auto"/>
              <w:jc w:val="center"/>
              <w:rPr>
                <w:sz w:val="24"/>
                <w:szCs w:val="24"/>
              </w:rPr>
            </w:pPr>
          </w:p>
        </w:tc>
        <w:tc>
          <w:tcPr>
            <w:tcW w:w="520" w:type="dxa"/>
            <w:textDirection w:val="btLr"/>
            <w:vAlign w:val="center"/>
          </w:tcPr>
          <w:p w14:paraId="06F2E650" w14:textId="77777777" w:rsidR="003E7AFD" w:rsidRPr="0029609E" w:rsidRDefault="003E7AFD" w:rsidP="00FB065A">
            <w:pPr>
              <w:spacing w:line="240" w:lineRule="auto"/>
              <w:ind w:left="113" w:right="113"/>
              <w:jc w:val="center"/>
              <w:rPr>
                <w:sz w:val="24"/>
                <w:szCs w:val="24"/>
              </w:rPr>
            </w:pPr>
            <w:r w:rsidRPr="0029609E">
              <w:rPr>
                <w:sz w:val="24"/>
                <w:szCs w:val="24"/>
              </w:rPr>
              <w:t>лекції</w:t>
            </w:r>
          </w:p>
        </w:tc>
        <w:tc>
          <w:tcPr>
            <w:tcW w:w="791" w:type="dxa"/>
            <w:textDirection w:val="btLr"/>
            <w:vAlign w:val="center"/>
          </w:tcPr>
          <w:p w14:paraId="2F7A34B9" w14:textId="77777777" w:rsidR="003E7AFD" w:rsidRPr="0029609E" w:rsidRDefault="003E7AFD" w:rsidP="00FB065A">
            <w:pPr>
              <w:spacing w:line="240" w:lineRule="auto"/>
              <w:ind w:left="113" w:right="113"/>
              <w:jc w:val="center"/>
              <w:rPr>
                <w:sz w:val="24"/>
                <w:szCs w:val="24"/>
              </w:rPr>
            </w:pPr>
            <w:r w:rsidRPr="0029609E">
              <w:rPr>
                <w:sz w:val="24"/>
                <w:szCs w:val="24"/>
              </w:rPr>
              <w:t>практичні (семінарські)</w:t>
            </w:r>
          </w:p>
        </w:tc>
        <w:tc>
          <w:tcPr>
            <w:tcW w:w="567" w:type="dxa"/>
            <w:textDirection w:val="btLr"/>
            <w:vAlign w:val="center"/>
          </w:tcPr>
          <w:p w14:paraId="7E4576BE" w14:textId="77777777" w:rsidR="003E7AFD" w:rsidRPr="0029609E" w:rsidRDefault="003E7AFD" w:rsidP="00FB065A">
            <w:pPr>
              <w:spacing w:line="240" w:lineRule="auto"/>
              <w:ind w:left="113" w:right="113"/>
              <w:jc w:val="center"/>
              <w:rPr>
                <w:sz w:val="24"/>
                <w:szCs w:val="24"/>
              </w:rPr>
            </w:pPr>
            <w:r w:rsidRPr="0029609E">
              <w:rPr>
                <w:sz w:val="24"/>
                <w:szCs w:val="24"/>
              </w:rPr>
              <w:t>лабораторні</w:t>
            </w:r>
          </w:p>
        </w:tc>
        <w:tc>
          <w:tcPr>
            <w:tcW w:w="850" w:type="dxa"/>
            <w:textDirection w:val="btLr"/>
            <w:vAlign w:val="center"/>
          </w:tcPr>
          <w:p w14:paraId="49E9598C" w14:textId="77777777" w:rsidR="003E7AFD" w:rsidRPr="0029609E" w:rsidRDefault="003E7AFD" w:rsidP="00FB065A">
            <w:pPr>
              <w:spacing w:line="240" w:lineRule="auto"/>
              <w:ind w:left="113" w:right="113"/>
              <w:jc w:val="center"/>
              <w:rPr>
                <w:sz w:val="24"/>
                <w:szCs w:val="24"/>
              </w:rPr>
            </w:pPr>
            <w:r w:rsidRPr="0029609E">
              <w:rPr>
                <w:sz w:val="24"/>
                <w:szCs w:val="24"/>
              </w:rPr>
              <w:t>індивідуальна робота</w:t>
            </w:r>
          </w:p>
        </w:tc>
        <w:tc>
          <w:tcPr>
            <w:tcW w:w="709" w:type="dxa"/>
            <w:textDirection w:val="btLr"/>
            <w:vAlign w:val="center"/>
          </w:tcPr>
          <w:p w14:paraId="181D39E3" w14:textId="77777777" w:rsidR="003E7AFD" w:rsidRPr="0029609E" w:rsidRDefault="003E7AFD" w:rsidP="00FB065A">
            <w:pPr>
              <w:spacing w:line="240" w:lineRule="auto"/>
              <w:ind w:left="113" w:right="113"/>
              <w:jc w:val="center"/>
              <w:rPr>
                <w:sz w:val="24"/>
                <w:szCs w:val="24"/>
              </w:rPr>
            </w:pPr>
            <w:r w:rsidRPr="0029609E">
              <w:rPr>
                <w:sz w:val="24"/>
                <w:szCs w:val="24"/>
              </w:rPr>
              <w:t>самостійна</w:t>
            </w:r>
          </w:p>
          <w:p w14:paraId="34426DC4" w14:textId="77777777" w:rsidR="003E7AFD" w:rsidRPr="0029609E" w:rsidRDefault="003E7AFD" w:rsidP="00FB065A">
            <w:pPr>
              <w:spacing w:line="240" w:lineRule="auto"/>
              <w:ind w:left="113" w:right="113"/>
              <w:jc w:val="center"/>
              <w:rPr>
                <w:sz w:val="24"/>
                <w:szCs w:val="24"/>
              </w:rPr>
            </w:pPr>
            <w:r w:rsidRPr="0029609E">
              <w:rPr>
                <w:sz w:val="24"/>
                <w:szCs w:val="24"/>
              </w:rPr>
              <w:t>робота</w:t>
            </w:r>
          </w:p>
        </w:tc>
      </w:tr>
      <w:tr w:rsidR="00A70C68" w:rsidRPr="0029609E" w14:paraId="7B801689" w14:textId="77777777" w:rsidTr="00B36EC6">
        <w:trPr>
          <w:trHeight w:val="70"/>
          <w:jc w:val="center"/>
        </w:trPr>
        <w:tc>
          <w:tcPr>
            <w:tcW w:w="9781" w:type="dxa"/>
            <w:gridSpan w:val="7"/>
            <w:vAlign w:val="center"/>
          </w:tcPr>
          <w:p w14:paraId="223F8FE5" w14:textId="77777777" w:rsidR="00A70C68" w:rsidRPr="0029609E" w:rsidRDefault="00A70C68" w:rsidP="00FB065A">
            <w:pPr>
              <w:spacing w:line="240" w:lineRule="auto"/>
              <w:jc w:val="center"/>
              <w:rPr>
                <w:b/>
                <w:bCs/>
                <w:sz w:val="24"/>
                <w:szCs w:val="24"/>
              </w:rPr>
            </w:pPr>
            <w:r w:rsidRPr="0029609E">
              <w:rPr>
                <w:b/>
                <w:bCs/>
                <w:sz w:val="24"/>
                <w:szCs w:val="24"/>
              </w:rPr>
              <w:t>Модуль 1</w:t>
            </w:r>
          </w:p>
        </w:tc>
      </w:tr>
      <w:tr w:rsidR="00A70C68" w:rsidRPr="0029609E" w14:paraId="600EAC3D" w14:textId="77777777" w:rsidTr="00B36EC6">
        <w:trPr>
          <w:trHeight w:val="70"/>
          <w:jc w:val="center"/>
        </w:trPr>
        <w:tc>
          <w:tcPr>
            <w:tcW w:w="9781" w:type="dxa"/>
            <w:gridSpan w:val="7"/>
            <w:vAlign w:val="center"/>
          </w:tcPr>
          <w:p w14:paraId="7BED7782" w14:textId="77777777" w:rsidR="00A70C68" w:rsidRPr="0029609E" w:rsidRDefault="00A70C68" w:rsidP="00FB065A">
            <w:pPr>
              <w:spacing w:line="240" w:lineRule="auto"/>
              <w:jc w:val="center"/>
              <w:rPr>
                <w:b/>
                <w:bCs/>
                <w:sz w:val="24"/>
                <w:szCs w:val="24"/>
              </w:rPr>
            </w:pPr>
            <w:r w:rsidRPr="0029609E">
              <w:rPr>
                <w:b/>
                <w:bCs/>
                <w:sz w:val="24"/>
                <w:szCs w:val="24"/>
              </w:rPr>
              <w:t>Змістовий модуль 1</w:t>
            </w:r>
          </w:p>
        </w:tc>
      </w:tr>
      <w:tr w:rsidR="003E7AFD" w:rsidRPr="0029609E" w14:paraId="592BE805" w14:textId="77777777" w:rsidTr="00B36EC6">
        <w:trPr>
          <w:jc w:val="center"/>
        </w:trPr>
        <w:tc>
          <w:tcPr>
            <w:tcW w:w="5768" w:type="dxa"/>
            <w:vAlign w:val="center"/>
          </w:tcPr>
          <w:p w14:paraId="2DF27D4C" w14:textId="77777777" w:rsidR="003E7AFD" w:rsidRPr="0029609E" w:rsidRDefault="003E7AFD" w:rsidP="00FB065A">
            <w:pPr>
              <w:tabs>
                <w:tab w:val="left" w:pos="0"/>
              </w:tabs>
              <w:spacing w:line="240" w:lineRule="auto"/>
              <w:rPr>
                <w:b/>
                <w:bCs/>
                <w:sz w:val="24"/>
                <w:szCs w:val="24"/>
              </w:rPr>
            </w:pPr>
            <w:r w:rsidRPr="0029609E">
              <w:rPr>
                <w:rStyle w:val="a7"/>
                <w:b w:val="0"/>
                <w:bCs w:val="0"/>
                <w:color w:val="212121"/>
                <w:sz w:val="24"/>
                <w:szCs w:val="24"/>
              </w:rPr>
              <w:t>Тема 1. ПОРІВНЯННЯ ЯК МЕТОД ОЦІНЮВАННЯ</w:t>
            </w:r>
          </w:p>
        </w:tc>
        <w:tc>
          <w:tcPr>
            <w:tcW w:w="576" w:type="dxa"/>
          </w:tcPr>
          <w:p w14:paraId="4ABD9DFB" w14:textId="77777777" w:rsidR="003E7AFD" w:rsidRPr="0029609E" w:rsidRDefault="003E31D8" w:rsidP="00FB065A">
            <w:pPr>
              <w:spacing w:line="240" w:lineRule="auto"/>
              <w:jc w:val="center"/>
              <w:rPr>
                <w:bCs/>
                <w:sz w:val="24"/>
                <w:szCs w:val="24"/>
              </w:rPr>
            </w:pPr>
            <w:r>
              <w:rPr>
                <w:bCs/>
                <w:sz w:val="24"/>
                <w:szCs w:val="24"/>
              </w:rPr>
              <w:t>7</w:t>
            </w:r>
          </w:p>
        </w:tc>
        <w:tc>
          <w:tcPr>
            <w:tcW w:w="520" w:type="dxa"/>
          </w:tcPr>
          <w:p w14:paraId="67628A10" w14:textId="77777777" w:rsidR="003E7AFD" w:rsidRPr="0029609E" w:rsidRDefault="003E31D8" w:rsidP="00FB065A">
            <w:pPr>
              <w:spacing w:line="240" w:lineRule="auto"/>
              <w:jc w:val="center"/>
              <w:rPr>
                <w:bCs/>
                <w:sz w:val="24"/>
                <w:szCs w:val="24"/>
              </w:rPr>
            </w:pPr>
            <w:r>
              <w:rPr>
                <w:bCs/>
                <w:sz w:val="24"/>
                <w:szCs w:val="24"/>
              </w:rPr>
              <w:t>2</w:t>
            </w:r>
          </w:p>
        </w:tc>
        <w:tc>
          <w:tcPr>
            <w:tcW w:w="791" w:type="dxa"/>
          </w:tcPr>
          <w:p w14:paraId="4A576686" w14:textId="77777777" w:rsidR="003E7AFD" w:rsidRPr="0029609E" w:rsidRDefault="003E31D8" w:rsidP="00FB065A">
            <w:pPr>
              <w:spacing w:line="240" w:lineRule="auto"/>
              <w:jc w:val="center"/>
              <w:rPr>
                <w:bCs/>
                <w:sz w:val="24"/>
                <w:szCs w:val="24"/>
              </w:rPr>
            </w:pPr>
            <w:r>
              <w:rPr>
                <w:bCs/>
                <w:sz w:val="24"/>
                <w:szCs w:val="24"/>
              </w:rPr>
              <w:t>2</w:t>
            </w:r>
          </w:p>
        </w:tc>
        <w:tc>
          <w:tcPr>
            <w:tcW w:w="567" w:type="dxa"/>
          </w:tcPr>
          <w:p w14:paraId="1604ECF0" w14:textId="77777777" w:rsidR="003E7AFD" w:rsidRPr="0029609E" w:rsidRDefault="003E31D8" w:rsidP="00FB065A">
            <w:pPr>
              <w:spacing w:line="240" w:lineRule="auto"/>
              <w:jc w:val="center"/>
              <w:rPr>
                <w:bCs/>
                <w:sz w:val="24"/>
                <w:szCs w:val="24"/>
              </w:rPr>
            </w:pPr>
            <w:r>
              <w:rPr>
                <w:bCs/>
                <w:sz w:val="24"/>
                <w:szCs w:val="24"/>
              </w:rPr>
              <w:t>-</w:t>
            </w:r>
          </w:p>
        </w:tc>
        <w:tc>
          <w:tcPr>
            <w:tcW w:w="850" w:type="dxa"/>
          </w:tcPr>
          <w:p w14:paraId="560266E3" w14:textId="77777777" w:rsidR="003E7AFD" w:rsidRPr="0029609E" w:rsidRDefault="003E31D8" w:rsidP="00FB065A">
            <w:pPr>
              <w:spacing w:line="240" w:lineRule="auto"/>
              <w:jc w:val="center"/>
              <w:rPr>
                <w:bCs/>
                <w:sz w:val="24"/>
                <w:szCs w:val="24"/>
              </w:rPr>
            </w:pPr>
            <w:r>
              <w:rPr>
                <w:bCs/>
                <w:sz w:val="24"/>
                <w:szCs w:val="24"/>
              </w:rPr>
              <w:t>-</w:t>
            </w:r>
          </w:p>
        </w:tc>
        <w:tc>
          <w:tcPr>
            <w:tcW w:w="709" w:type="dxa"/>
          </w:tcPr>
          <w:p w14:paraId="3531F90B" w14:textId="77777777" w:rsidR="003E7AFD" w:rsidRPr="0029609E" w:rsidRDefault="003E31D8" w:rsidP="00FB065A">
            <w:pPr>
              <w:spacing w:line="240" w:lineRule="auto"/>
              <w:jc w:val="center"/>
              <w:rPr>
                <w:bCs/>
                <w:sz w:val="24"/>
                <w:szCs w:val="24"/>
              </w:rPr>
            </w:pPr>
            <w:r>
              <w:rPr>
                <w:bCs/>
                <w:sz w:val="24"/>
                <w:szCs w:val="24"/>
              </w:rPr>
              <w:t>3</w:t>
            </w:r>
          </w:p>
        </w:tc>
      </w:tr>
      <w:tr w:rsidR="003E7AFD" w:rsidRPr="0029609E" w14:paraId="623DA6F3" w14:textId="77777777" w:rsidTr="00B36EC6">
        <w:trPr>
          <w:jc w:val="center"/>
        </w:trPr>
        <w:tc>
          <w:tcPr>
            <w:tcW w:w="5768" w:type="dxa"/>
            <w:vAlign w:val="center"/>
          </w:tcPr>
          <w:p w14:paraId="0470FD88" w14:textId="77777777" w:rsidR="003E7AFD" w:rsidRPr="0029609E" w:rsidRDefault="003E7AFD" w:rsidP="00FB065A">
            <w:pPr>
              <w:spacing w:line="240" w:lineRule="auto"/>
              <w:rPr>
                <w:b/>
                <w:bCs/>
                <w:sz w:val="24"/>
                <w:szCs w:val="24"/>
              </w:rPr>
            </w:pPr>
            <w:r w:rsidRPr="0029609E">
              <w:rPr>
                <w:rStyle w:val="a7"/>
                <w:b w:val="0"/>
                <w:bCs w:val="0"/>
                <w:color w:val="212121"/>
                <w:sz w:val="24"/>
                <w:szCs w:val="24"/>
              </w:rPr>
              <w:t>Тема 2. ТЕХНІКА КОРИГУВАНЬ</w:t>
            </w:r>
          </w:p>
        </w:tc>
        <w:tc>
          <w:tcPr>
            <w:tcW w:w="576" w:type="dxa"/>
          </w:tcPr>
          <w:p w14:paraId="7DBB0B97" w14:textId="77777777" w:rsidR="003E7AFD" w:rsidRPr="0029609E" w:rsidRDefault="003E31D8" w:rsidP="00FB065A">
            <w:pPr>
              <w:spacing w:line="240" w:lineRule="auto"/>
              <w:jc w:val="center"/>
              <w:rPr>
                <w:bCs/>
                <w:sz w:val="24"/>
                <w:szCs w:val="24"/>
              </w:rPr>
            </w:pPr>
            <w:r>
              <w:rPr>
                <w:bCs/>
                <w:sz w:val="24"/>
                <w:szCs w:val="24"/>
              </w:rPr>
              <w:t>7</w:t>
            </w:r>
          </w:p>
        </w:tc>
        <w:tc>
          <w:tcPr>
            <w:tcW w:w="520" w:type="dxa"/>
          </w:tcPr>
          <w:p w14:paraId="0BB8A11C" w14:textId="77777777" w:rsidR="003E7AFD" w:rsidRPr="0029609E" w:rsidRDefault="003E31D8" w:rsidP="00FB065A">
            <w:pPr>
              <w:spacing w:line="240" w:lineRule="auto"/>
              <w:jc w:val="center"/>
              <w:rPr>
                <w:bCs/>
                <w:sz w:val="24"/>
                <w:szCs w:val="24"/>
              </w:rPr>
            </w:pPr>
            <w:r>
              <w:rPr>
                <w:bCs/>
                <w:sz w:val="24"/>
                <w:szCs w:val="24"/>
              </w:rPr>
              <w:t>2</w:t>
            </w:r>
          </w:p>
        </w:tc>
        <w:tc>
          <w:tcPr>
            <w:tcW w:w="791" w:type="dxa"/>
          </w:tcPr>
          <w:p w14:paraId="45096F63" w14:textId="77777777" w:rsidR="003E7AFD" w:rsidRPr="0029609E" w:rsidRDefault="003E31D8" w:rsidP="00FB065A">
            <w:pPr>
              <w:spacing w:line="240" w:lineRule="auto"/>
              <w:jc w:val="center"/>
              <w:rPr>
                <w:bCs/>
                <w:sz w:val="24"/>
                <w:szCs w:val="24"/>
              </w:rPr>
            </w:pPr>
            <w:r>
              <w:rPr>
                <w:bCs/>
                <w:sz w:val="24"/>
                <w:szCs w:val="24"/>
              </w:rPr>
              <w:t>1</w:t>
            </w:r>
          </w:p>
        </w:tc>
        <w:tc>
          <w:tcPr>
            <w:tcW w:w="567" w:type="dxa"/>
          </w:tcPr>
          <w:p w14:paraId="1602F5FE" w14:textId="77777777" w:rsidR="003E7AFD" w:rsidRPr="0029609E" w:rsidRDefault="003E31D8" w:rsidP="00FB065A">
            <w:pPr>
              <w:spacing w:line="240" w:lineRule="auto"/>
              <w:jc w:val="center"/>
              <w:rPr>
                <w:bCs/>
                <w:sz w:val="24"/>
                <w:szCs w:val="24"/>
              </w:rPr>
            </w:pPr>
            <w:r>
              <w:rPr>
                <w:bCs/>
                <w:sz w:val="24"/>
                <w:szCs w:val="24"/>
              </w:rPr>
              <w:t>-</w:t>
            </w:r>
          </w:p>
        </w:tc>
        <w:tc>
          <w:tcPr>
            <w:tcW w:w="850" w:type="dxa"/>
          </w:tcPr>
          <w:p w14:paraId="0AA3E0A0" w14:textId="77777777" w:rsidR="003E7AFD" w:rsidRPr="0029609E" w:rsidRDefault="003E31D8" w:rsidP="00FB065A">
            <w:pPr>
              <w:spacing w:line="240" w:lineRule="auto"/>
              <w:jc w:val="center"/>
              <w:rPr>
                <w:bCs/>
                <w:sz w:val="24"/>
                <w:szCs w:val="24"/>
              </w:rPr>
            </w:pPr>
            <w:r>
              <w:rPr>
                <w:bCs/>
                <w:sz w:val="24"/>
                <w:szCs w:val="24"/>
              </w:rPr>
              <w:t>-</w:t>
            </w:r>
          </w:p>
        </w:tc>
        <w:tc>
          <w:tcPr>
            <w:tcW w:w="709" w:type="dxa"/>
          </w:tcPr>
          <w:p w14:paraId="4BED1B50" w14:textId="77777777" w:rsidR="003E7AFD" w:rsidRPr="0029609E" w:rsidRDefault="003E31D8" w:rsidP="00FB065A">
            <w:pPr>
              <w:spacing w:line="240" w:lineRule="auto"/>
              <w:jc w:val="center"/>
              <w:rPr>
                <w:bCs/>
                <w:sz w:val="24"/>
                <w:szCs w:val="24"/>
              </w:rPr>
            </w:pPr>
            <w:r>
              <w:rPr>
                <w:bCs/>
                <w:sz w:val="24"/>
                <w:szCs w:val="24"/>
              </w:rPr>
              <w:t>4</w:t>
            </w:r>
          </w:p>
        </w:tc>
      </w:tr>
      <w:tr w:rsidR="003E7AFD" w:rsidRPr="0029609E" w14:paraId="7E94D6C6" w14:textId="77777777" w:rsidTr="00B36EC6">
        <w:trPr>
          <w:jc w:val="center"/>
        </w:trPr>
        <w:tc>
          <w:tcPr>
            <w:tcW w:w="5768" w:type="dxa"/>
            <w:vAlign w:val="center"/>
          </w:tcPr>
          <w:p w14:paraId="723A9EC7" w14:textId="77777777" w:rsidR="003E7AFD" w:rsidRPr="0029609E" w:rsidRDefault="003E7AFD" w:rsidP="00FB065A">
            <w:pPr>
              <w:spacing w:line="240" w:lineRule="auto"/>
              <w:rPr>
                <w:b/>
                <w:bCs/>
                <w:sz w:val="24"/>
                <w:szCs w:val="24"/>
              </w:rPr>
            </w:pPr>
            <w:r w:rsidRPr="0029609E">
              <w:rPr>
                <w:rStyle w:val="a7"/>
                <w:b w:val="0"/>
                <w:bCs w:val="0"/>
                <w:color w:val="212121"/>
                <w:sz w:val="24"/>
                <w:szCs w:val="24"/>
              </w:rPr>
              <w:t>Тема 3. ТЕХНІКА ПРЯМОЇ КАПІТАЛІЗАЦІЇ</w:t>
            </w:r>
          </w:p>
        </w:tc>
        <w:tc>
          <w:tcPr>
            <w:tcW w:w="576" w:type="dxa"/>
          </w:tcPr>
          <w:p w14:paraId="4DEA24B7" w14:textId="77777777" w:rsidR="003E7AFD" w:rsidRPr="0029609E" w:rsidRDefault="003E31D8" w:rsidP="00FB065A">
            <w:pPr>
              <w:spacing w:line="240" w:lineRule="auto"/>
              <w:jc w:val="center"/>
              <w:rPr>
                <w:bCs/>
                <w:sz w:val="24"/>
                <w:szCs w:val="24"/>
              </w:rPr>
            </w:pPr>
            <w:r>
              <w:rPr>
                <w:bCs/>
                <w:sz w:val="24"/>
                <w:szCs w:val="24"/>
              </w:rPr>
              <w:t>7</w:t>
            </w:r>
          </w:p>
        </w:tc>
        <w:tc>
          <w:tcPr>
            <w:tcW w:w="520" w:type="dxa"/>
          </w:tcPr>
          <w:p w14:paraId="2A8F5407" w14:textId="77777777" w:rsidR="003E7AFD" w:rsidRPr="0029609E" w:rsidRDefault="003E31D8" w:rsidP="00FB065A">
            <w:pPr>
              <w:spacing w:line="240" w:lineRule="auto"/>
              <w:jc w:val="center"/>
              <w:rPr>
                <w:bCs/>
                <w:sz w:val="24"/>
                <w:szCs w:val="24"/>
              </w:rPr>
            </w:pPr>
            <w:r>
              <w:rPr>
                <w:bCs/>
                <w:sz w:val="24"/>
                <w:szCs w:val="24"/>
              </w:rPr>
              <w:t>2</w:t>
            </w:r>
          </w:p>
        </w:tc>
        <w:tc>
          <w:tcPr>
            <w:tcW w:w="791" w:type="dxa"/>
          </w:tcPr>
          <w:p w14:paraId="57975853" w14:textId="77777777" w:rsidR="003E7AFD" w:rsidRPr="0029609E" w:rsidRDefault="003E31D8" w:rsidP="00FB065A">
            <w:pPr>
              <w:spacing w:line="240" w:lineRule="auto"/>
              <w:jc w:val="center"/>
              <w:rPr>
                <w:bCs/>
                <w:sz w:val="24"/>
                <w:szCs w:val="24"/>
              </w:rPr>
            </w:pPr>
            <w:r>
              <w:rPr>
                <w:bCs/>
                <w:sz w:val="24"/>
                <w:szCs w:val="24"/>
              </w:rPr>
              <w:t>2</w:t>
            </w:r>
          </w:p>
        </w:tc>
        <w:tc>
          <w:tcPr>
            <w:tcW w:w="567" w:type="dxa"/>
          </w:tcPr>
          <w:p w14:paraId="64244270" w14:textId="77777777" w:rsidR="003E7AFD" w:rsidRPr="0029609E" w:rsidRDefault="003E31D8" w:rsidP="00FB065A">
            <w:pPr>
              <w:spacing w:line="240" w:lineRule="auto"/>
              <w:jc w:val="center"/>
              <w:rPr>
                <w:bCs/>
                <w:sz w:val="24"/>
                <w:szCs w:val="24"/>
              </w:rPr>
            </w:pPr>
            <w:r>
              <w:rPr>
                <w:bCs/>
                <w:sz w:val="24"/>
                <w:szCs w:val="24"/>
              </w:rPr>
              <w:t>-</w:t>
            </w:r>
          </w:p>
        </w:tc>
        <w:tc>
          <w:tcPr>
            <w:tcW w:w="850" w:type="dxa"/>
          </w:tcPr>
          <w:p w14:paraId="5E15BE2B" w14:textId="77777777" w:rsidR="003E7AFD" w:rsidRPr="0029609E" w:rsidRDefault="003E31D8" w:rsidP="00FB065A">
            <w:pPr>
              <w:spacing w:line="240" w:lineRule="auto"/>
              <w:jc w:val="center"/>
              <w:rPr>
                <w:bCs/>
                <w:sz w:val="24"/>
                <w:szCs w:val="24"/>
              </w:rPr>
            </w:pPr>
            <w:r>
              <w:rPr>
                <w:bCs/>
                <w:sz w:val="24"/>
                <w:szCs w:val="24"/>
              </w:rPr>
              <w:t>-</w:t>
            </w:r>
          </w:p>
        </w:tc>
        <w:tc>
          <w:tcPr>
            <w:tcW w:w="709" w:type="dxa"/>
          </w:tcPr>
          <w:p w14:paraId="032D5EA7" w14:textId="77777777" w:rsidR="003E7AFD" w:rsidRPr="0029609E" w:rsidRDefault="003E31D8" w:rsidP="00FB065A">
            <w:pPr>
              <w:spacing w:line="240" w:lineRule="auto"/>
              <w:jc w:val="center"/>
              <w:rPr>
                <w:bCs/>
                <w:sz w:val="24"/>
                <w:szCs w:val="24"/>
              </w:rPr>
            </w:pPr>
            <w:r>
              <w:rPr>
                <w:bCs/>
                <w:sz w:val="24"/>
                <w:szCs w:val="24"/>
              </w:rPr>
              <w:t>4</w:t>
            </w:r>
          </w:p>
        </w:tc>
      </w:tr>
      <w:tr w:rsidR="003E7AFD" w:rsidRPr="0029609E" w14:paraId="34C0E87A" w14:textId="77777777" w:rsidTr="00B36EC6">
        <w:trPr>
          <w:jc w:val="center"/>
        </w:trPr>
        <w:tc>
          <w:tcPr>
            <w:tcW w:w="5768" w:type="dxa"/>
            <w:vAlign w:val="center"/>
          </w:tcPr>
          <w:p w14:paraId="2F006D48" w14:textId="77777777" w:rsidR="003E7AFD" w:rsidRPr="0029609E" w:rsidRDefault="003E7AFD" w:rsidP="00FB065A">
            <w:pPr>
              <w:spacing w:line="240" w:lineRule="auto"/>
              <w:rPr>
                <w:b/>
                <w:bCs/>
                <w:sz w:val="24"/>
                <w:szCs w:val="24"/>
              </w:rPr>
            </w:pPr>
            <w:r w:rsidRPr="0029609E">
              <w:rPr>
                <w:rStyle w:val="a7"/>
                <w:b w:val="0"/>
                <w:bCs w:val="0"/>
                <w:color w:val="212121"/>
                <w:sz w:val="24"/>
                <w:szCs w:val="24"/>
              </w:rPr>
              <w:t>Тема 4. МОДЕЛІ ЗАЛИШКОВОЇ КАПІТАЛІЗАЦІЇ</w:t>
            </w:r>
          </w:p>
        </w:tc>
        <w:tc>
          <w:tcPr>
            <w:tcW w:w="576" w:type="dxa"/>
          </w:tcPr>
          <w:p w14:paraId="3E6D3D98" w14:textId="77777777" w:rsidR="003E7AFD" w:rsidRPr="0029609E" w:rsidRDefault="003E31D8" w:rsidP="00FB065A">
            <w:pPr>
              <w:spacing w:line="240" w:lineRule="auto"/>
              <w:jc w:val="center"/>
              <w:rPr>
                <w:bCs/>
                <w:sz w:val="24"/>
                <w:szCs w:val="24"/>
              </w:rPr>
            </w:pPr>
            <w:r>
              <w:rPr>
                <w:bCs/>
                <w:sz w:val="24"/>
                <w:szCs w:val="24"/>
              </w:rPr>
              <w:t>8</w:t>
            </w:r>
          </w:p>
        </w:tc>
        <w:tc>
          <w:tcPr>
            <w:tcW w:w="520" w:type="dxa"/>
          </w:tcPr>
          <w:p w14:paraId="7FE0D345" w14:textId="77777777" w:rsidR="003E7AFD" w:rsidRPr="0029609E" w:rsidRDefault="003E31D8" w:rsidP="00FB065A">
            <w:pPr>
              <w:spacing w:line="240" w:lineRule="auto"/>
              <w:jc w:val="center"/>
              <w:rPr>
                <w:bCs/>
                <w:sz w:val="24"/>
                <w:szCs w:val="24"/>
              </w:rPr>
            </w:pPr>
            <w:r>
              <w:rPr>
                <w:bCs/>
                <w:sz w:val="24"/>
                <w:szCs w:val="24"/>
              </w:rPr>
              <w:t>2</w:t>
            </w:r>
          </w:p>
        </w:tc>
        <w:tc>
          <w:tcPr>
            <w:tcW w:w="791" w:type="dxa"/>
          </w:tcPr>
          <w:p w14:paraId="6F160336" w14:textId="77777777" w:rsidR="003E7AFD" w:rsidRPr="0029609E" w:rsidRDefault="003E31D8" w:rsidP="00FB065A">
            <w:pPr>
              <w:spacing w:line="240" w:lineRule="auto"/>
              <w:jc w:val="center"/>
              <w:rPr>
                <w:bCs/>
                <w:sz w:val="24"/>
                <w:szCs w:val="24"/>
              </w:rPr>
            </w:pPr>
            <w:r>
              <w:rPr>
                <w:bCs/>
                <w:sz w:val="24"/>
                <w:szCs w:val="24"/>
              </w:rPr>
              <w:t>1</w:t>
            </w:r>
          </w:p>
        </w:tc>
        <w:tc>
          <w:tcPr>
            <w:tcW w:w="567" w:type="dxa"/>
          </w:tcPr>
          <w:p w14:paraId="3A862647" w14:textId="77777777" w:rsidR="003E7AFD" w:rsidRPr="0029609E" w:rsidRDefault="003E31D8" w:rsidP="00FB065A">
            <w:pPr>
              <w:spacing w:line="240" w:lineRule="auto"/>
              <w:jc w:val="center"/>
              <w:rPr>
                <w:bCs/>
                <w:sz w:val="24"/>
                <w:szCs w:val="24"/>
              </w:rPr>
            </w:pPr>
            <w:r>
              <w:rPr>
                <w:bCs/>
                <w:sz w:val="24"/>
                <w:szCs w:val="24"/>
              </w:rPr>
              <w:t>-</w:t>
            </w:r>
          </w:p>
        </w:tc>
        <w:tc>
          <w:tcPr>
            <w:tcW w:w="850" w:type="dxa"/>
          </w:tcPr>
          <w:p w14:paraId="47774EC7" w14:textId="77777777" w:rsidR="003E7AFD" w:rsidRPr="0029609E" w:rsidRDefault="003E31D8" w:rsidP="00FB065A">
            <w:pPr>
              <w:spacing w:line="240" w:lineRule="auto"/>
              <w:jc w:val="center"/>
              <w:rPr>
                <w:bCs/>
                <w:sz w:val="24"/>
                <w:szCs w:val="24"/>
              </w:rPr>
            </w:pPr>
            <w:r>
              <w:rPr>
                <w:bCs/>
                <w:sz w:val="24"/>
                <w:szCs w:val="24"/>
              </w:rPr>
              <w:t>-</w:t>
            </w:r>
          </w:p>
        </w:tc>
        <w:tc>
          <w:tcPr>
            <w:tcW w:w="709" w:type="dxa"/>
          </w:tcPr>
          <w:p w14:paraId="47161217" w14:textId="77777777" w:rsidR="003E7AFD" w:rsidRPr="0029609E" w:rsidRDefault="003E31D8" w:rsidP="00FB065A">
            <w:pPr>
              <w:spacing w:line="240" w:lineRule="auto"/>
              <w:jc w:val="center"/>
              <w:rPr>
                <w:bCs/>
                <w:sz w:val="24"/>
                <w:szCs w:val="24"/>
              </w:rPr>
            </w:pPr>
            <w:r>
              <w:rPr>
                <w:bCs/>
                <w:sz w:val="24"/>
                <w:szCs w:val="24"/>
              </w:rPr>
              <w:t>4</w:t>
            </w:r>
          </w:p>
        </w:tc>
      </w:tr>
      <w:tr w:rsidR="003E7AFD" w:rsidRPr="0029609E" w14:paraId="0DF8B08B" w14:textId="77777777" w:rsidTr="00B36EC6">
        <w:trPr>
          <w:jc w:val="center"/>
        </w:trPr>
        <w:tc>
          <w:tcPr>
            <w:tcW w:w="5768" w:type="dxa"/>
          </w:tcPr>
          <w:p w14:paraId="67A36E47" w14:textId="77777777" w:rsidR="003E7AFD" w:rsidRPr="0029609E" w:rsidRDefault="003E7AFD" w:rsidP="00FB065A">
            <w:pPr>
              <w:spacing w:line="240" w:lineRule="auto"/>
              <w:rPr>
                <w:b/>
                <w:bCs/>
                <w:sz w:val="24"/>
                <w:szCs w:val="24"/>
              </w:rPr>
            </w:pPr>
            <w:r w:rsidRPr="0029609E">
              <w:rPr>
                <w:rStyle w:val="a7"/>
                <w:b w:val="0"/>
                <w:bCs w:val="0"/>
                <w:color w:val="212121"/>
                <w:sz w:val="24"/>
                <w:szCs w:val="24"/>
              </w:rPr>
              <w:t>Тема 5. МЕТОД КАПІТАЛІЗАЦІЇ ДОХОДУ</w:t>
            </w:r>
          </w:p>
        </w:tc>
        <w:tc>
          <w:tcPr>
            <w:tcW w:w="576" w:type="dxa"/>
          </w:tcPr>
          <w:p w14:paraId="03CA9175" w14:textId="77777777" w:rsidR="003E7AFD" w:rsidRPr="0029609E" w:rsidRDefault="003E31D8" w:rsidP="00FB065A">
            <w:pPr>
              <w:spacing w:line="240" w:lineRule="auto"/>
              <w:jc w:val="center"/>
              <w:rPr>
                <w:bCs/>
                <w:sz w:val="24"/>
                <w:szCs w:val="24"/>
              </w:rPr>
            </w:pPr>
            <w:r>
              <w:rPr>
                <w:bCs/>
                <w:sz w:val="24"/>
                <w:szCs w:val="24"/>
              </w:rPr>
              <w:t>8</w:t>
            </w:r>
          </w:p>
        </w:tc>
        <w:tc>
          <w:tcPr>
            <w:tcW w:w="520" w:type="dxa"/>
          </w:tcPr>
          <w:p w14:paraId="0D3AEC0E" w14:textId="77777777" w:rsidR="003E7AFD" w:rsidRPr="0029609E" w:rsidRDefault="003E31D8" w:rsidP="00FB065A">
            <w:pPr>
              <w:spacing w:line="240" w:lineRule="auto"/>
              <w:jc w:val="center"/>
              <w:rPr>
                <w:bCs/>
                <w:sz w:val="24"/>
                <w:szCs w:val="24"/>
              </w:rPr>
            </w:pPr>
            <w:r>
              <w:rPr>
                <w:bCs/>
                <w:sz w:val="24"/>
                <w:szCs w:val="24"/>
              </w:rPr>
              <w:t>2</w:t>
            </w:r>
          </w:p>
        </w:tc>
        <w:tc>
          <w:tcPr>
            <w:tcW w:w="791" w:type="dxa"/>
          </w:tcPr>
          <w:p w14:paraId="287E918E" w14:textId="77777777" w:rsidR="003E7AFD" w:rsidRPr="0029609E" w:rsidRDefault="003E31D8" w:rsidP="00FB065A">
            <w:pPr>
              <w:spacing w:line="240" w:lineRule="auto"/>
              <w:jc w:val="center"/>
              <w:rPr>
                <w:bCs/>
                <w:sz w:val="24"/>
                <w:szCs w:val="24"/>
              </w:rPr>
            </w:pPr>
            <w:r>
              <w:rPr>
                <w:bCs/>
                <w:sz w:val="24"/>
                <w:szCs w:val="24"/>
              </w:rPr>
              <w:t>2</w:t>
            </w:r>
          </w:p>
        </w:tc>
        <w:tc>
          <w:tcPr>
            <w:tcW w:w="567" w:type="dxa"/>
          </w:tcPr>
          <w:p w14:paraId="1AA2BE78" w14:textId="77777777" w:rsidR="003E7AFD" w:rsidRPr="0029609E" w:rsidRDefault="003E31D8" w:rsidP="00FB065A">
            <w:pPr>
              <w:spacing w:line="240" w:lineRule="auto"/>
              <w:jc w:val="center"/>
              <w:rPr>
                <w:bCs/>
                <w:sz w:val="24"/>
                <w:szCs w:val="24"/>
              </w:rPr>
            </w:pPr>
            <w:r>
              <w:rPr>
                <w:bCs/>
                <w:sz w:val="24"/>
                <w:szCs w:val="24"/>
              </w:rPr>
              <w:t>-</w:t>
            </w:r>
          </w:p>
        </w:tc>
        <w:tc>
          <w:tcPr>
            <w:tcW w:w="850" w:type="dxa"/>
          </w:tcPr>
          <w:p w14:paraId="7071B8D0" w14:textId="77777777" w:rsidR="003E7AFD" w:rsidRPr="0029609E" w:rsidRDefault="003E31D8" w:rsidP="00FB065A">
            <w:pPr>
              <w:spacing w:line="240" w:lineRule="auto"/>
              <w:jc w:val="center"/>
              <w:rPr>
                <w:bCs/>
                <w:sz w:val="24"/>
                <w:szCs w:val="24"/>
              </w:rPr>
            </w:pPr>
            <w:r>
              <w:rPr>
                <w:bCs/>
                <w:sz w:val="24"/>
                <w:szCs w:val="24"/>
              </w:rPr>
              <w:t>-</w:t>
            </w:r>
          </w:p>
        </w:tc>
        <w:tc>
          <w:tcPr>
            <w:tcW w:w="709" w:type="dxa"/>
          </w:tcPr>
          <w:p w14:paraId="55CBFEBE" w14:textId="77777777" w:rsidR="003E7AFD" w:rsidRPr="0029609E" w:rsidRDefault="003E31D8" w:rsidP="00FB065A">
            <w:pPr>
              <w:spacing w:line="240" w:lineRule="auto"/>
              <w:jc w:val="center"/>
              <w:rPr>
                <w:bCs/>
                <w:sz w:val="24"/>
                <w:szCs w:val="24"/>
              </w:rPr>
            </w:pPr>
            <w:r>
              <w:rPr>
                <w:bCs/>
                <w:sz w:val="24"/>
                <w:szCs w:val="24"/>
              </w:rPr>
              <w:t>4</w:t>
            </w:r>
          </w:p>
        </w:tc>
      </w:tr>
      <w:tr w:rsidR="003E7AFD" w:rsidRPr="0029609E" w14:paraId="4F6ADB75" w14:textId="77777777" w:rsidTr="00B36EC6">
        <w:trPr>
          <w:jc w:val="center"/>
        </w:trPr>
        <w:tc>
          <w:tcPr>
            <w:tcW w:w="5768" w:type="dxa"/>
          </w:tcPr>
          <w:p w14:paraId="18997F18" w14:textId="77777777" w:rsidR="003E7AFD" w:rsidRPr="0029609E" w:rsidRDefault="003E7AFD" w:rsidP="00FB065A">
            <w:pPr>
              <w:spacing w:line="240" w:lineRule="auto"/>
              <w:rPr>
                <w:rStyle w:val="a7"/>
                <w:b w:val="0"/>
                <w:bCs w:val="0"/>
                <w:color w:val="212121"/>
                <w:sz w:val="24"/>
                <w:szCs w:val="24"/>
              </w:rPr>
            </w:pPr>
            <w:r w:rsidRPr="0029609E">
              <w:rPr>
                <w:rStyle w:val="a7"/>
                <w:b w:val="0"/>
                <w:bCs w:val="0"/>
                <w:color w:val="212121"/>
                <w:sz w:val="24"/>
                <w:szCs w:val="24"/>
              </w:rPr>
              <w:t>Тема 6. ВИТРАТНИЙ МЕТОД ОЦІНЮВАННЯ</w:t>
            </w:r>
          </w:p>
        </w:tc>
        <w:tc>
          <w:tcPr>
            <w:tcW w:w="576" w:type="dxa"/>
          </w:tcPr>
          <w:p w14:paraId="53AD70D8" w14:textId="77777777" w:rsidR="003E7AFD" w:rsidRPr="0029609E" w:rsidRDefault="003E31D8" w:rsidP="00FB065A">
            <w:pPr>
              <w:spacing w:line="240" w:lineRule="auto"/>
              <w:jc w:val="center"/>
              <w:rPr>
                <w:bCs/>
                <w:sz w:val="24"/>
                <w:szCs w:val="24"/>
              </w:rPr>
            </w:pPr>
            <w:r>
              <w:rPr>
                <w:bCs/>
                <w:sz w:val="24"/>
                <w:szCs w:val="24"/>
              </w:rPr>
              <w:t>8</w:t>
            </w:r>
          </w:p>
        </w:tc>
        <w:tc>
          <w:tcPr>
            <w:tcW w:w="520" w:type="dxa"/>
          </w:tcPr>
          <w:p w14:paraId="3FCEDFFE" w14:textId="77777777" w:rsidR="003E7AFD" w:rsidRPr="0029609E" w:rsidRDefault="003E31D8" w:rsidP="00FB065A">
            <w:pPr>
              <w:spacing w:line="240" w:lineRule="auto"/>
              <w:jc w:val="center"/>
              <w:rPr>
                <w:bCs/>
                <w:sz w:val="24"/>
                <w:szCs w:val="24"/>
              </w:rPr>
            </w:pPr>
            <w:r>
              <w:rPr>
                <w:bCs/>
                <w:sz w:val="24"/>
                <w:szCs w:val="24"/>
              </w:rPr>
              <w:t>2</w:t>
            </w:r>
          </w:p>
        </w:tc>
        <w:tc>
          <w:tcPr>
            <w:tcW w:w="791" w:type="dxa"/>
          </w:tcPr>
          <w:p w14:paraId="7E73DEB9" w14:textId="77777777" w:rsidR="003E7AFD" w:rsidRPr="0029609E" w:rsidRDefault="003E31D8" w:rsidP="00FB065A">
            <w:pPr>
              <w:spacing w:line="240" w:lineRule="auto"/>
              <w:jc w:val="center"/>
              <w:rPr>
                <w:bCs/>
                <w:sz w:val="24"/>
                <w:szCs w:val="24"/>
              </w:rPr>
            </w:pPr>
            <w:r>
              <w:rPr>
                <w:bCs/>
                <w:sz w:val="24"/>
                <w:szCs w:val="24"/>
              </w:rPr>
              <w:t>2</w:t>
            </w:r>
          </w:p>
        </w:tc>
        <w:tc>
          <w:tcPr>
            <w:tcW w:w="567" w:type="dxa"/>
          </w:tcPr>
          <w:p w14:paraId="3E345C0A" w14:textId="77777777" w:rsidR="003E7AFD" w:rsidRPr="0029609E" w:rsidRDefault="003E31D8" w:rsidP="00FB065A">
            <w:pPr>
              <w:spacing w:line="240" w:lineRule="auto"/>
              <w:jc w:val="center"/>
              <w:rPr>
                <w:bCs/>
                <w:sz w:val="24"/>
                <w:szCs w:val="24"/>
              </w:rPr>
            </w:pPr>
            <w:r>
              <w:rPr>
                <w:bCs/>
                <w:sz w:val="24"/>
                <w:szCs w:val="24"/>
              </w:rPr>
              <w:t>-</w:t>
            </w:r>
          </w:p>
        </w:tc>
        <w:tc>
          <w:tcPr>
            <w:tcW w:w="850" w:type="dxa"/>
          </w:tcPr>
          <w:p w14:paraId="79BBB6C8" w14:textId="77777777" w:rsidR="003E7AFD" w:rsidRPr="0029609E" w:rsidRDefault="003E31D8" w:rsidP="00FB065A">
            <w:pPr>
              <w:spacing w:line="240" w:lineRule="auto"/>
              <w:jc w:val="center"/>
              <w:rPr>
                <w:bCs/>
                <w:sz w:val="24"/>
                <w:szCs w:val="24"/>
              </w:rPr>
            </w:pPr>
            <w:r>
              <w:rPr>
                <w:bCs/>
                <w:sz w:val="24"/>
                <w:szCs w:val="24"/>
              </w:rPr>
              <w:t>-</w:t>
            </w:r>
          </w:p>
        </w:tc>
        <w:tc>
          <w:tcPr>
            <w:tcW w:w="709" w:type="dxa"/>
          </w:tcPr>
          <w:p w14:paraId="31601DFA" w14:textId="77777777" w:rsidR="003E7AFD" w:rsidRPr="0029609E" w:rsidRDefault="003E31D8" w:rsidP="00FB065A">
            <w:pPr>
              <w:spacing w:line="240" w:lineRule="auto"/>
              <w:jc w:val="center"/>
              <w:rPr>
                <w:bCs/>
                <w:sz w:val="24"/>
                <w:szCs w:val="24"/>
              </w:rPr>
            </w:pPr>
            <w:r>
              <w:rPr>
                <w:bCs/>
                <w:sz w:val="24"/>
                <w:szCs w:val="24"/>
              </w:rPr>
              <w:t>4</w:t>
            </w:r>
          </w:p>
        </w:tc>
      </w:tr>
      <w:tr w:rsidR="003E7AFD" w:rsidRPr="0029609E" w14:paraId="64F064D2" w14:textId="77777777" w:rsidTr="00B36EC6">
        <w:trPr>
          <w:jc w:val="center"/>
        </w:trPr>
        <w:tc>
          <w:tcPr>
            <w:tcW w:w="5768" w:type="dxa"/>
          </w:tcPr>
          <w:p w14:paraId="5171F6F6" w14:textId="77777777" w:rsidR="003E7AFD" w:rsidRPr="0029609E" w:rsidRDefault="003E7AFD" w:rsidP="00FB065A">
            <w:pPr>
              <w:spacing w:line="240" w:lineRule="auto"/>
              <w:rPr>
                <w:b/>
                <w:bCs/>
                <w:sz w:val="24"/>
                <w:szCs w:val="24"/>
              </w:rPr>
            </w:pPr>
            <w:r w:rsidRPr="0029609E">
              <w:rPr>
                <w:b/>
                <w:bCs/>
                <w:sz w:val="24"/>
                <w:szCs w:val="24"/>
              </w:rPr>
              <w:t>Разом за змістовим модулем 1</w:t>
            </w:r>
          </w:p>
        </w:tc>
        <w:tc>
          <w:tcPr>
            <w:tcW w:w="576" w:type="dxa"/>
          </w:tcPr>
          <w:p w14:paraId="1C1C24F2" w14:textId="77777777" w:rsidR="003E7AFD" w:rsidRPr="0029609E" w:rsidRDefault="00B36EC6" w:rsidP="00FB065A">
            <w:pPr>
              <w:spacing w:line="240" w:lineRule="auto"/>
              <w:jc w:val="center"/>
              <w:rPr>
                <w:b/>
                <w:bCs/>
                <w:sz w:val="24"/>
                <w:szCs w:val="24"/>
              </w:rPr>
            </w:pPr>
            <w:r>
              <w:rPr>
                <w:b/>
                <w:bCs/>
                <w:sz w:val="24"/>
                <w:szCs w:val="24"/>
              </w:rPr>
              <w:t>45</w:t>
            </w:r>
          </w:p>
        </w:tc>
        <w:tc>
          <w:tcPr>
            <w:tcW w:w="520" w:type="dxa"/>
          </w:tcPr>
          <w:p w14:paraId="7EC208C4" w14:textId="77777777" w:rsidR="003E7AFD" w:rsidRPr="0029609E" w:rsidRDefault="00B36EC6" w:rsidP="00FB065A">
            <w:pPr>
              <w:spacing w:line="240" w:lineRule="auto"/>
              <w:jc w:val="center"/>
              <w:rPr>
                <w:b/>
                <w:bCs/>
                <w:sz w:val="24"/>
                <w:szCs w:val="24"/>
              </w:rPr>
            </w:pPr>
            <w:r>
              <w:rPr>
                <w:b/>
                <w:bCs/>
                <w:sz w:val="24"/>
                <w:szCs w:val="24"/>
              </w:rPr>
              <w:t>12</w:t>
            </w:r>
          </w:p>
        </w:tc>
        <w:tc>
          <w:tcPr>
            <w:tcW w:w="791" w:type="dxa"/>
          </w:tcPr>
          <w:p w14:paraId="74D73186" w14:textId="77777777" w:rsidR="003E7AFD" w:rsidRPr="0029609E" w:rsidRDefault="00B36EC6" w:rsidP="00FB065A">
            <w:pPr>
              <w:spacing w:line="240" w:lineRule="auto"/>
              <w:jc w:val="center"/>
              <w:rPr>
                <w:b/>
                <w:bCs/>
                <w:sz w:val="24"/>
                <w:szCs w:val="24"/>
              </w:rPr>
            </w:pPr>
            <w:r>
              <w:rPr>
                <w:b/>
                <w:bCs/>
                <w:sz w:val="24"/>
                <w:szCs w:val="24"/>
              </w:rPr>
              <w:t>10</w:t>
            </w:r>
          </w:p>
        </w:tc>
        <w:tc>
          <w:tcPr>
            <w:tcW w:w="567" w:type="dxa"/>
          </w:tcPr>
          <w:p w14:paraId="7E93D84A" w14:textId="77777777" w:rsidR="003E7AFD" w:rsidRPr="0029609E" w:rsidRDefault="00B36EC6" w:rsidP="00FB065A">
            <w:pPr>
              <w:spacing w:line="240" w:lineRule="auto"/>
              <w:jc w:val="center"/>
              <w:rPr>
                <w:b/>
                <w:bCs/>
                <w:sz w:val="24"/>
                <w:szCs w:val="24"/>
              </w:rPr>
            </w:pPr>
            <w:r>
              <w:rPr>
                <w:b/>
                <w:bCs/>
                <w:sz w:val="24"/>
                <w:szCs w:val="24"/>
              </w:rPr>
              <w:t>-</w:t>
            </w:r>
          </w:p>
        </w:tc>
        <w:tc>
          <w:tcPr>
            <w:tcW w:w="850" w:type="dxa"/>
          </w:tcPr>
          <w:p w14:paraId="08DD7D68" w14:textId="77777777" w:rsidR="003E7AFD" w:rsidRPr="0029609E" w:rsidRDefault="00B36EC6" w:rsidP="00FB065A">
            <w:pPr>
              <w:spacing w:line="240" w:lineRule="auto"/>
              <w:jc w:val="center"/>
              <w:rPr>
                <w:b/>
                <w:bCs/>
                <w:sz w:val="24"/>
                <w:szCs w:val="24"/>
              </w:rPr>
            </w:pPr>
            <w:r>
              <w:rPr>
                <w:b/>
                <w:bCs/>
                <w:sz w:val="24"/>
                <w:szCs w:val="24"/>
              </w:rPr>
              <w:t>-</w:t>
            </w:r>
          </w:p>
        </w:tc>
        <w:tc>
          <w:tcPr>
            <w:tcW w:w="709" w:type="dxa"/>
          </w:tcPr>
          <w:p w14:paraId="3420AF43" w14:textId="77777777" w:rsidR="003E7AFD" w:rsidRPr="0029609E" w:rsidRDefault="00B36EC6" w:rsidP="00FB065A">
            <w:pPr>
              <w:spacing w:line="240" w:lineRule="auto"/>
              <w:jc w:val="center"/>
              <w:rPr>
                <w:b/>
                <w:bCs/>
                <w:sz w:val="24"/>
                <w:szCs w:val="24"/>
              </w:rPr>
            </w:pPr>
            <w:r>
              <w:rPr>
                <w:b/>
                <w:bCs/>
                <w:sz w:val="24"/>
                <w:szCs w:val="24"/>
              </w:rPr>
              <w:t>23</w:t>
            </w:r>
          </w:p>
        </w:tc>
      </w:tr>
      <w:tr w:rsidR="00A70C68" w:rsidRPr="0029609E" w14:paraId="668DBEC7" w14:textId="77777777" w:rsidTr="00B36EC6">
        <w:trPr>
          <w:trHeight w:val="70"/>
          <w:jc w:val="center"/>
        </w:trPr>
        <w:tc>
          <w:tcPr>
            <w:tcW w:w="9781" w:type="dxa"/>
            <w:gridSpan w:val="7"/>
            <w:vAlign w:val="center"/>
          </w:tcPr>
          <w:p w14:paraId="7558B111" w14:textId="77777777" w:rsidR="00A70C68" w:rsidRPr="0029609E" w:rsidRDefault="00A70C68" w:rsidP="00FB065A">
            <w:pPr>
              <w:spacing w:line="240" w:lineRule="auto"/>
              <w:jc w:val="center"/>
              <w:rPr>
                <w:b/>
                <w:bCs/>
                <w:sz w:val="24"/>
                <w:szCs w:val="24"/>
              </w:rPr>
            </w:pPr>
            <w:r w:rsidRPr="0029609E">
              <w:rPr>
                <w:b/>
                <w:bCs/>
                <w:sz w:val="24"/>
                <w:szCs w:val="24"/>
              </w:rPr>
              <w:t>Змістовий модуль 2</w:t>
            </w:r>
          </w:p>
        </w:tc>
      </w:tr>
      <w:tr w:rsidR="003E7AFD" w:rsidRPr="0029609E" w14:paraId="25966804" w14:textId="77777777" w:rsidTr="00B36EC6">
        <w:trPr>
          <w:jc w:val="center"/>
        </w:trPr>
        <w:tc>
          <w:tcPr>
            <w:tcW w:w="5768" w:type="dxa"/>
            <w:vAlign w:val="center"/>
          </w:tcPr>
          <w:p w14:paraId="66DCBDD2" w14:textId="77777777" w:rsidR="003E7AFD" w:rsidRPr="0029609E" w:rsidRDefault="003E7AFD" w:rsidP="00FB065A">
            <w:pPr>
              <w:pStyle w:val="Style4"/>
              <w:widowControl/>
              <w:tabs>
                <w:tab w:val="left" w:pos="-284"/>
                <w:tab w:val="left" w:pos="709"/>
                <w:tab w:val="left" w:pos="1985"/>
              </w:tabs>
              <w:rPr>
                <w:rFonts w:ascii="Times New Roman" w:hAnsi="Times New Roman" w:cs="Times New Roman"/>
                <w:b/>
                <w:bCs/>
                <w:lang w:val="uk-UA"/>
              </w:rPr>
            </w:pPr>
            <w:r w:rsidRPr="0029609E">
              <w:rPr>
                <w:rStyle w:val="a7"/>
                <w:rFonts w:ascii="Times New Roman" w:hAnsi="Times New Roman" w:cs="Times New Roman"/>
                <w:b w:val="0"/>
                <w:bCs w:val="0"/>
                <w:color w:val="212121"/>
              </w:rPr>
              <w:t>Тема 7. ОЦІНЮВАННЯ ОКРЕМИХ ВИДІВ АКТІВ</w:t>
            </w:r>
          </w:p>
        </w:tc>
        <w:tc>
          <w:tcPr>
            <w:tcW w:w="576" w:type="dxa"/>
          </w:tcPr>
          <w:p w14:paraId="3D6AFFD9" w14:textId="77777777" w:rsidR="003E7AFD" w:rsidRPr="0029609E" w:rsidRDefault="003E31D8" w:rsidP="00FB065A">
            <w:pPr>
              <w:spacing w:line="240" w:lineRule="auto"/>
              <w:jc w:val="center"/>
              <w:rPr>
                <w:bCs/>
                <w:sz w:val="24"/>
                <w:szCs w:val="24"/>
              </w:rPr>
            </w:pPr>
            <w:r>
              <w:rPr>
                <w:bCs/>
                <w:sz w:val="24"/>
                <w:szCs w:val="24"/>
              </w:rPr>
              <w:t>9</w:t>
            </w:r>
          </w:p>
        </w:tc>
        <w:tc>
          <w:tcPr>
            <w:tcW w:w="520" w:type="dxa"/>
          </w:tcPr>
          <w:p w14:paraId="4CE60A83" w14:textId="77777777" w:rsidR="003E7AFD" w:rsidRPr="0029609E" w:rsidRDefault="003E31D8" w:rsidP="00FB065A">
            <w:pPr>
              <w:spacing w:line="240" w:lineRule="auto"/>
              <w:jc w:val="center"/>
              <w:rPr>
                <w:bCs/>
                <w:sz w:val="24"/>
                <w:szCs w:val="24"/>
              </w:rPr>
            </w:pPr>
            <w:r>
              <w:rPr>
                <w:bCs/>
                <w:sz w:val="24"/>
                <w:szCs w:val="24"/>
              </w:rPr>
              <w:t>2</w:t>
            </w:r>
          </w:p>
        </w:tc>
        <w:tc>
          <w:tcPr>
            <w:tcW w:w="791" w:type="dxa"/>
          </w:tcPr>
          <w:p w14:paraId="302E25E6" w14:textId="77777777" w:rsidR="003E7AFD" w:rsidRPr="0029609E" w:rsidRDefault="003E31D8" w:rsidP="00FB065A">
            <w:pPr>
              <w:spacing w:line="240" w:lineRule="auto"/>
              <w:jc w:val="center"/>
              <w:rPr>
                <w:bCs/>
                <w:sz w:val="24"/>
                <w:szCs w:val="24"/>
              </w:rPr>
            </w:pPr>
            <w:r>
              <w:rPr>
                <w:bCs/>
                <w:sz w:val="24"/>
                <w:szCs w:val="24"/>
              </w:rPr>
              <w:t>2</w:t>
            </w:r>
          </w:p>
        </w:tc>
        <w:tc>
          <w:tcPr>
            <w:tcW w:w="567" w:type="dxa"/>
          </w:tcPr>
          <w:p w14:paraId="7570A804" w14:textId="77777777" w:rsidR="003E7AFD" w:rsidRPr="0029609E" w:rsidRDefault="003E31D8" w:rsidP="00FB065A">
            <w:pPr>
              <w:spacing w:line="240" w:lineRule="auto"/>
              <w:jc w:val="center"/>
              <w:rPr>
                <w:bCs/>
                <w:sz w:val="24"/>
                <w:szCs w:val="24"/>
              </w:rPr>
            </w:pPr>
            <w:r>
              <w:rPr>
                <w:bCs/>
                <w:sz w:val="24"/>
                <w:szCs w:val="24"/>
              </w:rPr>
              <w:t>-</w:t>
            </w:r>
          </w:p>
        </w:tc>
        <w:tc>
          <w:tcPr>
            <w:tcW w:w="850" w:type="dxa"/>
          </w:tcPr>
          <w:p w14:paraId="7DEA9BE2" w14:textId="77777777" w:rsidR="003E7AFD" w:rsidRPr="0029609E" w:rsidRDefault="003E31D8" w:rsidP="00FB065A">
            <w:pPr>
              <w:spacing w:line="240" w:lineRule="auto"/>
              <w:jc w:val="center"/>
              <w:rPr>
                <w:bCs/>
                <w:sz w:val="24"/>
                <w:szCs w:val="24"/>
              </w:rPr>
            </w:pPr>
            <w:r>
              <w:rPr>
                <w:bCs/>
                <w:sz w:val="24"/>
                <w:szCs w:val="24"/>
              </w:rPr>
              <w:t>-</w:t>
            </w:r>
          </w:p>
        </w:tc>
        <w:tc>
          <w:tcPr>
            <w:tcW w:w="709" w:type="dxa"/>
          </w:tcPr>
          <w:p w14:paraId="2C6B25D0" w14:textId="77777777" w:rsidR="003E7AFD" w:rsidRPr="0029609E" w:rsidRDefault="003E31D8" w:rsidP="00FB065A">
            <w:pPr>
              <w:spacing w:line="240" w:lineRule="auto"/>
              <w:jc w:val="center"/>
              <w:rPr>
                <w:bCs/>
                <w:sz w:val="24"/>
                <w:szCs w:val="24"/>
              </w:rPr>
            </w:pPr>
            <w:r>
              <w:rPr>
                <w:bCs/>
                <w:sz w:val="24"/>
                <w:szCs w:val="24"/>
              </w:rPr>
              <w:t>4</w:t>
            </w:r>
          </w:p>
        </w:tc>
      </w:tr>
      <w:tr w:rsidR="003E7AFD" w:rsidRPr="0029609E" w14:paraId="62B7A9E3" w14:textId="77777777" w:rsidTr="00B36EC6">
        <w:trPr>
          <w:jc w:val="center"/>
        </w:trPr>
        <w:tc>
          <w:tcPr>
            <w:tcW w:w="5768" w:type="dxa"/>
            <w:vAlign w:val="center"/>
          </w:tcPr>
          <w:p w14:paraId="162137EC" w14:textId="77777777" w:rsidR="003E7AFD" w:rsidRPr="0029609E" w:rsidRDefault="003E7AFD" w:rsidP="0029609E">
            <w:pPr>
              <w:pStyle w:val="3"/>
              <w:ind w:firstLine="0"/>
              <w:jc w:val="left"/>
              <w:rPr>
                <w:bCs/>
                <w:sz w:val="24"/>
                <w:szCs w:val="24"/>
              </w:rPr>
            </w:pPr>
            <w:r w:rsidRPr="0029609E">
              <w:rPr>
                <w:rStyle w:val="a7"/>
                <w:bCs w:val="0"/>
                <w:color w:val="212121"/>
                <w:sz w:val="24"/>
                <w:szCs w:val="24"/>
              </w:rPr>
              <w:t>Тема 8. МЕТОДИ І МОДЕЛІ ОЦІНЮВАННЯ НЕРУХОМОГО МАЙНА</w:t>
            </w:r>
          </w:p>
        </w:tc>
        <w:tc>
          <w:tcPr>
            <w:tcW w:w="576" w:type="dxa"/>
          </w:tcPr>
          <w:p w14:paraId="136B23BE" w14:textId="77777777" w:rsidR="003E7AFD" w:rsidRPr="0029609E" w:rsidRDefault="003E31D8" w:rsidP="00FB065A">
            <w:pPr>
              <w:spacing w:line="240" w:lineRule="auto"/>
              <w:jc w:val="center"/>
              <w:rPr>
                <w:bCs/>
                <w:sz w:val="24"/>
                <w:szCs w:val="24"/>
              </w:rPr>
            </w:pPr>
            <w:r>
              <w:rPr>
                <w:bCs/>
                <w:sz w:val="24"/>
                <w:szCs w:val="24"/>
              </w:rPr>
              <w:t>9</w:t>
            </w:r>
          </w:p>
        </w:tc>
        <w:tc>
          <w:tcPr>
            <w:tcW w:w="520" w:type="dxa"/>
          </w:tcPr>
          <w:p w14:paraId="1046DCAF" w14:textId="77777777" w:rsidR="003E7AFD" w:rsidRPr="0029609E" w:rsidRDefault="003E31D8" w:rsidP="00FB065A">
            <w:pPr>
              <w:spacing w:line="240" w:lineRule="auto"/>
              <w:jc w:val="center"/>
              <w:rPr>
                <w:bCs/>
                <w:sz w:val="24"/>
                <w:szCs w:val="24"/>
              </w:rPr>
            </w:pPr>
            <w:r>
              <w:rPr>
                <w:bCs/>
                <w:sz w:val="24"/>
                <w:szCs w:val="24"/>
              </w:rPr>
              <w:t>2</w:t>
            </w:r>
          </w:p>
        </w:tc>
        <w:tc>
          <w:tcPr>
            <w:tcW w:w="791" w:type="dxa"/>
          </w:tcPr>
          <w:p w14:paraId="098CE2F2" w14:textId="77777777" w:rsidR="003E7AFD" w:rsidRPr="0029609E" w:rsidRDefault="003E31D8" w:rsidP="00FB065A">
            <w:pPr>
              <w:spacing w:line="240" w:lineRule="auto"/>
              <w:jc w:val="center"/>
              <w:rPr>
                <w:bCs/>
                <w:sz w:val="24"/>
                <w:szCs w:val="24"/>
              </w:rPr>
            </w:pPr>
            <w:r>
              <w:rPr>
                <w:bCs/>
                <w:sz w:val="24"/>
                <w:szCs w:val="24"/>
              </w:rPr>
              <w:t>2</w:t>
            </w:r>
          </w:p>
        </w:tc>
        <w:tc>
          <w:tcPr>
            <w:tcW w:w="567" w:type="dxa"/>
          </w:tcPr>
          <w:p w14:paraId="7CEB0852" w14:textId="77777777" w:rsidR="003E7AFD" w:rsidRPr="0029609E" w:rsidRDefault="003E31D8" w:rsidP="00FB065A">
            <w:pPr>
              <w:spacing w:line="240" w:lineRule="auto"/>
              <w:jc w:val="center"/>
              <w:rPr>
                <w:bCs/>
                <w:sz w:val="24"/>
                <w:szCs w:val="24"/>
              </w:rPr>
            </w:pPr>
            <w:r>
              <w:rPr>
                <w:bCs/>
                <w:sz w:val="24"/>
                <w:szCs w:val="24"/>
              </w:rPr>
              <w:t>-</w:t>
            </w:r>
          </w:p>
        </w:tc>
        <w:tc>
          <w:tcPr>
            <w:tcW w:w="850" w:type="dxa"/>
          </w:tcPr>
          <w:p w14:paraId="5FAB2AA6" w14:textId="77777777" w:rsidR="003E7AFD" w:rsidRPr="0029609E" w:rsidRDefault="003E31D8" w:rsidP="00FB065A">
            <w:pPr>
              <w:spacing w:line="240" w:lineRule="auto"/>
              <w:jc w:val="center"/>
              <w:rPr>
                <w:bCs/>
                <w:sz w:val="24"/>
                <w:szCs w:val="24"/>
              </w:rPr>
            </w:pPr>
            <w:r>
              <w:rPr>
                <w:bCs/>
                <w:sz w:val="24"/>
                <w:szCs w:val="24"/>
              </w:rPr>
              <w:t>-</w:t>
            </w:r>
          </w:p>
        </w:tc>
        <w:tc>
          <w:tcPr>
            <w:tcW w:w="709" w:type="dxa"/>
          </w:tcPr>
          <w:p w14:paraId="448FFBB2" w14:textId="77777777" w:rsidR="003E7AFD" w:rsidRPr="0029609E" w:rsidRDefault="003E31D8" w:rsidP="00FB065A">
            <w:pPr>
              <w:spacing w:line="240" w:lineRule="auto"/>
              <w:jc w:val="center"/>
              <w:rPr>
                <w:bCs/>
                <w:sz w:val="24"/>
                <w:szCs w:val="24"/>
              </w:rPr>
            </w:pPr>
            <w:r>
              <w:rPr>
                <w:bCs/>
                <w:sz w:val="24"/>
                <w:szCs w:val="24"/>
              </w:rPr>
              <w:t>4</w:t>
            </w:r>
          </w:p>
        </w:tc>
      </w:tr>
      <w:tr w:rsidR="003E7AFD" w:rsidRPr="0029609E" w14:paraId="7D585FA1" w14:textId="77777777" w:rsidTr="00B36EC6">
        <w:trPr>
          <w:trHeight w:val="77"/>
          <w:jc w:val="center"/>
        </w:trPr>
        <w:tc>
          <w:tcPr>
            <w:tcW w:w="5768" w:type="dxa"/>
            <w:vAlign w:val="center"/>
          </w:tcPr>
          <w:p w14:paraId="3AFD5B95" w14:textId="77777777" w:rsidR="003E7AFD" w:rsidRPr="0029609E" w:rsidRDefault="003E7AFD" w:rsidP="0029609E">
            <w:pPr>
              <w:pStyle w:val="3"/>
              <w:ind w:firstLine="0"/>
              <w:jc w:val="left"/>
              <w:rPr>
                <w:b w:val="0"/>
                <w:sz w:val="24"/>
                <w:szCs w:val="24"/>
              </w:rPr>
            </w:pPr>
            <w:r w:rsidRPr="0029609E">
              <w:rPr>
                <w:rStyle w:val="a7"/>
                <w:color w:val="212121"/>
                <w:sz w:val="24"/>
                <w:szCs w:val="24"/>
              </w:rPr>
              <w:t>Тема 9. ОЦІНЮВАННЯ ЗЕМЛІ</w:t>
            </w:r>
          </w:p>
        </w:tc>
        <w:tc>
          <w:tcPr>
            <w:tcW w:w="576" w:type="dxa"/>
          </w:tcPr>
          <w:p w14:paraId="24AF2F1C" w14:textId="77777777" w:rsidR="003E7AFD" w:rsidRPr="0029609E" w:rsidRDefault="003E31D8" w:rsidP="00FB065A">
            <w:pPr>
              <w:spacing w:line="240" w:lineRule="auto"/>
              <w:jc w:val="center"/>
              <w:rPr>
                <w:bCs/>
                <w:sz w:val="24"/>
                <w:szCs w:val="24"/>
              </w:rPr>
            </w:pPr>
            <w:r>
              <w:rPr>
                <w:bCs/>
                <w:sz w:val="24"/>
                <w:szCs w:val="24"/>
              </w:rPr>
              <w:t>9</w:t>
            </w:r>
          </w:p>
        </w:tc>
        <w:tc>
          <w:tcPr>
            <w:tcW w:w="520" w:type="dxa"/>
          </w:tcPr>
          <w:p w14:paraId="6FAEFFB0" w14:textId="77777777" w:rsidR="003E7AFD" w:rsidRPr="0029609E" w:rsidRDefault="003E31D8" w:rsidP="00FB065A">
            <w:pPr>
              <w:spacing w:line="240" w:lineRule="auto"/>
              <w:jc w:val="center"/>
              <w:rPr>
                <w:bCs/>
                <w:sz w:val="24"/>
                <w:szCs w:val="24"/>
              </w:rPr>
            </w:pPr>
            <w:r>
              <w:rPr>
                <w:bCs/>
                <w:sz w:val="24"/>
                <w:szCs w:val="24"/>
              </w:rPr>
              <w:t>2</w:t>
            </w:r>
          </w:p>
        </w:tc>
        <w:tc>
          <w:tcPr>
            <w:tcW w:w="791" w:type="dxa"/>
          </w:tcPr>
          <w:p w14:paraId="2793FDD2" w14:textId="77777777" w:rsidR="003E7AFD" w:rsidRPr="0029609E" w:rsidRDefault="003E31D8" w:rsidP="00FB065A">
            <w:pPr>
              <w:spacing w:line="240" w:lineRule="auto"/>
              <w:jc w:val="center"/>
              <w:rPr>
                <w:bCs/>
                <w:sz w:val="24"/>
                <w:szCs w:val="24"/>
              </w:rPr>
            </w:pPr>
            <w:r>
              <w:rPr>
                <w:bCs/>
                <w:sz w:val="24"/>
                <w:szCs w:val="24"/>
              </w:rPr>
              <w:t>2</w:t>
            </w:r>
          </w:p>
        </w:tc>
        <w:tc>
          <w:tcPr>
            <w:tcW w:w="567" w:type="dxa"/>
          </w:tcPr>
          <w:p w14:paraId="737D36EE" w14:textId="77777777" w:rsidR="003E7AFD" w:rsidRPr="0029609E" w:rsidRDefault="003E31D8" w:rsidP="00FB065A">
            <w:pPr>
              <w:spacing w:line="240" w:lineRule="auto"/>
              <w:jc w:val="center"/>
              <w:rPr>
                <w:bCs/>
                <w:sz w:val="24"/>
                <w:szCs w:val="24"/>
              </w:rPr>
            </w:pPr>
            <w:r>
              <w:rPr>
                <w:bCs/>
                <w:sz w:val="24"/>
                <w:szCs w:val="24"/>
              </w:rPr>
              <w:t>-</w:t>
            </w:r>
          </w:p>
        </w:tc>
        <w:tc>
          <w:tcPr>
            <w:tcW w:w="850" w:type="dxa"/>
          </w:tcPr>
          <w:p w14:paraId="25B139E8" w14:textId="77777777" w:rsidR="003E7AFD" w:rsidRPr="0029609E" w:rsidRDefault="003E31D8" w:rsidP="00FB065A">
            <w:pPr>
              <w:spacing w:line="240" w:lineRule="auto"/>
              <w:jc w:val="center"/>
              <w:rPr>
                <w:bCs/>
                <w:sz w:val="24"/>
                <w:szCs w:val="24"/>
              </w:rPr>
            </w:pPr>
            <w:r>
              <w:rPr>
                <w:bCs/>
                <w:sz w:val="24"/>
                <w:szCs w:val="24"/>
              </w:rPr>
              <w:t>-</w:t>
            </w:r>
          </w:p>
        </w:tc>
        <w:tc>
          <w:tcPr>
            <w:tcW w:w="709" w:type="dxa"/>
          </w:tcPr>
          <w:p w14:paraId="1B072D0F" w14:textId="77777777" w:rsidR="003E7AFD" w:rsidRPr="0029609E" w:rsidRDefault="003E31D8" w:rsidP="00FB065A">
            <w:pPr>
              <w:spacing w:line="240" w:lineRule="auto"/>
              <w:jc w:val="center"/>
              <w:rPr>
                <w:bCs/>
                <w:sz w:val="24"/>
                <w:szCs w:val="24"/>
              </w:rPr>
            </w:pPr>
            <w:r>
              <w:rPr>
                <w:bCs/>
                <w:sz w:val="24"/>
                <w:szCs w:val="24"/>
              </w:rPr>
              <w:t>5</w:t>
            </w:r>
          </w:p>
        </w:tc>
      </w:tr>
      <w:tr w:rsidR="003E7AFD" w:rsidRPr="0029609E" w14:paraId="562E004C" w14:textId="77777777" w:rsidTr="00B36EC6">
        <w:trPr>
          <w:jc w:val="center"/>
        </w:trPr>
        <w:tc>
          <w:tcPr>
            <w:tcW w:w="5768" w:type="dxa"/>
            <w:vAlign w:val="center"/>
          </w:tcPr>
          <w:p w14:paraId="425992C2" w14:textId="77777777" w:rsidR="003E7AFD" w:rsidRPr="0029609E" w:rsidRDefault="003E7AFD" w:rsidP="0029609E">
            <w:pPr>
              <w:pStyle w:val="3"/>
              <w:ind w:firstLine="0"/>
              <w:jc w:val="left"/>
              <w:rPr>
                <w:b w:val="0"/>
                <w:sz w:val="24"/>
                <w:szCs w:val="24"/>
              </w:rPr>
            </w:pPr>
            <w:r w:rsidRPr="0029609E">
              <w:rPr>
                <w:rStyle w:val="a7"/>
                <w:color w:val="212121"/>
                <w:sz w:val="24"/>
                <w:szCs w:val="24"/>
              </w:rPr>
              <w:t>Тема 10. МЕТОДИ І МОДЕЛІ ОЦІНЮВАННЯ РУХОМОГО МАЙНА</w:t>
            </w:r>
          </w:p>
        </w:tc>
        <w:tc>
          <w:tcPr>
            <w:tcW w:w="576" w:type="dxa"/>
          </w:tcPr>
          <w:p w14:paraId="015FEC48" w14:textId="77777777" w:rsidR="003E7AFD" w:rsidRPr="0029609E" w:rsidRDefault="003E31D8" w:rsidP="00FB065A">
            <w:pPr>
              <w:spacing w:line="240" w:lineRule="auto"/>
              <w:jc w:val="center"/>
              <w:rPr>
                <w:bCs/>
                <w:sz w:val="24"/>
                <w:szCs w:val="24"/>
              </w:rPr>
            </w:pPr>
            <w:r>
              <w:rPr>
                <w:bCs/>
                <w:sz w:val="24"/>
                <w:szCs w:val="24"/>
              </w:rPr>
              <w:t>9</w:t>
            </w:r>
          </w:p>
        </w:tc>
        <w:tc>
          <w:tcPr>
            <w:tcW w:w="520" w:type="dxa"/>
          </w:tcPr>
          <w:p w14:paraId="57F8246D" w14:textId="77777777" w:rsidR="003E7AFD" w:rsidRPr="0029609E" w:rsidRDefault="003E31D8" w:rsidP="00FB065A">
            <w:pPr>
              <w:spacing w:line="240" w:lineRule="auto"/>
              <w:jc w:val="center"/>
              <w:rPr>
                <w:bCs/>
                <w:sz w:val="24"/>
                <w:szCs w:val="24"/>
              </w:rPr>
            </w:pPr>
            <w:r>
              <w:rPr>
                <w:bCs/>
                <w:sz w:val="24"/>
                <w:szCs w:val="24"/>
              </w:rPr>
              <w:t>3</w:t>
            </w:r>
          </w:p>
        </w:tc>
        <w:tc>
          <w:tcPr>
            <w:tcW w:w="791" w:type="dxa"/>
          </w:tcPr>
          <w:p w14:paraId="659A521F" w14:textId="77777777" w:rsidR="003E7AFD" w:rsidRPr="0029609E" w:rsidRDefault="003E31D8" w:rsidP="00FB065A">
            <w:pPr>
              <w:spacing w:line="240" w:lineRule="auto"/>
              <w:jc w:val="center"/>
              <w:rPr>
                <w:bCs/>
                <w:sz w:val="24"/>
                <w:szCs w:val="24"/>
              </w:rPr>
            </w:pPr>
            <w:r>
              <w:rPr>
                <w:bCs/>
                <w:sz w:val="24"/>
                <w:szCs w:val="24"/>
              </w:rPr>
              <w:t>2</w:t>
            </w:r>
          </w:p>
        </w:tc>
        <w:tc>
          <w:tcPr>
            <w:tcW w:w="567" w:type="dxa"/>
          </w:tcPr>
          <w:p w14:paraId="6C4D6379" w14:textId="77777777" w:rsidR="003E7AFD" w:rsidRPr="0029609E" w:rsidRDefault="003E31D8" w:rsidP="00FB065A">
            <w:pPr>
              <w:spacing w:line="240" w:lineRule="auto"/>
              <w:jc w:val="center"/>
              <w:rPr>
                <w:bCs/>
                <w:sz w:val="24"/>
                <w:szCs w:val="24"/>
              </w:rPr>
            </w:pPr>
            <w:r>
              <w:rPr>
                <w:bCs/>
                <w:sz w:val="24"/>
                <w:szCs w:val="24"/>
              </w:rPr>
              <w:t>-</w:t>
            </w:r>
          </w:p>
        </w:tc>
        <w:tc>
          <w:tcPr>
            <w:tcW w:w="850" w:type="dxa"/>
          </w:tcPr>
          <w:p w14:paraId="6FEE0E98" w14:textId="77777777" w:rsidR="003E7AFD" w:rsidRPr="0029609E" w:rsidRDefault="003E31D8" w:rsidP="00FB065A">
            <w:pPr>
              <w:spacing w:line="240" w:lineRule="auto"/>
              <w:jc w:val="center"/>
              <w:rPr>
                <w:bCs/>
                <w:sz w:val="24"/>
                <w:szCs w:val="24"/>
              </w:rPr>
            </w:pPr>
            <w:r>
              <w:rPr>
                <w:bCs/>
                <w:sz w:val="24"/>
                <w:szCs w:val="24"/>
              </w:rPr>
              <w:t>-</w:t>
            </w:r>
          </w:p>
        </w:tc>
        <w:tc>
          <w:tcPr>
            <w:tcW w:w="709" w:type="dxa"/>
          </w:tcPr>
          <w:p w14:paraId="1AB2BDF4" w14:textId="77777777" w:rsidR="003E7AFD" w:rsidRPr="0029609E" w:rsidRDefault="003E31D8" w:rsidP="00FB065A">
            <w:pPr>
              <w:spacing w:line="240" w:lineRule="auto"/>
              <w:jc w:val="center"/>
              <w:rPr>
                <w:bCs/>
                <w:sz w:val="24"/>
                <w:szCs w:val="24"/>
              </w:rPr>
            </w:pPr>
            <w:r>
              <w:rPr>
                <w:bCs/>
                <w:sz w:val="24"/>
                <w:szCs w:val="24"/>
              </w:rPr>
              <w:t>5</w:t>
            </w:r>
          </w:p>
        </w:tc>
      </w:tr>
      <w:tr w:rsidR="003E7AFD" w:rsidRPr="0029609E" w14:paraId="4F520089" w14:textId="77777777" w:rsidTr="00B36EC6">
        <w:trPr>
          <w:jc w:val="center"/>
        </w:trPr>
        <w:tc>
          <w:tcPr>
            <w:tcW w:w="5768" w:type="dxa"/>
          </w:tcPr>
          <w:p w14:paraId="3DCE4877" w14:textId="77777777" w:rsidR="003E7AFD" w:rsidRPr="0029609E" w:rsidRDefault="003E7AFD" w:rsidP="00FB065A">
            <w:pPr>
              <w:pStyle w:val="ab"/>
              <w:autoSpaceDE w:val="0"/>
              <w:autoSpaceDN w:val="0"/>
              <w:spacing w:after="0" w:line="240" w:lineRule="auto"/>
              <w:ind w:left="0"/>
              <w:rPr>
                <w:rFonts w:ascii="Times New Roman" w:hAnsi="Times New Roman"/>
                <w:sz w:val="24"/>
                <w:szCs w:val="24"/>
                <w:lang w:val="uk-UA"/>
              </w:rPr>
            </w:pPr>
            <w:proofErr w:type="spellStart"/>
            <w:r w:rsidRPr="0029609E">
              <w:rPr>
                <w:rStyle w:val="a7"/>
                <w:rFonts w:ascii="Times New Roman" w:hAnsi="Times New Roman"/>
                <w:b w:val="0"/>
                <w:bCs w:val="0"/>
                <w:color w:val="212121"/>
                <w:sz w:val="24"/>
                <w:szCs w:val="24"/>
              </w:rPr>
              <w:t>Тема</w:t>
            </w:r>
            <w:proofErr w:type="spellEnd"/>
            <w:r w:rsidRPr="0029609E">
              <w:rPr>
                <w:rStyle w:val="a7"/>
                <w:rFonts w:ascii="Times New Roman" w:hAnsi="Times New Roman"/>
                <w:b w:val="0"/>
                <w:bCs w:val="0"/>
                <w:color w:val="212121"/>
                <w:sz w:val="24"/>
                <w:szCs w:val="24"/>
              </w:rPr>
              <w:t xml:space="preserve"> 11. МЕТОДИ І МОДЕЛІ ОЦІНЮВАННЯ БІЗНЕСУ ТА ІНТЕЛЕКТУАЛЬНОЇ ВЛАСНОСТІ</w:t>
            </w:r>
          </w:p>
        </w:tc>
        <w:tc>
          <w:tcPr>
            <w:tcW w:w="576" w:type="dxa"/>
          </w:tcPr>
          <w:p w14:paraId="2DBEC371" w14:textId="77777777" w:rsidR="003E7AFD" w:rsidRPr="0029609E" w:rsidRDefault="003E31D8" w:rsidP="00FB065A">
            <w:pPr>
              <w:spacing w:line="240" w:lineRule="auto"/>
              <w:jc w:val="center"/>
              <w:rPr>
                <w:sz w:val="24"/>
                <w:szCs w:val="24"/>
              </w:rPr>
            </w:pPr>
            <w:r>
              <w:rPr>
                <w:sz w:val="24"/>
                <w:szCs w:val="24"/>
              </w:rPr>
              <w:t>9</w:t>
            </w:r>
          </w:p>
        </w:tc>
        <w:tc>
          <w:tcPr>
            <w:tcW w:w="520" w:type="dxa"/>
          </w:tcPr>
          <w:p w14:paraId="0A5C8119" w14:textId="77777777" w:rsidR="003E7AFD" w:rsidRPr="0029609E" w:rsidRDefault="003E31D8" w:rsidP="00FB065A">
            <w:pPr>
              <w:spacing w:line="240" w:lineRule="auto"/>
              <w:jc w:val="center"/>
              <w:rPr>
                <w:sz w:val="24"/>
                <w:szCs w:val="24"/>
              </w:rPr>
            </w:pPr>
            <w:r>
              <w:rPr>
                <w:sz w:val="24"/>
                <w:szCs w:val="24"/>
              </w:rPr>
              <w:t>3</w:t>
            </w:r>
          </w:p>
        </w:tc>
        <w:tc>
          <w:tcPr>
            <w:tcW w:w="791" w:type="dxa"/>
          </w:tcPr>
          <w:p w14:paraId="19D154A8" w14:textId="77777777" w:rsidR="003E7AFD" w:rsidRPr="0029609E" w:rsidRDefault="003E31D8" w:rsidP="00FB065A">
            <w:pPr>
              <w:spacing w:line="240" w:lineRule="auto"/>
              <w:jc w:val="center"/>
              <w:rPr>
                <w:sz w:val="24"/>
                <w:szCs w:val="24"/>
              </w:rPr>
            </w:pPr>
            <w:r>
              <w:rPr>
                <w:sz w:val="24"/>
                <w:szCs w:val="24"/>
              </w:rPr>
              <w:t>2</w:t>
            </w:r>
          </w:p>
        </w:tc>
        <w:tc>
          <w:tcPr>
            <w:tcW w:w="567" w:type="dxa"/>
          </w:tcPr>
          <w:p w14:paraId="0EA969D5" w14:textId="77777777" w:rsidR="003E7AFD" w:rsidRPr="0029609E" w:rsidRDefault="003E31D8" w:rsidP="00FB065A">
            <w:pPr>
              <w:spacing w:line="240" w:lineRule="auto"/>
              <w:jc w:val="center"/>
              <w:rPr>
                <w:sz w:val="24"/>
                <w:szCs w:val="24"/>
              </w:rPr>
            </w:pPr>
            <w:r>
              <w:rPr>
                <w:sz w:val="24"/>
                <w:szCs w:val="24"/>
              </w:rPr>
              <w:t>-</w:t>
            </w:r>
          </w:p>
        </w:tc>
        <w:tc>
          <w:tcPr>
            <w:tcW w:w="850" w:type="dxa"/>
          </w:tcPr>
          <w:p w14:paraId="144DB7B8" w14:textId="77777777" w:rsidR="003E7AFD" w:rsidRPr="0029609E" w:rsidRDefault="003E31D8" w:rsidP="00FB065A">
            <w:pPr>
              <w:spacing w:line="240" w:lineRule="auto"/>
              <w:jc w:val="center"/>
              <w:rPr>
                <w:sz w:val="24"/>
                <w:szCs w:val="24"/>
              </w:rPr>
            </w:pPr>
            <w:r>
              <w:rPr>
                <w:sz w:val="24"/>
                <w:szCs w:val="24"/>
              </w:rPr>
              <w:t>-</w:t>
            </w:r>
          </w:p>
        </w:tc>
        <w:tc>
          <w:tcPr>
            <w:tcW w:w="709" w:type="dxa"/>
          </w:tcPr>
          <w:p w14:paraId="048DCF2F" w14:textId="77777777" w:rsidR="003E7AFD" w:rsidRPr="0029609E" w:rsidRDefault="003E31D8" w:rsidP="00FB065A">
            <w:pPr>
              <w:spacing w:line="240" w:lineRule="auto"/>
              <w:jc w:val="center"/>
              <w:rPr>
                <w:sz w:val="24"/>
                <w:szCs w:val="24"/>
              </w:rPr>
            </w:pPr>
            <w:r>
              <w:rPr>
                <w:sz w:val="24"/>
                <w:szCs w:val="24"/>
              </w:rPr>
              <w:t>5</w:t>
            </w:r>
          </w:p>
        </w:tc>
      </w:tr>
      <w:tr w:rsidR="003E7AFD" w:rsidRPr="0029609E" w14:paraId="09FB2DAC" w14:textId="77777777" w:rsidTr="00B36EC6">
        <w:trPr>
          <w:jc w:val="center"/>
        </w:trPr>
        <w:tc>
          <w:tcPr>
            <w:tcW w:w="5768" w:type="dxa"/>
          </w:tcPr>
          <w:p w14:paraId="17EB6608" w14:textId="77777777" w:rsidR="003E7AFD" w:rsidRPr="0029609E" w:rsidRDefault="003E7AFD" w:rsidP="00FB065A">
            <w:pPr>
              <w:pStyle w:val="ab"/>
              <w:autoSpaceDE w:val="0"/>
              <w:autoSpaceDN w:val="0"/>
              <w:spacing w:after="0" w:line="240" w:lineRule="auto"/>
              <w:ind w:left="0"/>
              <w:rPr>
                <w:rFonts w:ascii="Times New Roman" w:hAnsi="Times New Roman"/>
                <w:b/>
                <w:bCs/>
                <w:sz w:val="24"/>
                <w:szCs w:val="24"/>
                <w:lang w:val="uk-UA"/>
              </w:rPr>
            </w:pPr>
            <w:r w:rsidRPr="0029609E">
              <w:rPr>
                <w:rFonts w:ascii="Times New Roman" w:hAnsi="Times New Roman"/>
                <w:b/>
                <w:bCs/>
                <w:sz w:val="24"/>
                <w:szCs w:val="24"/>
                <w:lang w:val="uk-UA"/>
              </w:rPr>
              <w:t>Разом за змістовим модулем 2</w:t>
            </w:r>
          </w:p>
        </w:tc>
        <w:tc>
          <w:tcPr>
            <w:tcW w:w="576" w:type="dxa"/>
          </w:tcPr>
          <w:p w14:paraId="3CB607B7" w14:textId="77777777" w:rsidR="003E7AFD" w:rsidRPr="0029609E" w:rsidRDefault="00B36EC6" w:rsidP="00FB065A">
            <w:pPr>
              <w:spacing w:line="240" w:lineRule="auto"/>
              <w:jc w:val="center"/>
              <w:rPr>
                <w:b/>
                <w:bCs/>
                <w:sz w:val="24"/>
                <w:szCs w:val="24"/>
              </w:rPr>
            </w:pPr>
            <w:r>
              <w:rPr>
                <w:b/>
                <w:bCs/>
                <w:sz w:val="24"/>
                <w:szCs w:val="24"/>
              </w:rPr>
              <w:t>45</w:t>
            </w:r>
          </w:p>
        </w:tc>
        <w:tc>
          <w:tcPr>
            <w:tcW w:w="520" w:type="dxa"/>
          </w:tcPr>
          <w:p w14:paraId="2E52C3E9" w14:textId="77777777" w:rsidR="003E7AFD" w:rsidRPr="0029609E" w:rsidRDefault="00B36EC6" w:rsidP="00FB065A">
            <w:pPr>
              <w:spacing w:line="240" w:lineRule="auto"/>
              <w:jc w:val="center"/>
              <w:rPr>
                <w:b/>
                <w:bCs/>
                <w:sz w:val="24"/>
                <w:szCs w:val="24"/>
              </w:rPr>
            </w:pPr>
            <w:r>
              <w:rPr>
                <w:b/>
                <w:bCs/>
                <w:sz w:val="24"/>
                <w:szCs w:val="24"/>
              </w:rPr>
              <w:t>12</w:t>
            </w:r>
          </w:p>
        </w:tc>
        <w:tc>
          <w:tcPr>
            <w:tcW w:w="791" w:type="dxa"/>
          </w:tcPr>
          <w:p w14:paraId="38327F9C" w14:textId="77777777" w:rsidR="003E7AFD" w:rsidRPr="0029609E" w:rsidRDefault="00B36EC6" w:rsidP="00FB065A">
            <w:pPr>
              <w:spacing w:line="240" w:lineRule="auto"/>
              <w:jc w:val="center"/>
              <w:rPr>
                <w:b/>
                <w:bCs/>
                <w:sz w:val="24"/>
                <w:szCs w:val="24"/>
              </w:rPr>
            </w:pPr>
            <w:r>
              <w:rPr>
                <w:b/>
                <w:bCs/>
                <w:sz w:val="24"/>
                <w:szCs w:val="24"/>
              </w:rPr>
              <w:t>10</w:t>
            </w:r>
          </w:p>
        </w:tc>
        <w:tc>
          <w:tcPr>
            <w:tcW w:w="567" w:type="dxa"/>
          </w:tcPr>
          <w:p w14:paraId="045665D5" w14:textId="77777777" w:rsidR="003E7AFD" w:rsidRPr="0029609E" w:rsidRDefault="00B36EC6" w:rsidP="00FB065A">
            <w:pPr>
              <w:spacing w:line="240" w:lineRule="auto"/>
              <w:jc w:val="center"/>
              <w:rPr>
                <w:b/>
                <w:bCs/>
                <w:sz w:val="24"/>
                <w:szCs w:val="24"/>
              </w:rPr>
            </w:pPr>
            <w:r>
              <w:rPr>
                <w:b/>
                <w:bCs/>
                <w:sz w:val="24"/>
                <w:szCs w:val="24"/>
              </w:rPr>
              <w:t>-</w:t>
            </w:r>
          </w:p>
        </w:tc>
        <w:tc>
          <w:tcPr>
            <w:tcW w:w="850" w:type="dxa"/>
          </w:tcPr>
          <w:p w14:paraId="018D4DE9" w14:textId="77777777" w:rsidR="003E7AFD" w:rsidRPr="0029609E" w:rsidRDefault="00B36EC6" w:rsidP="00FB065A">
            <w:pPr>
              <w:spacing w:line="240" w:lineRule="auto"/>
              <w:jc w:val="center"/>
              <w:rPr>
                <w:b/>
                <w:bCs/>
                <w:sz w:val="24"/>
                <w:szCs w:val="24"/>
              </w:rPr>
            </w:pPr>
            <w:r>
              <w:rPr>
                <w:b/>
                <w:bCs/>
                <w:sz w:val="24"/>
                <w:szCs w:val="24"/>
              </w:rPr>
              <w:t>-</w:t>
            </w:r>
          </w:p>
        </w:tc>
        <w:tc>
          <w:tcPr>
            <w:tcW w:w="709" w:type="dxa"/>
          </w:tcPr>
          <w:p w14:paraId="24F29998" w14:textId="77777777" w:rsidR="003E7AFD" w:rsidRPr="0029609E" w:rsidRDefault="00B36EC6" w:rsidP="00FB065A">
            <w:pPr>
              <w:spacing w:line="240" w:lineRule="auto"/>
              <w:jc w:val="center"/>
              <w:rPr>
                <w:b/>
                <w:bCs/>
                <w:sz w:val="24"/>
                <w:szCs w:val="24"/>
              </w:rPr>
            </w:pPr>
            <w:r>
              <w:rPr>
                <w:b/>
                <w:bCs/>
                <w:sz w:val="24"/>
                <w:szCs w:val="24"/>
              </w:rPr>
              <w:t>23</w:t>
            </w:r>
          </w:p>
        </w:tc>
      </w:tr>
      <w:tr w:rsidR="003E7AFD" w:rsidRPr="0029609E" w14:paraId="21C61A2C" w14:textId="77777777" w:rsidTr="00B36EC6">
        <w:trPr>
          <w:jc w:val="center"/>
        </w:trPr>
        <w:tc>
          <w:tcPr>
            <w:tcW w:w="5768" w:type="dxa"/>
          </w:tcPr>
          <w:p w14:paraId="0413C91C" w14:textId="77777777" w:rsidR="003E7AFD" w:rsidRPr="0029609E" w:rsidRDefault="00B36EC6" w:rsidP="00FB065A">
            <w:pPr>
              <w:pStyle w:val="ab"/>
              <w:autoSpaceDE w:val="0"/>
              <w:autoSpaceDN w:val="0"/>
              <w:spacing w:after="0" w:line="240" w:lineRule="auto"/>
              <w:ind w:left="0"/>
              <w:rPr>
                <w:rFonts w:ascii="Times New Roman" w:hAnsi="Times New Roman"/>
                <w:b/>
                <w:sz w:val="24"/>
                <w:szCs w:val="24"/>
                <w:lang w:val="uk-UA"/>
              </w:rPr>
            </w:pPr>
            <w:r>
              <w:rPr>
                <w:rFonts w:ascii="Times New Roman" w:hAnsi="Times New Roman"/>
                <w:b/>
                <w:sz w:val="24"/>
                <w:szCs w:val="24"/>
                <w:lang w:val="uk-UA"/>
              </w:rPr>
              <w:t>23</w:t>
            </w:r>
            <w:r w:rsidR="003E7AFD" w:rsidRPr="0029609E">
              <w:rPr>
                <w:rFonts w:ascii="Times New Roman" w:hAnsi="Times New Roman"/>
                <w:b/>
                <w:sz w:val="24"/>
                <w:szCs w:val="24"/>
                <w:lang w:val="uk-UA"/>
              </w:rPr>
              <w:t>Разом за семестр</w:t>
            </w:r>
          </w:p>
        </w:tc>
        <w:tc>
          <w:tcPr>
            <w:tcW w:w="576" w:type="dxa"/>
          </w:tcPr>
          <w:p w14:paraId="0616FA0D" w14:textId="77777777" w:rsidR="003E7AFD" w:rsidRPr="0029609E" w:rsidRDefault="003E7AFD" w:rsidP="00FB065A">
            <w:pPr>
              <w:spacing w:line="240" w:lineRule="auto"/>
              <w:jc w:val="center"/>
              <w:rPr>
                <w:bCs/>
                <w:sz w:val="24"/>
                <w:szCs w:val="24"/>
              </w:rPr>
            </w:pPr>
            <w:r>
              <w:rPr>
                <w:bCs/>
                <w:sz w:val="24"/>
                <w:szCs w:val="24"/>
              </w:rPr>
              <w:t>90</w:t>
            </w:r>
          </w:p>
        </w:tc>
        <w:tc>
          <w:tcPr>
            <w:tcW w:w="520" w:type="dxa"/>
          </w:tcPr>
          <w:p w14:paraId="3A836967" w14:textId="77777777" w:rsidR="003E7AFD" w:rsidRPr="0029609E" w:rsidRDefault="003E7AFD" w:rsidP="00FB065A">
            <w:pPr>
              <w:spacing w:line="240" w:lineRule="auto"/>
              <w:jc w:val="center"/>
              <w:rPr>
                <w:bCs/>
                <w:sz w:val="24"/>
                <w:szCs w:val="24"/>
              </w:rPr>
            </w:pPr>
            <w:r>
              <w:rPr>
                <w:bCs/>
                <w:sz w:val="24"/>
                <w:szCs w:val="24"/>
              </w:rPr>
              <w:t>24</w:t>
            </w:r>
          </w:p>
        </w:tc>
        <w:tc>
          <w:tcPr>
            <w:tcW w:w="791" w:type="dxa"/>
          </w:tcPr>
          <w:p w14:paraId="5E6F57BD" w14:textId="77777777" w:rsidR="003E7AFD" w:rsidRPr="0029609E" w:rsidRDefault="003E7AFD" w:rsidP="00FB065A">
            <w:pPr>
              <w:spacing w:line="240" w:lineRule="auto"/>
              <w:jc w:val="center"/>
              <w:rPr>
                <w:bCs/>
                <w:sz w:val="24"/>
                <w:szCs w:val="24"/>
              </w:rPr>
            </w:pPr>
            <w:r>
              <w:rPr>
                <w:bCs/>
                <w:sz w:val="24"/>
                <w:szCs w:val="24"/>
              </w:rPr>
              <w:t>20</w:t>
            </w:r>
          </w:p>
        </w:tc>
        <w:tc>
          <w:tcPr>
            <w:tcW w:w="567" w:type="dxa"/>
          </w:tcPr>
          <w:p w14:paraId="7085E28C" w14:textId="77777777" w:rsidR="003E7AFD" w:rsidRPr="0029609E" w:rsidRDefault="003E7AFD" w:rsidP="00FB065A">
            <w:pPr>
              <w:spacing w:line="240" w:lineRule="auto"/>
              <w:jc w:val="center"/>
              <w:rPr>
                <w:bCs/>
                <w:sz w:val="24"/>
                <w:szCs w:val="24"/>
              </w:rPr>
            </w:pPr>
            <w:r>
              <w:rPr>
                <w:bCs/>
                <w:sz w:val="24"/>
                <w:szCs w:val="24"/>
              </w:rPr>
              <w:t>-</w:t>
            </w:r>
          </w:p>
        </w:tc>
        <w:tc>
          <w:tcPr>
            <w:tcW w:w="850" w:type="dxa"/>
          </w:tcPr>
          <w:p w14:paraId="5B50FC7C" w14:textId="77777777" w:rsidR="003E7AFD" w:rsidRPr="0029609E" w:rsidRDefault="003E7AFD" w:rsidP="00FB065A">
            <w:pPr>
              <w:spacing w:line="240" w:lineRule="auto"/>
              <w:jc w:val="center"/>
              <w:rPr>
                <w:bCs/>
                <w:sz w:val="24"/>
                <w:szCs w:val="24"/>
              </w:rPr>
            </w:pPr>
            <w:r>
              <w:rPr>
                <w:bCs/>
                <w:sz w:val="24"/>
                <w:szCs w:val="24"/>
              </w:rPr>
              <w:t>-</w:t>
            </w:r>
          </w:p>
        </w:tc>
        <w:tc>
          <w:tcPr>
            <w:tcW w:w="709" w:type="dxa"/>
          </w:tcPr>
          <w:p w14:paraId="4CF302FA" w14:textId="77777777" w:rsidR="003E7AFD" w:rsidRPr="0029609E" w:rsidRDefault="003E7AFD" w:rsidP="00FB065A">
            <w:pPr>
              <w:spacing w:line="240" w:lineRule="auto"/>
              <w:jc w:val="center"/>
              <w:rPr>
                <w:bCs/>
                <w:sz w:val="24"/>
                <w:szCs w:val="24"/>
              </w:rPr>
            </w:pPr>
            <w:r>
              <w:rPr>
                <w:bCs/>
                <w:sz w:val="24"/>
                <w:szCs w:val="24"/>
              </w:rPr>
              <w:t>46</w:t>
            </w:r>
          </w:p>
        </w:tc>
      </w:tr>
    </w:tbl>
    <w:p w14:paraId="47E6CC4C" w14:textId="77777777" w:rsidR="00A70C68" w:rsidRPr="0081718C" w:rsidRDefault="00A70C68" w:rsidP="0081718C">
      <w:pPr>
        <w:tabs>
          <w:tab w:val="clear" w:pos="180"/>
          <w:tab w:val="left" w:pos="3552"/>
        </w:tabs>
        <w:jc w:val="center"/>
        <w:rPr>
          <w:b/>
          <w:bCs/>
          <w:color w:val="212121"/>
          <w:lang w:eastAsia="uk-UA"/>
        </w:rPr>
      </w:pPr>
    </w:p>
    <w:p w14:paraId="7C384FEE" w14:textId="77777777" w:rsidR="0081718C" w:rsidRPr="00207FF8" w:rsidRDefault="0081718C" w:rsidP="0081718C">
      <w:pPr>
        <w:tabs>
          <w:tab w:val="clear" w:pos="180"/>
          <w:tab w:val="left" w:pos="3552"/>
        </w:tabs>
        <w:rPr>
          <w:color w:val="212121"/>
          <w:lang w:eastAsia="uk-UA"/>
        </w:rPr>
      </w:pPr>
    </w:p>
    <w:p w14:paraId="175F52E0" w14:textId="77777777" w:rsidR="00EA224C" w:rsidRPr="00EA224C" w:rsidRDefault="003E49C3" w:rsidP="00EA224C">
      <w:pPr>
        <w:tabs>
          <w:tab w:val="clear" w:pos="180"/>
        </w:tabs>
        <w:spacing w:line="240" w:lineRule="auto"/>
        <w:jc w:val="center"/>
        <w:textAlignment w:val="top"/>
        <w:outlineLvl w:val="0"/>
        <w:rPr>
          <w:b/>
          <w:bCs/>
          <w:color w:val="212121"/>
          <w:spacing w:val="-9"/>
          <w:kern w:val="36"/>
          <w:lang w:eastAsia="uk-UA"/>
        </w:rPr>
      </w:pPr>
      <w:r>
        <w:rPr>
          <w:b/>
          <w:bCs/>
          <w:color w:val="212121"/>
          <w:spacing w:val="-9"/>
          <w:kern w:val="36"/>
          <w:lang w:eastAsia="uk-UA"/>
        </w:rPr>
        <w:t>4. Перелік п</w:t>
      </w:r>
      <w:r w:rsidR="00EA224C" w:rsidRPr="00EA224C">
        <w:rPr>
          <w:b/>
          <w:bCs/>
          <w:color w:val="212121"/>
          <w:spacing w:val="-9"/>
          <w:kern w:val="36"/>
          <w:lang w:eastAsia="uk-UA"/>
        </w:rPr>
        <w:t>итан</w:t>
      </w:r>
      <w:r>
        <w:rPr>
          <w:b/>
          <w:bCs/>
          <w:color w:val="212121"/>
          <w:spacing w:val="-9"/>
          <w:kern w:val="36"/>
          <w:lang w:eastAsia="uk-UA"/>
        </w:rPr>
        <w:t>ь</w:t>
      </w:r>
      <w:r w:rsidR="00EA224C" w:rsidRPr="00EA224C">
        <w:rPr>
          <w:b/>
          <w:bCs/>
          <w:color w:val="212121"/>
          <w:spacing w:val="-9"/>
          <w:kern w:val="36"/>
          <w:lang w:eastAsia="uk-UA"/>
        </w:rPr>
        <w:t>:</w:t>
      </w:r>
    </w:p>
    <w:p w14:paraId="3EFB2721" w14:textId="77777777" w:rsidR="00EA224C" w:rsidRPr="00EA224C" w:rsidRDefault="00EA224C" w:rsidP="00EA224C">
      <w:pPr>
        <w:tabs>
          <w:tab w:val="clear" w:pos="180"/>
        </w:tabs>
        <w:spacing w:before="225" w:line="240" w:lineRule="auto"/>
        <w:textAlignment w:val="top"/>
        <w:rPr>
          <w:color w:val="212121"/>
          <w:lang w:eastAsia="uk-UA"/>
        </w:rPr>
      </w:pPr>
      <w:r w:rsidRPr="00EA224C">
        <w:rPr>
          <w:color w:val="212121"/>
          <w:lang w:eastAsia="uk-UA"/>
        </w:rPr>
        <w:t>1. Розкрийте сутність порівняльного підходу.</w:t>
      </w:r>
    </w:p>
    <w:p w14:paraId="4418E8F7" w14:textId="77777777" w:rsidR="00EA224C" w:rsidRPr="00EA224C" w:rsidRDefault="00EA224C" w:rsidP="00EA224C">
      <w:pPr>
        <w:tabs>
          <w:tab w:val="clear" w:pos="180"/>
        </w:tabs>
        <w:spacing w:before="225" w:line="240" w:lineRule="auto"/>
        <w:textAlignment w:val="top"/>
        <w:rPr>
          <w:color w:val="212121"/>
          <w:lang w:eastAsia="uk-UA"/>
        </w:rPr>
      </w:pPr>
      <w:r w:rsidRPr="00EA224C">
        <w:rPr>
          <w:color w:val="212121"/>
          <w:lang w:eastAsia="uk-UA"/>
        </w:rPr>
        <w:t>2. Опишіть переваги та недоліки порівняльних методів оцінки.</w:t>
      </w:r>
    </w:p>
    <w:p w14:paraId="0AAE2C9E" w14:textId="77777777" w:rsidR="00EA224C" w:rsidRPr="00EA224C" w:rsidRDefault="00EA224C" w:rsidP="00EA224C">
      <w:pPr>
        <w:tabs>
          <w:tab w:val="clear" w:pos="180"/>
        </w:tabs>
        <w:spacing w:before="225" w:line="240" w:lineRule="auto"/>
        <w:textAlignment w:val="top"/>
        <w:rPr>
          <w:color w:val="212121"/>
          <w:lang w:eastAsia="uk-UA"/>
        </w:rPr>
      </w:pPr>
      <w:r w:rsidRPr="00EA224C">
        <w:rPr>
          <w:color w:val="212121"/>
          <w:lang w:eastAsia="uk-UA"/>
        </w:rPr>
        <w:t>3. Назвіть послідовність етапів застосування порівняльного підходу.</w:t>
      </w:r>
    </w:p>
    <w:p w14:paraId="56F2578E" w14:textId="77777777" w:rsidR="00EA224C" w:rsidRPr="00EA224C" w:rsidRDefault="00EA224C" w:rsidP="00EA224C">
      <w:pPr>
        <w:tabs>
          <w:tab w:val="clear" w:pos="180"/>
        </w:tabs>
        <w:spacing w:before="225" w:line="240" w:lineRule="auto"/>
        <w:textAlignment w:val="top"/>
        <w:rPr>
          <w:color w:val="212121"/>
          <w:lang w:eastAsia="uk-UA"/>
        </w:rPr>
      </w:pPr>
      <w:r w:rsidRPr="00EA224C">
        <w:rPr>
          <w:color w:val="212121"/>
          <w:lang w:eastAsia="uk-UA"/>
        </w:rPr>
        <w:t>4. Опишіть основні методи порівняльного підходу.</w:t>
      </w:r>
    </w:p>
    <w:p w14:paraId="2A15B83B" w14:textId="77777777" w:rsidR="00EA224C" w:rsidRPr="00EA224C" w:rsidRDefault="00EA224C" w:rsidP="00EA224C">
      <w:pPr>
        <w:tabs>
          <w:tab w:val="clear" w:pos="180"/>
        </w:tabs>
        <w:spacing w:before="225" w:line="240" w:lineRule="auto"/>
        <w:textAlignment w:val="top"/>
        <w:rPr>
          <w:color w:val="212121"/>
          <w:lang w:eastAsia="uk-UA"/>
        </w:rPr>
      </w:pPr>
      <w:r w:rsidRPr="00EA224C">
        <w:rPr>
          <w:color w:val="212121"/>
          <w:lang w:eastAsia="uk-UA"/>
        </w:rPr>
        <w:t>5. Перелічіть вимоги до об’єктів-аналогів.</w:t>
      </w:r>
    </w:p>
    <w:p w14:paraId="1E497A84" w14:textId="77777777" w:rsidR="00EA224C" w:rsidRPr="00EA224C" w:rsidRDefault="00EA224C" w:rsidP="00EA224C">
      <w:pPr>
        <w:tabs>
          <w:tab w:val="clear" w:pos="180"/>
        </w:tabs>
        <w:spacing w:before="225" w:line="240" w:lineRule="auto"/>
        <w:textAlignment w:val="top"/>
        <w:rPr>
          <w:color w:val="212121"/>
          <w:lang w:eastAsia="uk-UA"/>
        </w:rPr>
      </w:pPr>
      <w:r w:rsidRPr="00EA224C">
        <w:rPr>
          <w:color w:val="212121"/>
          <w:lang w:eastAsia="uk-UA"/>
        </w:rPr>
        <w:t>6. Назвіть одиниці порівняння щодо різних об’єктів оцінки.</w:t>
      </w:r>
    </w:p>
    <w:p w14:paraId="03EDCD95" w14:textId="77777777" w:rsidR="00EA224C" w:rsidRPr="00EA224C" w:rsidRDefault="00EA224C" w:rsidP="00EA224C">
      <w:pPr>
        <w:tabs>
          <w:tab w:val="clear" w:pos="180"/>
        </w:tabs>
        <w:spacing w:before="225" w:line="240" w:lineRule="auto"/>
        <w:textAlignment w:val="top"/>
        <w:rPr>
          <w:color w:val="212121"/>
          <w:lang w:eastAsia="uk-UA"/>
        </w:rPr>
      </w:pPr>
      <w:r w:rsidRPr="00EA224C">
        <w:rPr>
          <w:color w:val="212121"/>
          <w:lang w:eastAsia="uk-UA"/>
        </w:rPr>
        <w:lastRenderedPageBreak/>
        <w:t>7. Опишіть головні елементи порівняння.</w:t>
      </w:r>
    </w:p>
    <w:p w14:paraId="54F48660"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8. Правила вибору та підготовка ринкової інформації.</w:t>
      </w:r>
    </w:p>
    <w:p w14:paraId="43D3E206"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9. Характеристика методів коригувань.</w:t>
      </w:r>
    </w:p>
    <w:p w14:paraId="3292CF28"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10. Опишіть послідовність коригування.</w:t>
      </w:r>
    </w:p>
    <w:p w14:paraId="4521F63E"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11. Назвіть основні методи внесення коригувань.</w:t>
      </w:r>
    </w:p>
    <w:p w14:paraId="42F071A7"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12. Характеристика цінових мультиплікаторів та їх застосування (мультиплікатори ціна/доход, мультиплікатор ціна/дивіденди, мультиплікатор ціна/виручка від реалізації, мультиплікатор ціна/фізичний об'єм, мультиплікатор ціна/балансова вартість, мультиплікатор ціна/чиста вартість активів).</w:t>
      </w:r>
    </w:p>
    <w:p w14:paraId="1D44F84D"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13. Опишіть основні методичні положення часової оцінки грошових потоків.</w:t>
      </w:r>
    </w:p>
    <w:p w14:paraId="79F65346"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14. Розкажіть про теорію зміни вартості грошей у часі.</w:t>
      </w:r>
    </w:p>
    <w:p w14:paraId="79E59232"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15. Розкрийте основні функції грошової одиниці.</w:t>
      </w:r>
    </w:p>
    <w:p w14:paraId="77268C69"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16. Розкрийте суть ставки капіталізації та характеристики її складових.</w:t>
      </w:r>
    </w:p>
    <w:p w14:paraId="1CE588EA"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17. Методи розрахунку ставки капіталізації.</w:t>
      </w:r>
    </w:p>
    <w:p w14:paraId="2CC23AB9"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18. Розкрийте сутність дисконтування та ставки дисконту.</w:t>
      </w:r>
    </w:p>
    <w:p w14:paraId="32538A26"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19. Методи розра</w:t>
      </w:r>
      <w:r w:rsidRPr="00EA224C">
        <w:rPr>
          <w:color w:val="212121"/>
          <w:lang w:eastAsia="uk-UA"/>
        </w:rPr>
        <w:softHyphen/>
        <w:t>хунку ставки дисконтування.</w:t>
      </w:r>
    </w:p>
    <w:p w14:paraId="49E79D75"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20. Розкажіть про вимірювання дохідності альтернативних фінансових інструмен</w:t>
      </w:r>
      <w:r w:rsidRPr="00EA224C">
        <w:rPr>
          <w:color w:val="212121"/>
          <w:lang w:eastAsia="uk-UA"/>
        </w:rPr>
        <w:softHyphen/>
        <w:t>тів та види банківських відсотків.</w:t>
      </w:r>
    </w:p>
    <w:p w14:paraId="5590808C"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21. Поняття про ризики. Класифікація ризиків</w:t>
      </w:r>
    </w:p>
    <w:p w14:paraId="23A05C0B"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 xml:space="preserve">22. Поняття </w:t>
      </w:r>
      <w:proofErr w:type="spellStart"/>
      <w:r w:rsidRPr="00EA224C">
        <w:rPr>
          <w:color w:val="212121"/>
          <w:lang w:eastAsia="uk-UA"/>
        </w:rPr>
        <w:t>постпрогнозної</w:t>
      </w:r>
      <w:proofErr w:type="spellEnd"/>
      <w:r w:rsidRPr="00EA224C">
        <w:rPr>
          <w:color w:val="212121"/>
          <w:lang w:eastAsia="uk-UA"/>
        </w:rPr>
        <w:t xml:space="preserve"> вартості (реверсії), технічні прийоми, що застосовуються для її визначення.</w:t>
      </w:r>
    </w:p>
    <w:p w14:paraId="59F7DC06"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23. Опишіть особливості оцінки підприємств з сезонним циклом виробництва.</w:t>
      </w:r>
    </w:p>
    <w:p w14:paraId="14C0BDB4"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 xml:space="preserve">24. </w:t>
      </w:r>
      <w:proofErr w:type="spellStart"/>
      <w:r w:rsidRPr="00EA224C">
        <w:rPr>
          <w:color w:val="212121"/>
          <w:lang w:eastAsia="uk-UA"/>
        </w:rPr>
        <w:t>Прелічіть</w:t>
      </w:r>
      <w:proofErr w:type="spellEnd"/>
      <w:r w:rsidRPr="00EA224C">
        <w:rPr>
          <w:color w:val="212121"/>
          <w:lang w:eastAsia="uk-UA"/>
        </w:rPr>
        <w:t xml:space="preserve"> методи дохідного підходу та обмеження щодо їх застосування.</w:t>
      </w:r>
    </w:p>
    <w:p w14:paraId="413A6EF8"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lastRenderedPageBreak/>
        <w:t>25. Метод дисконтування грошових потоків та його загальний алгоритм. Грошовий потік та оподаткування.</w:t>
      </w:r>
    </w:p>
    <w:p w14:paraId="79BFEBFE"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26. Прогнозування складових грошового потоку.</w:t>
      </w:r>
    </w:p>
    <w:p w14:paraId="52CD6F8D"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27. Розкрийте сутність витратного методу оцінювання.</w:t>
      </w:r>
    </w:p>
    <w:p w14:paraId="2E3D4CDD"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28. Розкажіть про сферу застосування витратних методів оцінки, їх переваги та недоліки.</w:t>
      </w:r>
    </w:p>
    <w:p w14:paraId="00BA8F8F"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29. Опишіть порядок застосу</w:t>
      </w:r>
      <w:r w:rsidRPr="00EA224C">
        <w:rPr>
          <w:color w:val="212121"/>
          <w:lang w:eastAsia="uk-UA"/>
        </w:rPr>
        <w:softHyphen/>
        <w:t>вання витратних методів.</w:t>
      </w:r>
    </w:p>
    <w:p w14:paraId="10220930"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30. Місце зносу у витратному підході, порядок його визначення.</w:t>
      </w:r>
    </w:p>
    <w:p w14:paraId="04C73EAC"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31. Оцінка дебіторської і кредиторської заборгованості.</w:t>
      </w:r>
    </w:p>
    <w:p w14:paraId="6ABC0F5B"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32. Застосування методів статистики в оціночній практиці.</w:t>
      </w:r>
    </w:p>
    <w:p w14:paraId="4BA60776"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33. Групування статистичної інформації.</w:t>
      </w:r>
    </w:p>
    <w:p w14:paraId="3B792384"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34. Графічне представлення статис</w:t>
      </w:r>
      <w:r w:rsidRPr="00EA224C">
        <w:rPr>
          <w:color w:val="212121"/>
          <w:lang w:eastAsia="uk-UA"/>
        </w:rPr>
        <w:softHyphen/>
        <w:t>тичної інформації.</w:t>
      </w:r>
    </w:p>
    <w:p w14:paraId="31545D24"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35. Види середніх величин.</w:t>
      </w:r>
    </w:p>
    <w:p w14:paraId="0C85EDEC"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36. Ряди динаміки, індекси.</w:t>
      </w:r>
    </w:p>
    <w:p w14:paraId="090520EC"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37. Розкрийте суть математичних методів в оцінці.</w:t>
      </w:r>
    </w:p>
    <w:p w14:paraId="24CCBB54"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38. Сутність факторного аналізу та його значення в оцінці.</w:t>
      </w:r>
    </w:p>
    <w:p w14:paraId="5D3B44D4"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39. Опишіть умови та методи факторного аналізу.</w:t>
      </w:r>
    </w:p>
    <w:p w14:paraId="45CC6583"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40. Метод кластерного аналізу як один із методів багатомірної класифікації об’єктів.</w:t>
      </w:r>
    </w:p>
    <w:p w14:paraId="4D5F2D07"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41. Характеристика, фактори виникнення та оцінка вартості гудвіла.</w:t>
      </w:r>
    </w:p>
    <w:p w14:paraId="574F4899"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lastRenderedPageBreak/>
        <w:t>42. Класифікація та основні підходи до оцінки вартості організаційно- економічних привілей. Розкрийте сутність засобів ідентифікації юридичних осіб та їх оцінка.</w:t>
      </w:r>
    </w:p>
    <w:p w14:paraId="17A0F45E"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43. Види, характеристика та оцінка прав користування об’єктами природного середовища.</w:t>
      </w:r>
    </w:p>
    <w:p w14:paraId="14CB8B60"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 xml:space="preserve">44. Урахування екологічного </w:t>
      </w:r>
      <w:proofErr w:type="spellStart"/>
      <w:r w:rsidRPr="00EA224C">
        <w:rPr>
          <w:color w:val="212121"/>
          <w:lang w:eastAsia="uk-UA"/>
        </w:rPr>
        <w:t>фактора</w:t>
      </w:r>
      <w:proofErr w:type="spellEnd"/>
      <w:r w:rsidRPr="00EA224C">
        <w:rPr>
          <w:color w:val="212121"/>
          <w:lang w:eastAsia="uk-UA"/>
        </w:rPr>
        <w:t xml:space="preserve"> при оцінці матеріальних активів.</w:t>
      </w:r>
    </w:p>
    <w:p w14:paraId="5FAE9174"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45. Класифікація методів оцінки об’єктів нерухомості.</w:t>
      </w:r>
    </w:p>
    <w:p w14:paraId="470EF618"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46. Охаракте</w:t>
      </w:r>
      <w:r w:rsidRPr="00EA224C">
        <w:rPr>
          <w:color w:val="212121"/>
          <w:lang w:eastAsia="uk-UA"/>
        </w:rPr>
        <w:softHyphen/>
        <w:t>ризуйте методи витратного підходу.</w:t>
      </w:r>
    </w:p>
    <w:p w14:paraId="2403C03A"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47. Порядок застосування дохідних методів до оцінки нерухомості</w:t>
      </w:r>
    </w:p>
    <w:p w14:paraId="3EF22BD1"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48. Охарактеризуйте методи порівняльного підходу.</w:t>
      </w:r>
    </w:p>
    <w:p w14:paraId="6B87B3FC"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49. Комбіновані методи оцінки нерухомості.</w:t>
      </w:r>
    </w:p>
    <w:p w14:paraId="5010BA30"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50. Опишіть загальні положення та принципи експертної оцінки землі.</w:t>
      </w:r>
    </w:p>
    <w:p w14:paraId="2CC3B627"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51. Визначення варіанта найефективнішого використання земельної ділянки.</w:t>
      </w:r>
    </w:p>
    <w:p w14:paraId="6B2FD387"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52. Загальна характеристика методичних підходів визначення вартості земельних ділянок.</w:t>
      </w:r>
    </w:p>
    <w:p w14:paraId="24D2C852"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53. Опишіть основні методи оцінки земельних ділянок.</w:t>
      </w:r>
    </w:p>
    <w:p w14:paraId="455BC961"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54. Затратний підхід до оцінки машин і обладнання.</w:t>
      </w:r>
    </w:p>
    <w:p w14:paraId="6D49750A"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55. Дохідний підхід до оцінки машин і обладнання.</w:t>
      </w:r>
    </w:p>
    <w:p w14:paraId="361BE291"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56. Порівняльний підхід до оцінки машин і обладнання.</w:t>
      </w:r>
    </w:p>
    <w:p w14:paraId="66CF97BC"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57. Урахування зносу машин і обладнання при визначенні їх вартості.</w:t>
      </w:r>
    </w:p>
    <w:p w14:paraId="44FCF6F1"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58. Перелічіть всі методичні підходи оцінювання бізнесу.</w:t>
      </w:r>
    </w:p>
    <w:p w14:paraId="379A47C1"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lastRenderedPageBreak/>
        <w:t>59. Охарактеризуйте методичні основи оцінки підприємств на основі вартості активів.</w:t>
      </w:r>
    </w:p>
    <w:p w14:paraId="34BF868A" w14:textId="77777777" w:rsidR="00EA224C" w:rsidRPr="00EA224C" w:rsidRDefault="00EA224C" w:rsidP="00727F34">
      <w:pPr>
        <w:tabs>
          <w:tab w:val="clear" w:pos="180"/>
        </w:tabs>
        <w:spacing w:before="225"/>
        <w:textAlignment w:val="top"/>
        <w:rPr>
          <w:color w:val="212121"/>
          <w:lang w:eastAsia="uk-UA"/>
        </w:rPr>
      </w:pPr>
      <w:r w:rsidRPr="00EA224C">
        <w:rPr>
          <w:color w:val="212121"/>
          <w:lang w:eastAsia="uk-UA"/>
        </w:rPr>
        <w:t>60. Опишіть основні методи визначення вартості інтелектуальної власності.</w:t>
      </w:r>
    </w:p>
    <w:p w14:paraId="3299244A" w14:textId="77777777" w:rsidR="00422577" w:rsidRDefault="00422577" w:rsidP="00EA224C">
      <w:pPr>
        <w:tabs>
          <w:tab w:val="clear" w:pos="180"/>
        </w:tabs>
        <w:spacing w:line="240" w:lineRule="auto"/>
        <w:jc w:val="center"/>
        <w:textAlignment w:val="top"/>
        <w:outlineLvl w:val="0"/>
        <w:rPr>
          <w:color w:val="212121"/>
          <w:spacing w:val="-9"/>
          <w:kern w:val="36"/>
          <w:lang w:eastAsia="uk-UA"/>
        </w:rPr>
      </w:pPr>
    </w:p>
    <w:p w14:paraId="381201A7" w14:textId="77777777" w:rsidR="00422577" w:rsidRDefault="00422577" w:rsidP="00FB065A">
      <w:pPr>
        <w:pStyle w:val="ad"/>
        <w:numPr>
          <w:ilvl w:val="0"/>
          <w:numId w:val="2"/>
        </w:numPr>
        <w:tabs>
          <w:tab w:val="clear" w:pos="180"/>
        </w:tabs>
        <w:spacing w:line="240" w:lineRule="auto"/>
        <w:textAlignment w:val="top"/>
        <w:outlineLvl w:val="0"/>
        <w:rPr>
          <w:b/>
          <w:bCs/>
          <w:color w:val="212121"/>
          <w:spacing w:val="-9"/>
          <w:kern w:val="36"/>
          <w:lang w:eastAsia="uk-UA"/>
        </w:rPr>
      </w:pPr>
      <w:r w:rsidRPr="00422577">
        <w:rPr>
          <w:b/>
          <w:bCs/>
          <w:color w:val="212121"/>
          <w:spacing w:val="-9"/>
          <w:kern w:val="36"/>
          <w:lang w:eastAsia="uk-UA"/>
        </w:rPr>
        <w:t>Тести</w:t>
      </w:r>
    </w:p>
    <w:p w14:paraId="25D6242F" w14:textId="77777777" w:rsidR="0081484F" w:rsidRDefault="0081484F" w:rsidP="0081484F">
      <w:pPr>
        <w:pStyle w:val="ad"/>
        <w:tabs>
          <w:tab w:val="clear" w:pos="180"/>
        </w:tabs>
        <w:spacing w:line="240" w:lineRule="auto"/>
        <w:ind w:left="1080"/>
        <w:textAlignment w:val="top"/>
        <w:outlineLvl w:val="0"/>
        <w:rPr>
          <w:b/>
          <w:bCs/>
          <w:color w:val="212121"/>
          <w:spacing w:val="-9"/>
          <w:kern w:val="36"/>
          <w:lang w:eastAsia="uk-UA"/>
        </w:rPr>
      </w:pPr>
    </w:p>
    <w:p w14:paraId="2336E19D"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1. Нерухоме майно включає:</w:t>
      </w:r>
    </w:p>
    <w:p w14:paraId="0B7A02E7"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а) усе матеріальне майно над поверхнею землі;</w:t>
      </w:r>
    </w:p>
    <w:p w14:paraId="62CE1A9A"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б) земельні ділянки;</w:t>
      </w:r>
    </w:p>
    <w:p w14:paraId="17DF791D"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в) усе, що міцно пов’язане з землею і не може бути переміщеним без</w:t>
      </w:r>
    </w:p>
    <w:p w14:paraId="733607FA"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завдання йому шкоди;</w:t>
      </w:r>
    </w:p>
    <w:p w14:paraId="7ADCF5BB"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г) земельні ділянки, а також об’єкти, розташовані на них, переміщення</w:t>
      </w:r>
    </w:p>
    <w:p w14:paraId="09CC0724"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яких є неможливим без їх знецінення та зміни їх призначення.</w:t>
      </w:r>
    </w:p>
    <w:p w14:paraId="733A9B75"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2. Специфічним різновидом нерухомості є:</w:t>
      </w:r>
    </w:p>
    <w:p w14:paraId="2A6ADE3A"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а) підприємство як цілісний майновий комплекс;</w:t>
      </w:r>
    </w:p>
    <w:p w14:paraId="60DC2153"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 xml:space="preserve">б) </w:t>
      </w:r>
      <w:proofErr w:type="spellStart"/>
      <w:r w:rsidRPr="0081484F">
        <w:rPr>
          <w:color w:val="212121"/>
          <w:spacing w:val="-9"/>
          <w:kern w:val="36"/>
          <w:lang w:eastAsia="uk-UA"/>
        </w:rPr>
        <w:t>кондомінімум</w:t>
      </w:r>
      <w:proofErr w:type="spellEnd"/>
      <w:r w:rsidRPr="0081484F">
        <w:rPr>
          <w:color w:val="212121"/>
          <w:spacing w:val="-9"/>
          <w:kern w:val="36"/>
          <w:lang w:eastAsia="uk-UA"/>
        </w:rPr>
        <w:t>;</w:t>
      </w:r>
    </w:p>
    <w:p w14:paraId="77F74737"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в) багаторічні насадження.</w:t>
      </w:r>
    </w:p>
    <w:p w14:paraId="6473EF8E"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г) повітряні й морські судна.</w:t>
      </w:r>
    </w:p>
    <w:p w14:paraId="4EBA0E0D"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3. Об’єкти нерухомості відрізняються від об’єктів рухомого майна за</w:t>
      </w:r>
    </w:p>
    <w:p w14:paraId="52B9DF0A"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такими родовими ознаками:</w:t>
      </w:r>
    </w:p>
    <w:p w14:paraId="3FAE6610"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а) нерухомість, матеріальність, довговічність;</w:t>
      </w:r>
    </w:p>
    <w:p w14:paraId="208E4F14"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б) нерухомість, висока вартість, довговічність;</w:t>
      </w:r>
    </w:p>
    <w:p w14:paraId="0E7C6EE3"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в) унікальність, висока вартість, довговічність.</w:t>
      </w:r>
    </w:p>
    <w:p w14:paraId="56B6ABEB"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4. Об’єкти нерухомості є:</w:t>
      </w:r>
    </w:p>
    <w:p w14:paraId="38EE2BB7"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а) високоліквідними;</w:t>
      </w:r>
    </w:p>
    <w:p w14:paraId="240FE10D"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 xml:space="preserve">б) </w:t>
      </w:r>
      <w:proofErr w:type="spellStart"/>
      <w:r w:rsidRPr="0081484F">
        <w:rPr>
          <w:color w:val="212121"/>
          <w:spacing w:val="-9"/>
          <w:kern w:val="36"/>
          <w:lang w:eastAsia="uk-UA"/>
        </w:rPr>
        <w:t>низьколіквідними</w:t>
      </w:r>
      <w:proofErr w:type="spellEnd"/>
      <w:r w:rsidRPr="0081484F">
        <w:rPr>
          <w:color w:val="212121"/>
          <w:spacing w:val="-9"/>
          <w:kern w:val="36"/>
          <w:lang w:eastAsia="uk-UA"/>
        </w:rPr>
        <w:t>;</w:t>
      </w:r>
    </w:p>
    <w:p w14:paraId="103973D6"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в) неліквідними.</w:t>
      </w:r>
    </w:p>
    <w:p w14:paraId="071D907E"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5*. До елітного житла ставляться такі основні вимоги:</w:t>
      </w:r>
    </w:p>
    <w:p w14:paraId="143CEAA6"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а) індивідуальне планування;</w:t>
      </w:r>
    </w:p>
    <w:p w14:paraId="0002909D"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б) розміщення у найбільш престижних районах міста;</w:t>
      </w:r>
    </w:p>
    <w:p w14:paraId="7D729440"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в) наявність місць паркування машин;</w:t>
      </w:r>
    </w:p>
    <w:p w14:paraId="2FAE4474"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lastRenderedPageBreak/>
        <w:t>г) розміщення у різних районах міста, окрім масового будівництва</w:t>
      </w:r>
    </w:p>
    <w:p w14:paraId="4B84D874"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дешевого панельного житла;</w:t>
      </w:r>
    </w:p>
    <w:p w14:paraId="4270AA77"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23</w:t>
      </w:r>
    </w:p>
    <w:p w14:paraId="77486647"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д) вільне планування;</w:t>
      </w:r>
    </w:p>
    <w:p w14:paraId="2F88A3D6"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е) соціальний склад мешканців.</w:t>
      </w:r>
    </w:p>
    <w:p w14:paraId="28020DE7"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6*. Житлу підвищеної комфортності властиві такі ознаки:</w:t>
      </w:r>
    </w:p>
    <w:p w14:paraId="71DC237E"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а) індивідуальне плануванням;</w:t>
      </w:r>
    </w:p>
    <w:p w14:paraId="254A8B0B"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б) розміщення у найбільш престижних районах міста;</w:t>
      </w:r>
    </w:p>
    <w:p w14:paraId="37C4D89F"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в) наявність місць паркування машин;</w:t>
      </w:r>
    </w:p>
    <w:p w14:paraId="15B72B60"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г) розміщення у різних районах міста, окрім масового будівництва</w:t>
      </w:r>
    </w:p>
    <w:p w14:paraId="2F07ACA9"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дешевого панельного житла;</w:t>
      </w:r>
    </w:p>
    <w:p w14:paraId="54779E5E"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д) вільне планування.</w:t>
      </w:r>
    </w:p>
    <w:p w14:paraId="0C036739"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7. Заміське житло, що використовується протягом обмеженого періоду часу</w:t>
      </w:r>
    </w:p>
    <w:p w14:paraId="799BBED5"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 це:</w:t>
      </w:r>
    </w:p>
    <w:p w14:paraId="66F4FC5E"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а) первинне житло;</w:t>
      </w:r>
    </w:p>
    <w:p w14:paraId="5F82A040"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б) вторинне житло;</w:t>
      </w:r>
    </w:p>
    <w:p w14:paraId="314AABFD"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в) третинне житло.</w:t>
      </w:r>
    </w:p>
    <w:p w14:paraId="18B4E29A"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8. За таким критерієм класифікації нерухомості як «можливість</w:t>
      </w:r>
    </w:p>
    <w:p w14:paraId="6E65F1AE"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відтворення у натуральній формі», земельна ділянка належить до:</w:t>
      </w:r>
    </w:p>
    <w:p w14:paraId="57F581D7"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а) відтворювальних об’єктів нерухомості;</w:t>
      </w:r>
    </w:p>
    <w:p w14:paraId="00830906"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б) невідтворювальних об’єктів нерухомості.</w:t>
      </w:r>
    </w:p>
    <w:p w14:paraId="3DFDDE95"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9. Факторами, що характеризують житло, є:</w:t>
      </w:r>
    </w:p>
    <w:p w14:paraId="4F50C4D5"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а) загальна площа житлового приміщення;</w:t>
      </w:r>
    </w:p>
    <w:p w14:paraId="689C085A"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б) місце розташування нерухомості;</w:t>
      </w:r>
    </w:p>
    <w:p w14:paraId="44F950E4"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в) вартість нерухомості;</w:t>
      </w:r>
    </w:p>
    <w:p w14:paraId="2BA11FC2" w14:textId="77777777" w:rsidR="00724981"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г) висота стель у житловому приміщенні;</w:t>
      </w:r>
    </w:p>
    <w:p w14:paraId="5F4C22A7" w14:textId="77777777" w:rsidR="00FB065A" w:rsidRPr="0081484F" w:rsidRDefault="00724981" w:rsidP="0081484F">
      <w:pPr>
        <w:pStyle w:val="ad"/>
        <w:tabs>
          <w:tab w:val="clear" w:pos="180"/>
        </w:tabs>
        <w:ind w:left="0" w:firstLine="567"/>
        <w:textAlignment w:val="top"/>
        <w:outlineLvl w:val="0"/>
        <w:rPr>
          <w:color w:val="212121"/>
          <w:spacing w:val="-9"/>
          <w:kern w:val="36"/>
          <w:lang w:eastAsia="uk-UA"/>
        </w:rPr>
      </w:pPr>
      <w:r w:rsidRPr="0081484F">
        <w:rPr>
          <w:color w:val="212121"/>
          <w:spacing w:val="-9"/>
          <w:kern w:val="36"/>
          <w:lang w:eastAsia="uk-UA"/>
        </w:rPr>
        <w:t>д) оточення: близькість до ділового цента, транспортних зупинок тощо.</w:t>
      </w:r>
    </w:p>
    <w:p w14:paraId="06DA3DF5"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1</w:t>
      </w:r>
      <w:r>
        <w:rPr>
          <w:color w:val="212121"/>
          <w:spacing w:val="-9"/>
          <w:kern w:val="36"/>
          <w:lang w:eastAsia="uk-UA"/>
        </w:rPr>
        <w:t>0</w:t>
      </w:r>
      <w:r w:rsidRPr="00F72800">
        <w:rPr>
          <w:color w:val="212121"/>
          <w:spacing w:val="-9"/>
          <w:kern w:val="36"/>
          <w:lang w:eastAsia="uk-UA"/>
        </w:rPr>
        <w:t>. Розрізняють такі форми власності на землю:</w:t>
      </w:r>
    </w:p>
    <w:p w14:paraId="7D8798F2"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а) приватна, державна;</w:t>
      </w:r>
    </w:p>
    <w:p w14:paraId="56037DEA"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б) приватна, державна, комунальна (колективна);</w:t>
      </w:r>
    </w:p>
    <w:p w14:paraId="5F02598A"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lastRenderedPageBreak/>
        <w:t>в) державна, комунальна (колективна).</w:t>
      </w:r>
    </w:p>
    <w:p w14:paraId="7831F3AC"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11</w:t>
      </w:r>
      <w:r w:rsidRPr="00F72800">
        <w:rPr>
          <w:color w:val="212121"/>
          <w:spacing w:val="-9"/>
          <w:kern w:val="36"/>
          <w:lang w:eastAsia="uk-UA"/>
        </w:rPr>
        <w:t>. Сервітут – це:</w:t>
      </w:r>
    </w:p>
    <w:p w14:paraId="2F5E06F2"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а) право обмеженого у часі володіння чужим майном (земельною</w:t>
      </w:r>
    </w:p>
    <w:p w14:paraId="453D3653"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ділянкою);</w:t>
      </w:r>
    </w:p>
    <w:p w14:paraId="5859E1C5"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б) право обмеженого користування чужим майном (земельною ділянкою);</w:t>
      </w:r>
    </w:p>
    <w:p w14:paraId="0B3737AF"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в) право обмеженого розпорядження чужим майном (земельною</w:t>
      </w:r>
    </w:p>
    <w:p w14:paraId="605FE460"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ділянкою).</w:t>
      </w:r>
    </w:p>
    <w:p w14:paraId="59C932BB"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12.</w:t>
      </w:r>
      <w:r w:rsidRPr="00F72800">
        <w:rPr>
          <w:color w:val="212121"/>
          <w:spacing w:val="-9"/>
          <w:kern w:val="36"/>
          <w:lang w:eastAsia="uk-UA"/>
        </w:rPr>
        <w:t xml:space="preserve"> Вартість земельної ділянки, що розрахована на підставі потенційного</w:t>
      </w:r>
    </w:p>
    <w:p w14:paraId="16AC1371"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доходу являє собою:</w:t>
      </w:r>
    </w:p>
    <w:p w14:paraId="627291EB"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а) нормативну ціну земельної ділянки;</w:t>
      </w:r>
    </w:p>
    <w:p w14:paraId="6054C33B"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б) грошову оцінку земельної ділянки;</w:t>
      </w:r>
    </w:p>
    <w:p w14:paraId="2ED286A0"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в) кадастрову оцінку земель;</w:t>
      </w:r>
    </w:p>
    <w:p w14:paraId="5D8379F2"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г) економічну оцінку земель.</w:t>
      </w:r>
    </w:p>
    <w:p w14:paraId="17EA203E"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13</w:t>
      </w:r>
      <w:r w:rsidRPr="00F72800">
        <w:rPr>
          <w:color w:val="212121"/>
          <w:spacing w:val="-9"/>
          <w:kern w:val="36"/>
          <w:lang w:eastAsia="uk-UA"/>
        </w:rPr>
        <w:t>. При функціональному зонуванні виділяють:</w:t>
      </w:r>
    </w:p>
    <w:p w14:paraId="0BE3B083"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 xml:space="preserve">а) </w:t>
      </w:r>
      <w:proofErr w:type="spellStart"/>
      <w:r w:rsidRPr="00F72800">
        <w:rPr>
          <w:color w:val="212121"/>
          <w:spacing w:val="-9"/>
          <w:kern w:val="36"/>
          <w:lang w:eastAsia="uk-UA"/>
        </w:rPr>
        <w:t>сельбищну</w:t>
      </w:r>
      <w:proofErr w:type="spellEnd"/>
      <w:r w:rsidRPr="00F72800">
        <w:rPr>
          <w:color w:val="212121"/>
          <w:spacing w:val="-9"/>
          <w:kern w:val="36"/>
          <w:lang w:eastAsia="uk-UA"/>
        </w:rPr>
        <w:t xml:space="preserve"> зону;</w:t>
      </w:r>
    </w:p>
    <w:p w14:paraId="38F737BB"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б) виробничу зону;</w:t>
      </w:r>
    </w:p>
    <w:p w14:paraId="7F21C5DD"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в) промислову зону;</w:t>
      </w:r>
    </w:p>
    <w:p w14:paraId="4DB0B3AF"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 xml:space="preserve">г) </w:t>
      </w:r>
      <w:proofErr w:type="spellStart"/>
      <w:r w:rsidRPr="00F72800">
        <w:rPr>
          <w:color w:val="212121"/>
          <w:spacing w:val="-9"/>
          <w:kern w:val="36"/>
          <w:lang w:eastAsia="uk-UA"/>
        </w:rPr>
        <w:t>ландшафтно</w:t>
      </w:r>
      <w:proofErr w:type="spellEnd"/>
      <w:r w:rsidRPr="00F72800">
        <w:rPr>
          <w:color w:val="212121"/>
          <w:spacing w:val="-9"/>
          <w:kern w:val="36"/>
          <w:lang w:eastAsia="uk-UA"/>
        </w:rPr>
        <w:t>-рекреаційну зону;</w:t>
      </w:r>
    </w:p>
    <w:p w14:paraId="0EEA18EB"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д) адміністративну зону.</w:t>
      </w:r>
    </w:p>
    <w:p w14:paraId="45CAA8C4"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14</w:t>
      </w:r>
      <w:r w:rsidRPr="00F72800">
        <w:rPr>
          <w:color w:val="212121"/>
          <w:spacing w:val="-9"/>
          <w:kern w:val="36"/>
          <w:lang w:eastAsia="uk-UA"/>
        </w:rPr>
        <w:t xml:space="preserve">. При </w:t>
      </w:r>
      <w:proofErr w:type="spellStart"/>
      <w:r w:rsidRPr="00F72800">
        <w:rPr>
          <w:color w:val="212121"/>
          <w:spacing w:val="-9"/>
          <w:kern w:val="36"/>
          <w:lang w:eastAsia="uk-UA"/>
        </w:rPr>
        <w:t>теритоіальному</w:t>
      </w:r>
      <w:proofErr w:type="spellEnd"/>
      <w:r w:rsidRPr="00F72800">
        <w:rPr>
          <w:color w:val="212121"/>
          <w:spacing w:val="-9"/>
          <w:kern w:val="36"/>
          <w:lang w:eastAsia="uk-UA"/>
        </w:rPr>
        <w:t xml:space="preserve"> зонуванні виділяють:</w:t>
      </w:r>
    </w:p>
    <w:p w14:paraId="0AB9464A"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 xml:space="preserve">а) </w:t>
      </w:r>
      <w:proofErr w:type="spellStart"/>
      <w:r w:rsidRPr="00F72800">
        <w:rPr>
          <w:color w:val="212121"/>
          <w:spacing w:val="-9"/>
          <w:kern w:val="36"/>
          <w:lang w:eastAsia="uk-UA"/>
        </w:rPr>
        <w:t>сельбищні</w:t>
      </w:r>
      <w:proofErr w:type="spellEnd"/>
      <w:r w:rsidRPr="00F72800">
        <w:rPr>
          <w:color w:val="212121"/>
          <w:spacing w:val="-9"/>
          <w:kern w:val="36"/>
          <w:lang w:eastAsia="uk-UA"/>
        </w:rPr>
        <w:t xml:space="preserve"> зони;</w:t>
      </w:r>
    </w:p>
    <w:p w14:paraId="00CA4B9F"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б) житлові зони;</w:t>
      </w:r>
    </w:p>
    <w:p w14:paraId="6BC3B1DB"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в) виробничі зони;</w:t>
      </w:r>
    </w:p>
    <w:p w14:paraId="4D8B0702"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г) рекреаційні зони;</w:t>
      </w:r>
    </w:p>
    <w:p w14:paraId="6998C50B"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д) промислові зони.</w:t>
      </w:r>
    </w:p>
    <w:p w14:paraId="24CC37BA"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1</w:t>
      </w:r>
      <w:r w:rsidRPr="00F72800">
        <w:rPr>
          <w:color w:val="212121"/>
          <w:spacing w:val="-9"/>
          <w:kern w:val="36"/>
          <w:lang w:eastAsia="uk-UA"/>
        </w:rPr>
        <w:t>5. Кадастрову зйомку земельної ділянки здійснюють при проведенні:</w:t>
      </w:r>
    </w:p>
    <w:p w14:paraId="4982904B"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а) кадастрового землеустрою;</w:t>
      </w:r>
    </w:p>
    <w:p w14:paraId="30E67027"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б) бонітування земель;</w:t>
      </w:r>
    </w:p>
    <w:p w14:paraId="13695905"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в) кадастрового зонування територій.</w:t>
      </w:r>
    </w:p>
    <w:p w14:paraId="4B88C7EB"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1</w:t>
      </w:r>
      <w:r w:rsidRPr="00F72800">
        <w:rPr>
          <w:color w:val="212121"/>
          <w:spacing w:val="-9"/>
          <w:kern w:val="36"/>
          <w:lang w:eastAsia="uk-UA"/>
        </w:rPr>
        <w:t>6. Кадастрову нумерацію земельних ділянок здійснюють при проведенні:</w:t>
      </w:r>
    </w:p>
    <w:p w14:paraId="596A5790"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lastRenderedPageBreak/>
        <w:t>а) кадастрового землеустрою;</w:t>
      </w:r>
    </w:p>
    <w:p w14:paraId="5FAE1D4E" w14:textId="77777777" w:rsidR="00F72800" w:rsidRPr="00F72800"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б) бонітування земель;</w:t>
      </w:r>
    </w:p>
    <w:p w14:paraId="35A72C0D" w14:textId="77777777" w:rsidR="0081484F" w:rsidRPr="0081484F" w:rsidRDefault="00F72800" w:rsidP="00F72800">
      <w:pPr>
        <w:pStyle w:val="ad"/>
        <w:tabs>
          <w:tab w:val="clear" w:pos="180"/>
        </w:tabs>
        <w:ind w:left="0" w:firstLine="567"/>
        <w:textAlignment w:val="top"/>
        <w:outlineLvl w:val="0"/>
        <w:rPr>
          <w:color w:val="212121"/>
          <w:spacing w:val="-9"/>
          <w:kern w:val="36"/>
          <w:lang w:eastAsia="uk-UA"/>
        </w:rPr>
      </w:pPr>
      <w:r w:rsidRPr="00F72800">
        <w:rPr>
          <w:color w:val="212121"/>
          <w:spacing w:val="-9"/>
          <w:kern w:val="36"/>
          <w:lang w:eastAsia="uk-UA"/>
        </w:rPr>
        <w:t>в) кадастрового зонування територій.</w:t>
      </w:r>
    </w:p>
    <w:p w14:paraId="6951CC15"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1</w:t>
      </w:r>
      <w:r>
        <w:rPr>
          <w:color w:val="212121"/>
          <w:spacing w:val="-9"/>
          <w:kern w:val="36"/>
          <w:lang w:eastAsia="uk-UA"/>
        </w:rPr>
        <w:t>7</w:t>
      </w:r>
      <w:r w:rsidRPr="007B3E87">
        <w:rPr>
          <w:color w:val="212121"/>
          <w:spacing w:val="-9"/>
          <w:kern w:val="36"/>
          <w:lang w:eastAsia="uk-UA"/>
        </w:rPr>
        <w:t>. Терміном «кондомініум» позначаються:</w:t>
      </w:r>
    </w:p>
    <w:p w14:paraId="020F27E9"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а) специфічні правовідносини, що виникають при сумісному володінні</w:t>
      </w:r>
    </w:p>
    <w:p w14:paraId="1A7AC6CD"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нерухомістю;</w:t>
      </w:r>
    </w:p>
    <w:p w14:paraId="73295FF1"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б) різновид колективної власності на нерухоме майно;</w:t>
      </w:r>
    </w:p>
    <w:p w14:paraId="15529D9C"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в) нерухомість, що знаходься у власності муніципалітету;</w:t>
      </w:r>
    </w:p>
    <w:p w14:paraId="1D75234B"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г) специфічні правовідносини, що виникають при сумісному володінні</w:t>
      </w:r>
    </w:p>
    <w:p w14:paraId="31D7C1DF"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виключно житловою нерухомістю.</w:t>
      </w:r>
    </w:p>
    <w:p w14:paraId="3D3568BF"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18.</w:t>
      </w:r>
      <w:r w:rsidRPr="007B3E87">
        <w:rPr>
          <w:color w:val="212121"/>
          <w:spacing w:val="-9"/>
          <w:kern w:val="36"/>
          <w:lang w:eastAsia="uk-UA"/>
        </w:rPr>
        <w:t xml:space="preserve"> Об’єднання співвласників багатоквартирного будинку є:</w:t>
      </w:r>
    </w:p>
    <w:p w14:paraId="45002DF8"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а) підприємницькою структурою;</w:t>
      </w:r>
    </w:p>
    <w:p w14:paraId="32F060FB"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б) неприбутковою організацією;</w:t>
      </w:r>
    </w:p>
    <w:p w14:paraId="4AC54783"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в) прибутковою організацією;</w:t>
      </w:r>
    </w:p>
    <w:p w14:paraId="0D554DA0"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г) громадською організацією.</w:t>
      </w:r>
    </w:p>
    <w:p w14:paraId="1C8FAF38"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19</w:t>
      </w:r>
      <w:r w:rsidRPr="007B3E87">
        <w:rPr>
          <w:color w:val="212121"/>
          <w:spacing w:val="-9"/>
          <w:kern w:val="36"/>
          <w:lang w:eastAsia="uk-UA"/>
        </w:rPr>
        <w:t>. Позитивними сторонами створення ОСББ є:</w:t>
      </w:r>
    </w:p>
    <w:p w14:paraId="4F41C4BE"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а) підвищення якості послуг з обслуговування;</w:t>
      </w:r>
    </w:p>
    <w:p w14:paraId="29259F37"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б) створення комфортних умов проживання;</w:t>
      </w:r>
    </w:p>
    <w:p w14:paraId="2359D3EE"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в) збільшення водоспоживання;</w:t>
      </w:r>
    </w:p>
    <w:p w14:paraId="482407DC"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г) зменшення заборгованості.</w:t>
      </w:r>
    </w:p>
    <w:p w14:paraId="294E57D1"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20.</w:t>
      </w:r>
      <w:r w:rsidRPr="007B3E87">
        <w:rPr>
          <w:color w:val="212121"/>
          <w:spacing w:val="-9"/>
          <w:kern w:val="36"/>
          <w:lang w:eastAsia="uk-UA"/>
        </w:rPr>
        <w:t xml:space="preserve"> На практиці ОСББ частіше за все звертається за послугами по</w:t>
      </w:r>
    </w:p>
    <w:p w14:paraId="3D8BBF0C"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обслуговуванню будинку та прибудинкової території до:</w:t>
      </w:r>
    </w:p>
    <w:p w14:paraId="352D0C32"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а) приватних фірм;</w:t>
      </w:r>
    </w:p>
    <w:p w14:paraId="1C39B607"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б) житлово-експлуатаційних підприємств комунальної форми власності;</w:t>
      </w:r>
    </w:p>
    <w:p w14:paraId="6D08F88A"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в) вдаються до самообслуговування.</w:t>
      </w:r>
    </w:p>
    <w:p w14:paraId="0C33C9B6"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21</w:t>
      </w:r>
      <w:r w:rsidRPr="007B3E87">
        <w:rPr>
          <w:color w:val="212121"/>
          <w:spacing w:val="-9"/>
          <w:kern w:val="36"/>
          <w:lang w:eastAsia="uk-UA"/>
        </w:rPr>
        <w:t>. Вищій орган управління в ОСББ – це:</w:t>
      </w:r>
    </w:p>
    <w:p w14:paraId="39CDFD18" w14:textId="77777777" w:rsid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 xml:space="preserve">а) управитель; </w:t>
      </w:r>
    </w:p>
    <w:p w14:paraId="2E73617A"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б) правління;</w:t>
      </w:r>
    </w:p>
    <w:p w14:paraId="1B6F6468" w14:textId="77777777" w:rsid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 xml:space="preserve">в) опікунська Рада; </w:t>
      </w:r>
    </w:p>
    <w:p w14:paraId="1B6BB084"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г) загальні збори.</w:t>
      </w:r>
    </w:p>
    <w:p w14:paraId="0D5F7D6A" w14:textId="77777777" w:rsidR="007B3E87" w:rsidRPr="007B3E87" w:rsidRDefault="007B3E87" w:rsidP="007B3E87">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lastRenderedPageBreak/>
        <w:t>22</w:t>
      </w:r>
      <w:r w:rsidRPr="007B3E87">
        <w:rPr>
          <w:color w:val="212121"/>
          <w:spacing w:val="-9"/>
          <w:kern w:val="36"/>
          <w:lang w:eastAsia="uk-UA"/>
        </w:rPr>
        <w:t>. Обслуговування ОСБД передбачає залучення приватних фірм:</w:t>
      </w:r>
    </w:p>
    <w:p w14:paraId="235B0D99" w14:textId="77777777" w:rsidR="007B3E87"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 xml:space="preserve">а) так; </w:t>
      </w:r>
    </w:p>
    <w:p w14:paraId="772561FF" w14:textId="77777777" w:rsidR="0081484F" w:rsidRDefault="007B3E87" w:rsidP="007B3E87">
      <w:pPr>
        <w:pStyle w:val="ad"/>
        <w:tabs>
          <w:tab w:val="clear" w:pos="180"/>
        </w:tabs>
        <w:ind w:left="0" w:firstLine="567"/>
        <w:textAlignment w:val="top"/>
        <w:outlineLvl w:val="0"/>
        <w:rPr>
          <w:color w:val="212121"/>
          <w:spacing w:val="-9"/>
          <w:kern w:val="36"/>
          <w:lang w:eastAsia="uk-UA"/>
        </w:rPr>
      </w:pPr>
      <w:r w:rsidRPr="007B3E87">
        <w:rPr>
          <w:color w:val="212121"/>
          <w:spacing w:val="-9"/>
          <w:kern w:val="36"/>
          <w:lang w:eastAsia="uk-UA"/>
        </w:rPr>
        <w:t>б) ні.</w:t>
      </w:r>
    </w:p>
    <w:p w14:paraId="702D7569"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23</w:t>
      </w:r>
      <w:r w:rsidRPr="00FF6056">
        <w:rPr>
          <w:color w:val="212121"/>
          <w:spacing w:val="-9"/>
          <w:kern w:val="36"/>
          <w:lang w:eastAsia="uk-UA"/>
        </w:rPr>
        <w:t>. Ринок нерухомості слід розглядати як:</w:t>
      </w:r>
    </w:p>
    <w:p w14:paraId="1AFE2E10"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а) сукупність відносин навколо операцій з існуючими об’єктами</w:t>
      </w:r>
    </w:p>
    <w:p w14:paraId="2439EB77"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нерухомості;</w:t>
      </w:r>
    </w:p>
    <w:p w14:paraId="5D0AEAED"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б) сферу вкладання капіталу в нові об’єкти нерухомості;</w:t>
      </w:r>
    </w:p>
    <w:p w14:paraId="06E376DE"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в) комплекс відносин зі створення нових об’єктів нерухомості;</w:t>
      </w:r>
    </w:p>
    <w:p w14:paraId="5F53E449"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г) сукупність відносин навколо операцій з об’єктами нерухомості.</w:t>
      </w:r>
    </w:p>
    <w:p w14:paraId="3069A2DB"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2</w:t>
      </w:r>
      <w:r>
        <w:rPr>
          <w:color w:val="212121"/>
          <w:spacing w:val="-9"/>
          <w:kern w:val="36"/>
          <w:lang w:eastAsia="uk-UA"/>
        </w:rPr>
        <w:t>4</w:t>
      </w:r>
      <w:r w:rsidRPr="00FF6056">
        <w:rPr>
          <w:color w:val="212121"/>
          <w:spacing w:val="-9"/>
          <w:kern w:val="36"/>
          <w:lang w:eastAsia="uk-UA"/>
        </w:rPr>
        <w:t>. Яка з функцій ринку нерухомості забезпечує «встановлення зв’язків між</w:t>
      </w:r>
    </w:p>
    <w:p w14:paraId="5F997955"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споживачами, попитом та пропозицією?</w:t>
      </w:r>
    </w:p>
    <w:p w14:paraId="1DD0A08D"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а) ціноутворююча; б) посередницька;</w:t>
      </w:r>
    </w:p>
    <w:p w14:paraId="67ABFF90"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в) стимулююча; г) інформаційна.</w:t>
      </w:r>
    </w:p>
    <w:p w14:paraId="4C7815F2"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25</w:t>
      </w:r>
      <w:r w:rsidRPr="00FF6056">
        <w:rPr>
          <w:color w:val="212121"/>
          <w:spacing w:val="-9"/>
          <w:kern w:val="36"/>
          <w:lang w:eastAsia="uk-UA"/>
        </w:rPr>
        <w:t>. Який з ринків нерухомості швидше реагує на зміну економічної ситуації</w:t>
      </w:r>
    </w:p>
    <w:p w14:paraId="35EECE90"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країні?</w:t>
      </w:r>
    </w:p>
    <w:p w14:paraId="25774880"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а) первинний ринок нерухомості; б) вторинний ринок нерухомості.</w:t>
      </w:r>
    </w:p>
    <w:p w14:paraId="6C251656"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26</w:t>
      </w:r>
      <w:r w:rsidRPr="00FF6056">
        <w:rPr>
          <w:color w:val="212121"/>
          <w:spacing w:val="-9"/>
          <w:kern w:val="36"/>
          <w:lang w:eastAsia="uk-UA"/>
        </w:rPr>
        <w:t>. Низька ліквідність ринку нерухомості передбачає:</w:t>
      </w:r>
    </w:p>
    <w:p w14:paraId="65D6D827"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а) тривалий час перебування товару на ринку;</w:t>
      </w:r>
    </w:p>
    <w:p w14:paraId="7E2F3432"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б) обмежений у часі термін експонування об’єктів нерухомості;</w:t>
      </w:r>
    </w:p>
    <w:p w14:paraId="73F24ECF"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в) безмежний термін експонування об’єктів нерухомості.</w:t>
      </w:r>
    </w:p>
    <w:p w14:paraId="31C643BA"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27</w:t>
      </w:r>
      <w:r w:rsidRPr="00FF6056">
        <w:rPr>
          <w:color w:val="212121"/>
          <w:spacing w:val="-9"/>
          <w:kern w:val="36"/>
          <w:lang w:eastAsia="uk-UA"/>
        </w:rPr>
        <w:t>. Передачу об’єктів нерухомості в економічний обіг забезпечує:</w:t>
      </w:r>
    </w:p>
    <w:p w14:paraId="1E20F909" w14:textId="77777777" w:rsid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 xml:space="preserve">а) первинний ринок нерухомості; </w:t>
      </w:r>
    </w:p>
    <w:p w14:paraId="71FE862A"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б) вторинний ринок нерухомості.</w:t>
      </w:r>
    </w:p>
    <w:p w14:paraId="4C6DE66E"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28</w:t>
      </w:r>
      <w:r w:rsidRPr="00FF6056">
        <w:rPr>
          <w:color w:val="212121"/>
          <w:spacing w:val="-9"/>
          <w:kern w:val="36"/>
          <w:lang w:eastAsia="uk-UA"/>
        </w:rPr>
        <w:t>. Головним суб’єктом на ринку нерухомості є:</w:t>
      </w:r>
    </w:p>
    <w:p w14:paraId="2F2DD677"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а) продавець (орендодавець);</w:t>
      </w:r>
    </w:p>
    <w:p w14:paraId="0C89582B"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б) покупець (орендатор);</w:t>
      </w:r>
    </w:p>
    <w:p w14:paraId="0C08214C"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в) посередник.</w:t>
      </w:r>
    </w:p>
    <w:p w14:paraId="2EF21283"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29</w:t>
      </w:r>
      <w:r w:rsidRPr="00FF6056">
        <w:rPr>
          <w:color w:val="212121"/>
          <w:spacing w:val="-9"/>
          <w:kern w:val="36"/>
          <w:lang w:eastAsia="uk-UA"/>
        </w:rPr>
        <w:t>. Учасників ринку нерухомості, що обслуговують процеси</w:t>
      </w:r>
      <w:r w:rsidR="00813F4D">
        <w:rPr>
          <w:color w:val="212121"/>
          <w:spacing w:val="-9"/>
          <w:kern w:val="36"/>
          <w:lang w:eastAsia="uk-UA"/>
        </w:rPr>
        <w:t xml:space="preserve"> </w:t>
      </w:r>
      <w:r w:rsidRPr="00FF6056">
        <w:rPr>
          <w:color w:val="212121"/>
          <w:spacing w:val="-9"/>
          <w:kern w:val="36"/>
          <w:lang w:eastAsia="uk-UA"/>
        </w:rPr>
        <w:t>функціонування ринку нерухомості та діють на комерційній основі,</w:t>
      </w:r>
      <w:r w:rsidR="00813F4D">
        <w:rPr>
          <w:color w:val="212121"/>
          <w:spacing w:val="-9"/>
          <w:kern w:val="36"/>
          <w:lang w:eastAsia="uk-UA"/>
        </w:rPr>
        <w:t xml:space="preserve"> </w:t>
      </w:r>
      <w:r w:rsidRPr="00FF6056">
        <w:rPr>
          <w:color w:val="212121"/>
          <w:spacing w:val="-9"/>
          <w:kern w:val="36"/>
          <w:lang w:eastAsia="uk-UA"/>
        </w:rPr>
        <w:t>прийнято називати:</w:t>
      </w:r>
    </w:p>
    <w:p w14:paraId="17BD0462"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а) інституціональними учасниками ринку нерухомості;</w:t>
      </w:r>
    </w:p>
    <w:p w14:paraId="495DE071"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lastRenderedPageBreak/>
        <w:t>б) не інституціональними учасниками ринку нерухомості;</w:t>
      </w:r>
    </w:p>
    <w:p w14:paraId="31783BC6"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в) професійними посередниками.</w:t>
      </w:r>
    </w:p>
    <w:p w14:paraId="6C99E3E8"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30</w:t>
      </w:r>
      <w:r w:rsidRPr="00FF6056">
        <w:rPr>
          <w:color w:val="212121"/>
          <w:spacing w:val="-9"/>
          <w:kern w:val="36"/>
          <w:lang w:eastAsia="uk-UA"/>
        </w:rPr>
        <w:t>. У секторі обігу прав на нерухомість задіяні такі посередники ринку:</w:t>
      </w:r>
    </w:p>
    <w:p w14:paraId="66C93856" w14:textId="77777777" w:rsid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 xml:space="preserve">а) брокери; </w:t>
      </w:r>
    </w:p>
    <w:p w14:paraId="50831B3A"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б) забудовники;</w:t>
      </w:r>
    </w:p>
    <w:p w14:paraId="50B84DB2" w14:textId="77777777" w:rsidR="00813F4D"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 xml:space="preserve">в) інвестори; </w:t>
      </w:r>
    </w:p>
    <w:p w14:paraId="49898665"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г) ріелтори;</w:t>
      </w:r>
    </w:p>
    <w:p w14:paraId="3BF5BDA3"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д) оцінювачі.</w:t>
      </w:r>
    </w:p>
    <w:p w14:paraId="5D78F419" w14:textId="77777777" w:rsidR="00FF6056" w:rsidRPr="00FF6056" w:rsidRDefault="00813F4D" w:rsidP="00FF6056">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31</w:t>
      </w:r>
      <w:r w:rsidR="00FF6056" w:rsidRPr="00FF6056">
        <w:rPr>
          <w:color w:val="212121"/>
          <w:spacing w:val="-9"/>
          <w:kern w:val="36"/>
          <w:lang w:eastAsia="uk-UA"/>
        </w:rPr>
        <w:t>. Фінансовий аналіз та оцінка об’єктів нерухомості розглядаються як</w:t>
      </w:r>
      <w:r>
        <w:rPr>
          <w:color w:val="212121"/>
          <w:spacing w:val="-9"/>
          <w:kern w:val="36"/>
          <w:lang w:eastAsia="uk-UA"/>
        </w:rPr>
        <w:t xml:space="preserve"> </w:t>
      </w:r>
      <w:r w:rsidR="00FF6056" w:rsidRPr="00FF6056">
        <w:rPr>
          <w:color w:val="212121"/>
          <w:spacing w:val="-9"/>
          <w:kern w:val="36"/>
          <w:lang w:eastAsia="uk-UA"/>
        </w:rPr>
        <w:t>базовий процес функціонування такого сектору ринку нерухомості:</w:t>
      </w:r>
    </w:p>
    <w:p w14:paraId="043953C7"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а) сектору розвитку (створення) об’єктів нерухомості;</w:t>
      </w:r>
    </w:p>
    <w:p w14:paraId="264FB3F7"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б) сектору управління (експлуатації) об’єктами нерухомості;</w:t>
      </w:r>
    </w:p>
    <w:p w14:paraId="5AB7C6D2"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в) сектору обігу прав на об’єкти нерухомості.</w:t>
      </w:r>
    </w:p>
    <w:p w14:paraId="57535A0D" w14:textId="77777777" w:rsidR="00FF6056" w:rsidRPr="00FF6056" w:rsidRDefault="00813F4D" w:rsidP="00FF6056">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32</w:t>
      </w:r>
      <w:r w:rsidR="00FF6056" w:rsidRPr="00FF6056">
        <w:rPr>
          <w:color w:val="212121"/>
          <w:spacing w:val="-9"/>
          <w:kern w:val="36"/>
          <w:lang w:eastAsia="uk-UA"/>
        </w:rPr>
        <w:t>. Базовими процесами функціонування такого сектору ринку</w:t>
      </w:r>
      <w:r>
        <w:rPr>
          <w:color w:val="212121"/>
          <w:spacing w:val="-9"/>
          <w:kern w:val="36"/>
          <w:lang w:eastAsia="uk-UA"/>
        </w:rPr>
        <w:t xml:space="preserve"> </w:t>
      </w:r>
      <w:r w:rsidR="00FF6056" w:rsidRPr="00FF6056">
        <w:rPr>
          <w:color w:val="212121"/>
          <w:spacing w:val="-9"/>
          <w:kern w:val="36"/>
          <w:lang w:eastAsia="uk-UA"/>
        </w:rPr>
        <w:t>нерухомості як «Обіг прав на об’єкти нерухомості» є:</w:t>
      </w:r>
    </w:p>
    <w:p w14:paraId="33B296EA"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а) купівля-продаж нерухомості;</w:t>
      </w:r>
    </w:p>
    <w:p w14:paraId="655461F4" w14:textId="77777777" w:rsidR="00FF6056" w:rsidRPr="00FF6056"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б) технічна експлуатація об’єктів нерухомості;</w:t>
      </w:r>
    </w:p>
    <w:p w14:paraId="713EAA66" w14:textId="77777777" w:rsidR="00E6184E" w:rsidRPr="007B3E87" w:rsidRDefault="00FF6056" w:rsidP="00FF6056">
      <w:pPr>
        <w:pStyle w:val="ad"/>
        <w:tabs>
          <w:tab w:val="clear" w:pos="180"/>
        </w:tabs>
        <w:ind w:left="0" w:firstLine="567"/>
        <w:textAlignment w:val="top"/>
        <w:outlineLvl w:val="0"/>
        <w:rPr>
          <w:color w:val="212121"/>
          <w:spacing w:val="-9"/>
          <w:kern w:val="36"/>
          <w:lang w:eastAsia="uk-UA"/>
        </w:rPr>
      </w:pPr>
      <w:r w:rsidRPr="00FF6056">
        <w:rPr>
          <w:color w:val="212121"/>
          <w:spacing w:val="-9"/>
          <w:kern w:val="36"/>
          <w:lang w:eastAsia="uk-UA"/>
        </w:rPr>
        <w:t>в) страхування об’єктів нерухомості.</w:t>
      </w:r>
    </w:p>
    <w:p w14:paraId="0C1C0651"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33</w:t>
      </w:r>
      <w:r w:rsidRPr="00DA2538">
        <w:rPr>
          <w:color w:val="212121"/>
          <w:spacing w:val="-9"/>
          <w:kern w:val="36"/>
          <w:lang w:eastAsia="uk-UA"/>
        </w:rPr>
        <w:t>. Під оцінкою майна слід розуміти:</w:t>
      </w:r>
    </w:p>
    <w:p w14:paraId="2A2AFD43"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а) визначення вартості майна на певну дату відповідно до поставленого</w:t>
      </w:r>
      <w:r>
        <w:rPr>
          <w:color w:val="212121"/>
          <w:spacing w:val="-9"/>
          <w:kern w:val="36"/>
          <w:lang w:eastAsia="uk-UA"/>
        </w:rPr>
        <w:t xml:space="preserve"> </w:t>
      </w:r>
      <w:r w:rsidRPr="00DA2538">
        <w:rPr>
          <w:color w:val="212121"/>
          <w:spacing w:val="-9"/>
          <w:kern w:val="36"/>
          <w:lang w:eastAsia="uk-UA"/>
        </w:rPr>
        <w:t>завдання та розпорядження;</w:t>
      </w:r>
    </w:p>
    <w:p w14:paraId="4E42B0C8"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б) впорядкований процес визначення у грошовому виразі вартості об’єкта з</w:t>
      </w:r>
      <w:r>
        <w:rPr>
          <w:color w:val="212121"/>
          <w:spacing w:val="-9"/>
          <w:kern w:val="36"/>
          <w:lang w:eastAsia="uk-UA"/>
        </w:rPr>
        <w:t xml:space="preserve"> </w:t>
      </w:r>
      <w:r w:rsidRPr="00DA2538">
        <w:rPr>
          <w:color w:val="212121"/>
          <w:spacing w:val="-9"/>
          <w:kern w:val="36"/>
          <w:lang w:eastAsia="uk-UA"/>
        </w:rPr>
        <w:t>урахуванням потенційного та реального доходу, який цей об’єкт</w:t>
      </w:r>
      <w:r>
        <w:rPr>
          <w:color w:val="212121"/>
          <w:spacing w:val="-9"/>
          <w:kern w:val="36"/>
          <w:lang w:eastAsia="uk-UA"/>
        </w:rPr>
        <w:t xml:space="preserve"> </w:t>
      </w:r>
      <w:r w:rsidRPr="00DA2538">
        <w:rPr>
          <w:color w:val="212121"/>
          <w:spacing w:val="-9"/>
          <w:kern w:val="36"/>
          <w:lang w:eastAsia="uk-UA"/>
        </w:rPr>
        <w:t>приносить у певний момент часу в умовах конкретного ринку;</w:t>
      </w:r>
    </w:p>
    <w:p w14:paraId="6F84C065"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в) це діяльність, яка полягає у наданні консультацій з оцінки майна</w:t>
      </w:r>
      <w:r>
        <w:rPr>
          <w:color w:val="212121"/>
          <w:spacing w:val="-9"/>
          <w:kern w:val="36"/>
          <w:lang w:eastAsia="uk-UA"/>
        </w:rPr>
        <w:t xml:space="preserve"> </w:t>
      </w:r>
      <w:r w:rsidRPr="00DA2538">
        <w:rPr>
          <w:color w:val="212121"/>
          <w:spacing w:val="-9"/>
          <w:kern w:val="36"/>
          <w:lang w:eastAsia="uk-UA"/>
        </w:rPr>
        <w:t>суб’єктам оціночної діяльності, замовникам оцінки або іншим особам у</w:t>
      </w:r>
      <w:r>
        <w:rPr>
          <w:color w:val="212121"/>
          <w:spacing w:val="-9"/>
          <w:kern w:val="36"/>
          <w:lang w:eastAsia="uk-UA"/>
        </w:rPr>
        <w:t xml:space="preserve"> </w:t>
      </w:r>
      <w:r w:rsidRPr="00DA2538">
        <w:rPr>
          <w:color w:val="212121"/>
          <w:spacing w:val="-9"/>
          <w:kern w:val="36"/>
          <w:lang w:eastAsia="uk-UA"/>
        </w:rPr>
        <w:t>письмовій або усній формах.</w:t>
      </w:r>
    </w:p>
    <w:p w14:paraId="52D5D76E"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34</w:t>
      </w:r>
      <w:r w:rsidRPr="00DA2538">
        <w:rPr>
          <w:color w:val="212121"/>
          <w:spacing w:val="-9"/>
          <w:kern w:val="36"/>
          <w:lang w:eastAsia="uk-UA"/>
        </w:rPr>
        <w:t>. Практична діяльність з оцінки майна полягає:</w:t>
      </w:r>
    </w:p>
    <w:p w14:paraId="70B670CC"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а) у критичному розгляді звітів про оцінку;</w:t>
      </w:r>
    </w:p>
    <w:p w14:paraId="22123A26"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б) у наданні консультацій з оцінки майна;</w:t>
      </w:r>
    </w:p>
    <w:p w14:paraId="304D76FB"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lastRenderedPageBreak/>
        <w:t>г) у практичному визначенні вартості майна.</w:t>
      </w:r>
    </w:p>
    <w:p w14:paraId="26DA5759"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3</w:t>
      </w:r>
      <w:r w:rsidR="00080C84">
        <w:rPr>
          <w:color w:val="212121"/>
          <w:spacing w:val="-9"/>
          <w:kern w:val="36"/>
          <w:lang w:eastAsia="uk-UA"/>
        </w:rPr>
        <w:t>5</w:t>
      </w:r>
      <w:r w:rsidRPr="00DA2538">
        <w:rPr>
          <w:color w:val="212121"/>
          <w:spacing w:val="-9"/>
          <w:kern w:val="36"/>
          <w:lang w:eastAsia="uk-UA"/>
        </w:rPr>
        <w:t>. Об’єктом економічної оцінки можуть бути:</w:t>
      </w:r>
    </w:p>
    <w:p w14:paraId="2155B4D8"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а) нематеріальні активи; б) права інтелектуальної власності;</w:t>
      </w:r>
    </w:p>
    <w:p w14:paraId="70078F31"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в) матеріальні активи; г) політична ситуація.</w:t>
      </w:r>
    </w:p>
    <w:p w14:paraId="6D0D4B00" w14:textId="77777777" w:rsidR="00DA2538" w:rsidRPr="00DA2538" w:rsidRDefault="00080C84" w:rsidP="00DA2538">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36</w:t>
      </w:r>
      <w:r w:rsidR="00DA2538" w:rsidRPr="00DA2538">
        <w:rPr>
          <w:color w:val="212121"/>
          <w:spacing w:val="-9"/>
          <w:kern w:val="36"/>
          <w:lang w:eastAsia="uk-UA"/>
        </w:rPr>
        <w:t>. Об’єкти оцінки за Національним стандартом №1 класифікуються на</w:t>
      </w:r>
      <w:r>
        <w:rPr>
          <w:color w:val="212121"/>
          <w:spacing w:val="-9"/>
          <w:kern w:val="36"/>
          <w:lang w:eastAsia="uk-UA"/>
        </w:rPr>
        <w:t xml:space="preserve"> </w:t>
      </w:r>
      <w:r w:rsidR="00DA2538" w:rsidRPr="00DA2538">
        <w:rPr>
          <w:color w:val="212121"/>
          <w:spacing w:val="-9"/>
          <w:kern w:val="36"/>
          <w:lang w:eastAsia="uk-UA"/>
        </w:rPr>
        <w:t>такі групи:</w:t>
      </w:r>
    </w:p>
    <w:p w14:paraId="3203371C"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а) майно та майнові права;</w:t>
      </w:r>
    </w:p>
    <w:p w14:paraId="40660D9B"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б) об’єкти оцінки у матеріальній та нематеріальній формі;</w:t>
      </w:r>
    </w:p>
    <w:p w14:paraId="2624C462"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в) об’єкти оцінки у матеріальній, нематеріальній формі та у формі</w:t>
      </w:r>
      <w:r w:rsidR="00080C84">
        <w:rPr>
          <w:color w:val="212121"/>
          <w:spacing w:val="-9"/>
          <w:kern w:val="36"/>
          <w:lang w:eastAsia="uk-UA"/>
        </w:rPr>
        <w:t xml:space="preserve"> </w:t>
      </w:r>
      <w:r w:rsidRPr="00DA2538">
        <w:rPr>
          <w:color w:val="212121"/>
          <w:spacing w:val="-9"/>
          <w:kern w:val="36"/>
          <w:lang w:eastAsia="uk-UA"/>
        </w:rPr>
        <w:t>цілісного майнового комплексу;</w:t>
      </w:r>
    </w:p>
    <w:p w14:paraId="6B8EAB9B"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г) бізнес та нерухомість.</w:t>
      </w:r>
    </w:p>
    <w:p w14:paraId="5B5A4880" w14:textId="77777777" w:rsidR="00DA2538" w:rsidRPr="00DA2538" w:rsidRDefault="0062795B" w:rsidP="00DA2538">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37</w:t>
      </w:r>
      <w:r w:rsidR="00DA2538" w:rsidRPr="00DA2538">
        <w:rPr>
          <w:color w:val="212121"/>
          <w:spacing w:val="-9"/>
          <w:kern w:val="36"/>
          <w:lang w:eastAsia="uk-UA"/>
        </w:rPr>
        <w:t>. Суб’єктами оціночної діяльності можуть бути:</w:t>
      </w:r>
    </w:p>
    <w:p w14:paraId="319C459F"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а) професійні оцінювачі;</w:t>
      </w:r>
    </w:p>
    <w:p w14:paraId="5327A68C"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б) замовники оціночних послуг;</w:t>
      </w:r>
    </w:p>
    <w:p w14:paraId="332D3522"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в) органи державної влади та місцевого самоврядування, що мають</w:t>
      </w:r>
      <w:r w:rsidR="0062795B">
        <w:rPr>
          <w:color w:val="212121"/>
          <w:spacing w:val="-9"/>
          <w:kern w:val="36"/>
          <w:lang w:eastAsia="uk-UA"/>
        </w:rPr>
        <w:t xml:space="preserve"> </w:t>
      </w:r>
      <w:r w:rsidRPr="00DA2538">
        <w:rPr>
          <w:color w:val="212121"/>
          <w:spacing w:val="-9"/>
          <w:kern w:val="36"/>
          <w:lang w:eastAsia="uk-UA"/>
        </w:rPr>
        <w:t>відповідні повноваження;</w:t>
      </w:r>
    </w:p>
    <w:p w14:paraId="685C1EE2"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г) інвестори;</w:t>
      </w:r>
    </w:p>
    <w:p w14:paraId="3119B385"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д) Фонд державного майна України.</w:t>
      </w:r>
    </w:p>
    <w:p w14:paraId="4208D2FA" w14:textId="77777777" w:rsidR="00DA2538" w:rsidRPr="00DA2538" w:rsidRDefault="008040E9" w:rsidP="00DA2538">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38</w:t>
      </w:r>
      <w:r w:rsidR="00DA2538" w:rsidRPr="00DA2538">
        <w:rPr>
          <w:color w:val="212121"/>
          <w:spacing w:val="-9"/>
          <w:kern w:val="36"/>
          <w:lang w:eastAsia="uk-UA"/>
        </w:rPr>
        <w:t>. Незалежна (експертна) оцінка проводиться:</w:t>
      </w:r>
    </w:p>
    <w:p w14:paraId="67929C9B"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а) професійними оцінювачами;</w:t>
      </w:r>
    </w:p>
    <w:p w14:paraId="7E8ED3B3"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б) власниками об’єкта оцінювання;</w:t>
      </w:r>
    </w:p>
    <w:p w14:paraId="485C81B9"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в) органами державної влади та місцевого самоврядування.</w:t>
      </w:r>
    </w:p>
    <w:p w14:paraId="1FE96E40" w14:textId="77777777" w:rsidR="00DA2538" w:rsidRPr="00DA2538" w:rsidRDefault="008040E9" w:rsidP="00DA2538">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39</w:t>
      </w:r>
      <w:r w:rsidR="00DA2538" w:rsidRPr="00DA2538">
        <w:rPr>
          <w:color w:val="212121"/>
          <w:spacing w:val="-9"/>
          <w:kern w:val="36"/>
          <w:lang w:eastAsia="uk-UA"/>
        </w:rPr>
        <w:t>. Проведення оцінки є обов’язковим у разі:</w:t>
      </w:r>
    </w:p>
    <w:p w14:paraId="59375122"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а) створення, приватизації, реорганізації банкрутства, ліквідації державних</w:t>
      </w:r>
      <w:r w:rsidR="008040E9">
        <w:rPr>
          <w:color w:val="212121"/>
          <w:spacing w:val="-9"/>
          <w:kern w:val="36"/>
          <w:lang w:eastAsia="uk-UA"/>
        </w:rPr>
        <w:t xml:space="preserve"> </w:t>
      </w:r>
      <w:r w:rsidRPr="00DA2538">
        <w:rPr>
          <w:color w:val="212121"/>
          <w:spacing w:val="-9"/>
          <w:kern w:val="36"/>
          <w:lang w:eastAsia="uk-UA"/>
        </w:rPr>
        <w:t>та комунальних підприємств;</w:t>
      </w:r>
    </w:p>
    <w:p w14:paraId="3A3074EC"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б) переоцінки основних фондів;</w:t>
      </w:r>
    </w:p>
    <w:p w14:paraId="700246F7"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в) оподаткування;</w:t>
      </w:r>
    </w:p>
    <w:p w14:paraId="22696BA4"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г) у випадках, перелічених вище.</w:t>
      </w:r>
    </w:p>
    <w:p w14:paraId="41533A6F" w14:textId="77777777" w:rsidR="00DA2538" w:rsidRPr="00DA2538" w:rsidRDefault="008040E9" w:rsidP="00DA2538">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40</w:t>
      </w:r>
      <w:r w:rsidR="00DA2538" w:rsidRPr="00DA2538">
        <w:rPr>
          <w:color w:val="212121"/>
          <w:spacing w:val="-9"/>
          <w:kern w:val="36"/>
          <w:lang w:eastAsia="uk-UA"/>
        </w:rPr>
        <w:t>. Кваліфікаційне свідоцтво – це:</w:t>
      </w:r>
    </w:p>
    <w:p w14:paraId="30F59595"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lastRenderedPageBreak/>
        <w:t>а) документом, що засвідчує право суб’єкта оціночної діяльності на</w:t>
      </w:r>
      <w:r w:rsidR="008040E9">
        <w:rPr>
          <w:color w:val="212121"/>
          <w:spacing w:val="-9"/>
          <w:kern w:val="36"/>
          <w:lang w:eastAsia="uk-UA"/>
        </w:rPr>
        <w:t xml:space="preserve"> </w:t>
      </w:r>
      <w:r w:rsidRPr="00DA2538">
        <w:rPr>
          <w:color w:val="212121"/>
          <w:spacing w:val="-9"/>
          <w:kern w:val="36"/>
          <w:lang w:eastAsia="uk-UA"/>
        </w:rPr>
        <w:t>внесення його до Державного реєстру Суб’єктів оціночної діяльності;</w:t>
      </w:r>
    </w:p>
    <w:p w14:paraId="58784620"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б) документом, що підтверджує достатній фаховий рівень підготовки</w:t>
      </w:r>
      <w:r w:rsidR="008040E9">
        <w:rPr>
          <w:color w:val="212121"/>
          <w:spacing w:val="-9"/>
          <w:kern w:val="36"/>
          <w:lang w:eastAsia="uk-UA"/>
        </w:rPr>
        <w:t xml:space="preserve"> </w:t>
      </w:r>
      <w:r w:rsidRPr="00DA2538">
        <w:rPr>
          <w:color w:val="212121"/>
          <w:spacing w:val="-9"/>
          <w:kern w:val="36"/>
          <w:lang w:eastAsia="uk-UA"/>
        </w:rPr>
        <w:t>оцінювача за програмою базової підготовки для самостійного проведення</w:t>
      </w:r>
      <w:r w:rsidR="008040E9">
        <w:rPr>
          <w:color w:val="212121"/>
          <w:spacing w:val="-9"/>
          <w:kern w:val="36"/>
          <w:lang w:eastAsia="uk-UA"/>
        </w:rPr>
        <w:t xml:space="preserve"> </w:t>
      </w:r>
      <w:r w:rsidRPr="00DA2538">
        <w:rPr>
          <w:color w:val="212121"/>
          <w:spacing w:val="-9"/>
          <w:kern w:val="36"/>
          <w:lang w:eastAsia="uk-UA"/>
        </w:rPr>
        <w:t>оцінки майна.</w:t>
      </w:r>
    </w:p>
    <w:p w14:paraId="19272107" w14:textId="77777777" w:rsidR="00DA2538" w:rsidRPr="00DA2538" w:rsidRDefault="008040E9" w:rsidP="00DA2538">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41</w:t>
      </w:r>
      <w:r w:rsidR="00DA2538" w:rsidRPr="00DA2538">
        <w:rPr>
          <w:color w:val="212121"/>
          <w:spacing w:val="-9"/>
          <w:kern w:val="36"/>
          <w:lang w:eastAsia="uk-UA"/>
        </w:rPr>
        <w:t>. Сертифікат суб’єкта оціночної діяльності видається на період:</w:t>
      </w:r>
    </w:p>
    <w:p w14:paraId="0D2AD67F" w14:textId="77777777" w:rsidR="008040E9"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 xml:space="preserve">а) 2 роки; </w:t>
      </w:r>
    </w:p>
    <w:p w14:paraId="3F738E85" w14:textId="77777777" w:rsidR="008040E9"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 xml:space="preserve">б) 3 роки; </w:t>
      </w:r>
    </w:p>
    <w:p w14:paraId="4F2F49A0"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в) 5 років.</w:t>
      </w:r>
    </w:p>
    <w:p w14:paraId="642859A3" w14:textId="77777777" w:rsidR="00DA2538" w:rsidRPr="00DA2538" w:rsidRDefault="008040E9" w:rsidP="00DA2538">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42</w:t>
      </w:r>
      <w:r w:rsidR="00DA2538" w:rsidRPr="00DA2538">
        <w:rPr>
          <w:color w:val="212121"/>
          <w:spacing w:val="-9"/>
          <w:kern w:val="36"/>
          <w:lang w:eastAsia="uk-UA"/>
        </w:rPr>
        <w:t>. Оцінювачі зобов’язані підвищувати свою кваліфікацію:</w:t>
      </w:r>
    </w:p>
    <w:p w14:paraId="7B03AC3C"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а) щороку;</w:t>
      </w:r>
    </w:p>
    <w:p w14:paraId="56F37AD3" w14:textId="77777777" w:rsidR="00DA2538" w:rsidRPr="00DA2538"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б) один раз на два роки;</w:t>
      </w:r>
    </w:p>
    <w:p w14:paraId="55BBC266" w14:textId="77777777" w:rsidR="0081484F" w:rsidRPr="007B3E87" w:rsidRDefault="00DA2538" w:rsidP="00DA2538">
      <w:pPr>
        <w:pStyle w:val="ad"/>
        <w:tabs>
          <w:tab w:val="clear" w:pos="180"/>
        </w:tabs>
        <w:ind w:left="0" w:firstLine="567"/>
        <w:textAlignment w:val="top"/>
        <w:outlineLvl w:val="0"/>
        <w:rPr>
          <w:color w:val="212121"/>
          <w:spacing w:val="-9"/>
          <w:kern w:val="36"/>
          <w:lang w:eastAsia="uk-UA"/>
        </w:rPr>
      </w:pPr>
      <w:r w:rsidRPr="00DA2538">
        <w:rPr>
          <w:color w:val="212121"/>
          <w:spacing w:val="-9"/>
          <w:kern w:val="36"/>
          <w:lang w:eastAsia="uk-UA"/>
        </w:rPr>
        <w:t>в) один раз на п’ять років.</w:t>
      </w:r>
    </w:p>
    <w:p w14:paraId="1F1DA36A"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43</w:t>
      </w:r>
      <w:r w:rsidRPr="00406DDF">
        <w:rPr>
          <w:color w:val="212121"/>
          <w:spacing w:val="-9"/>
          <w:kern w:val="36"/>
          <w:lang w:eastAsia="uk-UA"/>
        </w:rPr>
        <w:t>. Ціна і вартість:</w:t>
      </w:r>
    </w:p>
    <w:p w14:paraId="4F12E39C"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а) завжди співпадають; </w:t>
      </w:r>
    </w:p>
    <w:p w14:paraId="22B2CA2A"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не співпадають.</w:t>
      </w:r>
    </w:p>
    <w:p w14:paraId="400275B7"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44</w:t>
      </w:r>
      <w:r w:rsidRPr="00406DDF">
        <w:rPr>
          <w:color w:val="212121"/>
          <w:spacing w:val="-9"/>
          <w:kern w:val="36"/>
          <w:lang w:eastAsia="uk-UA"/>
        </w:rPr>
        <w:t>. На розмір вартості у разі оцінки впливають:</w:t>
      </w:r>
    </w:p>
    <w:p w14:paraId="396AB9C2"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а) попит; </w:t>
      </w:r>
    </w:p>
    <w:p w14:paraId="4E651DDE"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пропозиція;</w:t>
      </w:r>
    </w:p>
    <w:p w14:paraId="1837B80D"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в) ризик; </w:t>
      </w:r>
    </w:p>
    <w:p w14:paraId="2C9C7B81"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г) настрій учасників угоди.</w:t>
      </w:r>
    </w:p>
    <w:p w14:paraId="0A3AC0DC"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45</w:t>
      </w:r>
      <w:r w:rsidRPr="00406DDF">
        <w:rPr>
          <w:color w:val="212121"/>
          <w:spacing w:val="-9"/>
          <w:kern w:val="36"/>
          <w:lang w:eastAsia="uk-UA"/>
        </w:rPr>
        <w:t>. Ціна може відхилятися від вартості через:</w:t>
      </w:r>
    </w:p>
    <w:p w14:paraId="0B0565DB"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а) певні інтереси покупця або продавця;</w:t>
      </w:r>
    </w:p>
    <w:p w14:paraId="6921434B"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залежно від фінансових можливостей;</w:t>
      </w:r>
    </w:p>
    <w:p w14:paraId="3C1F920D"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в) ціна не відрізняється від вартості;</w:t>
      </w:r>
    </w:p>
    <w:p w14:paraId="2232D597"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г) через обставини, зазначені у пунктів а) і б).</w:t>
      </w:r>
    </w:p>
    <w:p w14:paraId="1338C5AB"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4</w:t>
      </w:r>
      <w:r>
        <w:rPr>
          <w:color w:val="212121"/>
          <w:spacing w:val="-9"/>
          <w:kern w:val="36"/>
          <w:lang w:eastAsia="uk-UA"/>
        </w:rPr>
        <w:t>6</w:t>
      </w:r>
      <w:r w:rsidRPr="00406DDF">
        <w:rPr>
          <w:color w:val="212121"/>
          <w:spacing w:val="-9"/>
          <w:kern w:val="36"/>
          <w:lang w:eastAsia="uk-UA"/>
        </w:rPr>
        <w:t>. Яка вартість не відповідає видам вартості з позицій оцінювання:</w:t>
      </w:r>
    </w:p>
    <w:p w14:paraId="0403F35D"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а) інвестиційна; </w:t>
      </w:r>
    </w:p>
    <w:p w14:paraId="269BD9C7"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нормативна;</w:t>
      </w:r>
    </w:p>
    <w:p w14:paraId="43FE7A77"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в) ринкова; </w:t>
      </w:r>
    </w:p>
    <w:p w14:paraId="14ACF289"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г) страхова.</w:t>
      </w:r>
    </w:p>
    <w:p w14:paraId="49E13A4D"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lastRenderedPageBreak/>
        <w:t>47</w:t>
      </w:r>
      <w:r w:rsidRPr="00406DDF">
        <w:rPr>
          <w:color w:val="212121"/>
          <w:spacing w:val="-9"/>
          <w:kern w:val="36"/>
          <w:lang w:eastAsia="uk-UA"/>
        </w:rPr>
        <w:t>. Найбільш вірогідна ціна, яка виникає між типовим продавцем та</w:t>
      </w:r>
      <w:r>
        <w:rPr>
          <w:color w:val="212121"/>
          <w:spacing w:val="-9"/>
          <w:kern w:val="36"/>
          <w:lang w:eastAsia="uk-UA"/>
        </w:rPr>
        <w:t xml:space="preserve"> </w:t>
      </w:r>
      <w:r w:rsidRPr="00406DDF">
        <w:rPr>
          <w:color w:val="212121"/>
          <w:spacing w:val="-9"/>
          <w:kern w:val="36"/>
          <w:lang w:eastAsia="uk-UA"/>
        </w:rPr>
        <w:t>покупцем має назву:</w:t>
      </w:r>
    </w:p>
    <w:p w14:paraId="60866F37"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а) ринкова вартість;</w:t>
      </w:r>
    </w:p>
    <w:p w14:paraId="2065899E"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інвестиційна вартість;</w:t>
      </w:r>
    </w:p>
    <w:p w14:paraId="725D36CE"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г) балансова вартість.</w:t>
      </w:r>
    </w:p>
    <w:p w14:paraId="7D0C76D1"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48</w:t>
      </w:r>
      <w:r w:rsidRPr="00406DDF">
        <w:rPr>
          <w:color w:val="212121"/>
          <w:spacing w:val="-9"/>
          <w:kern w:val="36"/>
          <w:lang w:eastAsia="uk-UA"/>
        </w:rPr>
        <w:t>. Вартість об’єкта, розрахована для конкретного інвестора та заснована</w:t>
      </w:r>
      <w:r>
        <w:rPr>
          <w:color w:val="212121"/>
          <w:spacing w:val="-9"/>
          <w:kern w:val="36"/>
          <w:lang w:eastAsia="uk-UA"/>
        </w:rPr>
        <w:t xml:space="preserve"> </w:t>
      </w:r>
      <w:r w:rsidRPr="00406DDF">
        <w:rPr>
          <w:color w:val="212121"/>
          <w:spacing w:val="-9"/>
          <w:kern w:val="36"/>
          <w:lang w:eastAsia="uk-UA"/>
        </w:rPr>
        <w:t>на його планах, називається:</w:t>
      </w:r>
    </w:p>
    <w:p w14:paraId="62372509"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а) вартістю у використанні;</w:t>
      </w:r>
    </w:p>
    <w:p w14:paraId="7894C6DF"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інвестиційною вартістю;</w:t>
      </w:r>
    </w:p>
    <w:p w14:paraId="7E9E5BD5"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в) обґрунтованою ринковою вартістю;</w:t>
      </w:r>
    </w:p>
    <w:p w14:paraId="1C360047"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г) балансовою вартістю.</w:t>
      </w:r>
    </w:p>
    <w:p w14:paraId="5EB56E0C"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49</w:t>
      </w:r>
      <w:r w:rsidRPr="00406DDF">
        <w:rPr>
          <w:color w:val="212121"/>
          <w:spacing w:val="-9"/>
          <w:kern w:val="36"/>
          <w:lang w:eastAsia="uk-UA"/>
        </w:rPr>
        <w:t>. Ринкова та інвестиційна вартості найчастіше:</w:t>
      </w:r>
    </w:p>
    <w:p w14:paraId="714B9C6C"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а) співпадають; </w:t>
      </w:r>
    </w:p>
    <w:p w14:paraId="7CBCC1CF"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не співпадають.</w:t>
      </w:r>
    </w:p>
    <w:p w14:paraId="706415A9"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50</w:t>
      </w:r>
      <w:r w:rsidRPr="00406DDF">
        <w:rPr>
          <w:color w:val="212121"/>
          <w:spacing w:val="-9"/>
          <w:kern w:val="36"/>
          <w:lang w:eastAsia="uk-UA"/>
        </w:rPr>
        <w:t>. Вартість створення (придбання) сучасного до оцінюваного майна</w:t>
      </w:r>
      <w:r>
        <w:rPr>
          <w:color w:val="212121"/>
          <w:spacing w:val="-9"/>
          <w:kern w:val="36"/>
          <w:lang w:eastAsia="uk-UA"/>
        </w:rPr>
        <w:t xml:space="preserve"> </w:t>
      </w:r>
      <w:r w:rsidRPr="00406DDF">
        <w:rPr>
          <w:color w:val="212121"/>
          <w:spacing w:val="-9"/>
          <w:kern w:val="36"/>
          <w:lang w:eastAsia="uk-UA"/>
        </w:rPr>
        <w:t>об’єкта-аналога має назву:</w:t>
      </w:r>
    </w:p>
    <w:p w14:paraId="4A9FF126"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а) балансова вартість; </w:t>
      </w:r>
    </w:p>
    <w:p w14:paraId="74F32946"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вартість заміщення;</w:t>
      </w:r>
    </w:p>
    <w:p w14:paraId="2F8366E7"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в) вартість відтворення; </w:t>
      </w:r>
    </w:p>
    <w:p w14:paraId="5F0F8B26"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г) </w:t>
      </w:r>
      <w:proofErr w:type="spellStart"/>
      <w:r w:rsidRPr="00406DDF">
        <w:rPr>
          <w:color w:val="212121"/>
          <w:spacing w:val="-9"/>
          <w:kern w:val="36"/>
          <w:lang w:eastAsia="uk-UA"/>
        </w:rPr>
        <w:t>скрапова</w:t>
      </w:r>
      <w:proofErr w:type="spellEnd"/>
      <w:r w:rsidRPr="00406DDF">
        <w:rPr>
          <w:color w:val="212121"/>
          <w:spacing w:val="-9"/>
          <w:kern w:val="36"/>
          <w:lang w:eastAsia="uk-UA"/>
        </w:rPr>
        <w:t xml:space="preserve"> вартість.</w:t>
      </w:r>
    </w:p>
    <w:p w14:paraId="725A2BD6"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51</w:t>
      </w:r>
      <w:r w:rsidRPr="00406DDF">
        <w:rPr>
          <w:color w:val="212121"/>
          <w:spacing w:val="-9"/>
          <w:kern w:val="36"/>
          <w:lang w:eastAsia="uk-UA"/>
        </w:rPr>
        <w:t>. Вартість створення (придбання) ідентичного до оцінюваного майна</w:t>
      </w:r>
      <w:r>
        <w:rPr>
          <w:color w:val="212121"/>
          <w:spacing w:val="-9"/>
          <w:kern w:val="36"/>
          <w:lang w:eastAsia="uk-UA"/>
        </w:rPr>
        <w:t xml:space="preserve"> </w:t>
      </w:r>
      <w:r w:rsidRPr="00406DDF">
        <w:rPr>
          <w:color w:val="212121"/>
          <w:spacing w:val="-9"/>
          <w:kern w:val="36"/>
          <w:lang w:eastAsia="uk-UA"/>
        </w:rPr>
        <w:t>об’єкта має назву:</w:t>
      </w:r>
    </w:p>
    <w:p w14:paraId="08509453"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а) балансова вартість; </w:t>
      </w:r>
    </w:p>
    <w:p w14:paraId="1656F711"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вартість заміщення;</w:t>
      </w:r>
    </w:p>
    <w:p w14:paraId="21510285"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в) вартість відтворення; </w:t>
      </w:r>
    </w:p>
    <w:p w14:paraId="3BDA7CC3"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г) </w:t>
      </w:r>
      <w:proofErr w:type="spellStart"/>
      <w:r w:rsidRPr="00406DDF">
        <w:rPr>
          <w:color w:val="212121"/>
          <w:spacing w:val="-9"/>
          <w:kern w:val="36"/>
          <w:lang w:eastAsia="uk-UA"/>
        </w:rPr>
        <w:t>скрапова</w:t>
      </w:r>
      <w:proofErr w:type="spellEnd"/>
      <w:r w:rsidRPr="00406DDF">
        <w:rPr>
          <w:color w:val="212121"/>
          <w:spacing w:val="-9"/>
          <w:kern w:val="36"/>
          <w:lang w:eastAsia="uk-UA"/>
        </w:rPr>
        <w:t xml:space="preserve"> вартість.</w:t>
      </w:r>
    </w:p>
    <w:p w14:paraId="47F11384"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52</w:t>
      </w:r>
      <w:r w:rsidRPr="00406DDF">
        <w:rPr>
          <w:color w:val="212121"/>
          <w:spacing w:val="-9"/>
          <w:kern w:val="36"/>
          <w:lang w:eastAsia="uk-UA"/>
        </w:rPr>
        <w:t>. До принципів, заснованих на уявленнях власника (користувача)</w:t>
      </w:r>
      <w:r>
        <w:rPr>
          <w:color w:val="212121"/>
          <w:spacing w:val="-9"/>
          <w:kern w:val="36"/>
          <w:lang w:eastAsia="uk-UA"/>
        </w:rPr>
        <w:t xml:space="preserve"> </w:t>
      </w:r>
      <w:r w:rsidRPr="00406DDF">
        <w:rPr>
          <w:color w:val="212121"/>
          <w:spacing w:val="-9"/>
          <w:kern w:val="36"/>
          <w:lang w:eastAsia="uk-UA"/>
        </w:rPr>
        <w:t>відносять принципи:</w:t>
      </w:r>
    </w:p>
    <w:p w14:paraId="06867E28"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а) корисності, заміщення, очікування;</w:t>
      </w:r>
    </w:p>
    <w:p w14:paraId="70A277C8"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доданої продуктивності, граничної продуктивності, збалансованості;</w:t>
      </w:r>
    </w:p>
    <w:p w14:paraId="23DA16CA"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lastRenderedPageBreak/>
        <w:t>в) відповідності, попиту та пропозиції, конкуренції.</w:t>
      </w:r>
    </w:p>
    <w:p w14:paraId="00A902DA"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53</w:t>
      </w:r>
      <w:r w:rsidRPr="00406DDF">
        <w:rPr>
          <w:color w:val="212121"/>
          <w:spacing w:val="-9"/>
          <w:kern w:val="36"/>
          <w:lang w:eastAsia="uk-UA"/>
        </w:rPr>
        <w:t>. До принципів, пов’язаних з ринковим середовищем відносять</w:t>
      </w:r>
      <w:r>
        <w:rPr>
          <w:color w:val="212121"/>
          <w:spacing w:val="-9"/>
          <w:kern w:val="36"/>
          <w:lang w:eastAsia="uk-UA"/>
        </w:rPr>
        <w:t xml:space="preserve"> </w:t>
      </w:r>
      <w:r w:rsidRPr="00406DDF">
        <w:rPr>
          <w:color w:val="212121"/>
          <w:spacing w:val="-9"/>
          <w:kern w:val="36"/>
          <w:lang w:eastAsia="uk-UA"/>
        </w:rPr>
        <w:t>принципи:</w:t>
      </w:r>
    </w:p>
    <w:p w14:paraId="6EDF12E6"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а) корисності, заміщення, очікування;</w:t>
      </w:r>
    </w:p>
    <w:p w14:paraId="7EE4FA1D"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доданої продуктивності, граничної продуктивності, збалансованості;</w:t>
      </w:r>
    </w:p>
    <w:p w14:paraId="315C19F4"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в) відповідності, попиту та пропозиції, конкуренції.</w:t>
      </w:r>
    </w:p>
    <w:p w14:paraId="355C8360"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54</w:t>
      </w:r>
      <w:r w:rsidRPr="00406DDF">
        <w:rPr>
          <w:color w:val="212121"/>
          <w:spacing w:val="-9"/>
          <w:kern w:val="36"/>
          <w:lang w:eastAsia="uk-UA"/>
        </w:rPr>
        <w:t>. До принципів, пов’язаних з експлуатацією об’єкта оцінки відносять</w:t>
      </w:r>
      <w:r>
        <w:rPr>
          <w:color w:val="212121"/>
          <w:spacing w:val="-9"/>
          <w:kern w:val="36"/>
          <w:lang w:eastAsia="uk-UA"/>
        </w:rPr>
        <w:t xml:space="preserve"> </w:t>
      </w:r>
      <w:r w:rsidRPr="00406DDF">
        <w:rPr>
          <w:color w:val="212121"/>
          <w:spacing w:val="-9"/>
          <w:kern w:val="36"/>
          <w:lang w:eastAsia="uk-UA"/>
        </w:rPr>
        <w:t>принципи:</w:t>
      </w:r>
    </w:p>
    <w:p w14:paraId="3928DCA2"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а) корисності, заміщення, очікування;</w:t>
      </w:r>
    </w:p>
    <w:p w14:paraId="6FA4F5C3"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доданої продуктивності, граничної продуктивності, збалансованості;</w:t>
      </w:r>
    </w:p>
    <w:p w14:paraId="26751B8C"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в) відповідності, попиту та пропозиції, конкуренції.</w:t>
      </w:r>
    </w:p>
    <w:p w14:paraId="75AE9E4D"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Pr>
          <w:color w:val="212121"/>
          <w:spacing w:val="-9"/>
          <w:kern w:val="36"/>
          <w:lang w:eastAsia="uk-UA"/>
        </w:rPr>
        <w:t>55.</w:t>
      </w:r>
      <w:r w:rsidRPr="00406DDF">
        <w:rPr>
          <w:color w:val="212121"/>
          <w:spacing w:val="-9"/>
          <w:kern w:val="36"/>
          <w:lang w:eastAsia="uk-UA"/>
        </w:rPr>
        <w:t xml:space="preserve"> Визначенню ринкової вартості відповідає таке:</w:t>
      </w:r>
    </w:p>
    <w:p w14:paraId="46FBE503"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а) найбільш імовірна ціна угоди;</w:t>
      </w:r>
    </w:p>
    <w:p w14:paraId="488D7370"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покупець і продавець мають типову мотивацію;</w:t>
      </w:r>
    </w:p>
    <w:p w14:paraId="7592773C"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в) вартість, розрахована з урахуванням продажу в кредит;</w:t>
      </w:r>
    </w:p>
    <w:p w14:paraId="0EF53A0D"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г) вартість, розрахована на конкретну дату;</w:t>
      </w:r>
    </w:p>
    <w:p w14:paraId="70C0C4EF"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д) об'єкт оцінки виставлений на відкритий ринок у формі публічної</w:t>
      </w:r>
      <w:r>
        <w:rPr>
          <w:color w:val="212121"/>
          <w:spacing w:val="-9"/>
          <w:kern w:val="36"/>
          <w:lang w:eastAsia="uk-UA"/>
        </w:rPr>
        <w:t xml:space="preserve"> </w:t>
      </w:r>
      <w:r w:rsidRPr="00406DDF">
        <w:rPr>
          <w:color w:val="212121"/>
          <w:spacing w:val="-9"/>
          <w:kern w:val="36"/>
          <w:lang w:eastAsia="uk-UA"/>
        </w:rPr>
        <w:t>оферти.</w:t>
      </w:r>
    </w:p>
    <w:p w14:paraId="2E4FF837" w14:textId="77777777" w:rsidR="00406DDF" w:rsidRPr="00406DDF" w:rsidRDefault="00406DDF" w:rsidP="00406DDF">
      <w:pPr>
        <w:tabs>
          <w:tab w:val="clear" w:pos="180"/>
        </w:tabs>
        <w:textAlignment w:val="top"/>
        <w:outlineLvl w:val="0"/>
        <w:rPr>
          <w:color w:val="212121"/>
          <w:spacing w:val="-9"/>
          <w:kern w:val="36"/>
          <w:lang w:eastAsia="uk-UA"/>
        </w:rPr>
      </w:pPr>
      <w:r>
        <w:rPr>
          <w:color w:val="212121"/>
          <w:spacing w:val="-9"/>
          <w:kern w:val="36"/>
          <w:lang w:eastAsia="uk-UA"/>
        </w:rPr>
        <w:t>56</w:t>
      </w:r>
      <w:r w:rsidRPr="00406DDF">
        <w:rPr>
          <w:color w:val="212121"/>
          <w:spacing w:val="-9"/>
          <w:kern w:val="36"/>
          <w:lang w:eastAsia="uk-UA"/>
        </w:rPr>
        <w:t>. Визначенню інвестиційної вартості відповідає таке:</w:t>
      </w:r>
    </w:p>
    <w:p w14:paraId="4CF22554"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а) вартість для конкретного інвестора;</w:t>
      </w:r>
    </w:p>
    <w:p w14:paraId="008EEF12"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вартість в обміні;</w:t>
      </w:r>
    </w:p>
    <w:p w14:paraId="06763A11"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в) вартість, розрахована на основі дисконтування очікуваних доходів;</w:t>
      </w:r>
    </w:p>
    <w:p w14:paraId="009E5E52"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г) вартість у користуванні;</w:t>
      </w:r>
    </w:p>
    <w:p w14:paraId="56951AFB"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д) усі відповіді відповідають визначенню інвестиційної вартості.</w:t>
      </w:r>
    </w:p>
    <w:p w14:paraId="3138E9AD"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5</w:t>
      </w:r>
      <w:r>
        <w:rPr>
          <w:color w:val="212121"/>
          <w:spacing w:val="-9"/>
          <w:kern w:val="36"/>
          <w:lang w:eastAsia="uk-UA"/>
        </w:rPr>
        <w:t>7</w:t>
      </w:r>
      <w:r w:rsidRPr="00406DDF">
        <w:rPr>
          <w:color w:val="212121"/>
          <w:spacing w:val="-9"/>
          <w:kern w:val="36"/>
          <w:lang w:eastAsia="uk-UA"/>
        </w:rPr>
        <w:t>. Якщо інвестор отримує об'єкт нерухомості, виходячи із пропозиції</w:t>
      </w:r>
      <w:r>
        <w:rPr>
          <w:color w:val="212121"/>
          <w:spacing w:val="-9"/>
          <w:kern w:val="36"/>
          <w:lang w:eastAsia="uk-UA"/>
        </w:rPr>
        <w:t xml:space="preserve"> </w:t>
      </w:r>
      <w:r w:rsidRPr="00406DDF">
        <w:rPr>
          <w:color w:val="212121"/>
          <w:spacing w:val="-9"/>
          <w:kern w:val="36"/>
          <w:lang w:eastAsia="uk-UA"/>
        </w:rPr>
        <w:t>про збільшення його прибутковості, то він виходить із принципу:</w:t>
      </w:r>
    </w:p>
    <w:p w14:paraId="6F696132"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а) заміщення; </w:t>
      </w:r>
    </w:p>
    <w:p w14:paraId="38C2A2B7"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б) конкуренції;</w:t>
      </w:r>
    </w:p>
    <w:p w14:paraId="1DE92185" w14:textId="77777777" w:rsid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 xml:space="preserve">в) корисності; </w:t>
      </w:r>
    </w:p>
    <w:p w14:paraId="13B7B965"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г) очікування;</w:t>
      </w:r>
    </w:p>
    <w:p w14:paraId="0A501583" w14:textId="77777777" w:rsidR="0081484F" w:rsidRDefault="00406DDF" w:rsidP="00406DDF">
      <w:pPr>
        <w:pStyle w:val="ad"/>
        <w:tabs>
          <w:tab w:val="clear" w:pos="180"/>
        </w:tabs>
        <w:ind w:left="0" w:firstLine="567"/>
        <w:textAlignment w:val="top"/>
        <w:outlineLvl w:val="0"/>
        <w:rPr>
          <w:color w:val="212121"/>
          <w:spacing w:val="-9"/>
          <w:kern w:val="36"/>
          <w:lang w:eastAsia="uk-UA"/>
        </w:rPr>
      </w:pPr>
      <w:r w:rsidRPr="00406DDF">
        <w:rPr>
          <w:color w:val="212121"/>
          <w:spacing w:val="-9"/>
          <w:kern w:val="36"/>
          <w:lang w:eastAsia="uk-UA"/>
        </w:rPr>
        <w:t>д) внеску</w:t>
      </w:r>
    </w:p>
    <w:p w14:paraId="3D55F072"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Pr>
          <w:color w:val="212121"/>
          <w:spacing w:val="-9"/>
          <w:kern w:val="36"/>
          <w:lang w:eastAsia="uk-UA"/>
        </w:rPr>
        <w:t>58</w:t>
      </w:r>
      <w:r w:rsidRPr="008D1A70">
        <w:rPr>
          <w:color w:val="212121"/>
          <w:spacing w:val="-9"/>
          <w:kern w:val="36"/>
          <w:lang w:eastAsia="uk-UA"/>
        </w:rPr>
        <w:t>. У цілях економічного оцінювання використовується:</w:t>
      </w:r>
    </w:p>
    <w:p w14:paraId="24F6258D"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а) внутрішня інформація;</w:t>
      </w:r>
    </w:p>
    <w:p w14:paraId="120B476D"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lastRenderedPageBreak/>
        <w:t>б) зовнішня інформація;</w:t>
      </w:r>
    </w:p>
    <w:p w14:paraId="55BFD2B9"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в) жодна з зазначених;</w:t>
      </w:r>
    </w:p>
    <w:p w14:paraId="3B03F0E7"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г) зазначена у пунктах а) і б).</w:t>
      </w:r>
    </w:p>
    <w:p w14:paraId="213DA4C3"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Pr>
          <w:color w:val="212121"/>
          <w:spacing w:val="-9"/>
          <w:kern w:val="36"/>
          <w:lang w:eastAsia="uk-UA"/>
        </w:rPr>
        <w:t>59</w:t>
      </w:r>
      <w:r w:rsidRPr="008D1A70">
        <w:rPr>
          <w:color w:val="212121"/>
          <w:spacing w:val="-9"/>
          <w:kern w:val="36"/>
          <w:lang w:eastAsia="uk-UA"/>
        </w:rPr>
        <w:t>. Інформація, яка характеризує умови функціонування об’єкта оцінки в</w:t>
      </w:r>
      <w:r>
        <w:rPr>
          <w:color w:val="212121"/>
          <w:spacing w:val="-9"/>
          <w:kern w:val="36"/>
          <w:lang w:eastAsia="uk-UA"/>
        </w:rPr>
        <w:t xml:space="preserve"> </w:t>
      </w:r>
      <w:r w:rsidRPr="008D1A70">
        <w:rPr>
          <w:color w:val="212121"/>
          <w:spacing w:val="-9"/>
          <w:kern w:val="36"/>
          <w:lang w:eastAsia="uk-UA"/>
        </w:rPr>
        <w:t>регіоні, галузі та економіці в цілому, має назву:</w:t>
      </w:r>
    </w:p>
    <w:p w14:paraId="54E69452"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а) внутрішня;</w:t>
      </w:r>
    </w:p>
    <w:p w14:paraId="2CD4F292"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б) зовнішня;</w:t>
      </w:r>
    </w:p>
    <w:p w14:paraId="006A8A48"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в) неперевірена.</w:t>
      </w:r>
    </w:p>
    <w:p w14:paraId="1247AB53"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Pr>
          <w:color w:val="212121"/>
          <w:spacing w:val="-9"/>
          <w:kern w:val="36"/>
          <w:lang w:eastAsia="uk-UA"/>
        </w:rPr>
        <w:t>60</w:t>
      </w:r>
      <w:r w:rsidRPr="008D1A70">
        <w:rPr>
          <w:color w:val="212121"/>
          <w:spacing w:val="-9"/>
          <w:kern w:val="36"/>
          <w:lang w:eastAsia="uk-UA"/>
        </w:rPr>
        <w:t>. Інформація, яка характеризує діяльність оцінюваного підприємства, має</w:t>
      </w:r>
      <w:r>
        <w:rPr>
          <w:color w:val="212121"/>
          <w:spacing w:val="-9"/>
          <w:kern w:val="36"/>
          <w:lang w:eastAsia="uk-UA"/>
        </w:rPr>
        <w:t xml:space="preserve"> </w:t>
      </w:r>
      <w:r w:rsidRPr="008D1A70">
        <w:rPr>
          <w:color w:val="212121"/>
          <w:spacing w:val="-9"/>
          <w:kern w:val="36"/>
          <w:lang w:eastAsia="uk-UA"/>
        </w:rPr>
        <w:t>назву:</w:t>
      </w:r>
    </w:p>
    <w:p w14:paraId="62844759"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а) внутрішня;</w:t>
      </w:r>
    </w:p>
    <w:p w14:paraId="07B20F85"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б) зовнішня;</w:t>
      </w:r>
    </w:p>
    <w:p w14:paraId="550A0595"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в) неперевірена.</w:t>
      </w:r>
    </w:p>
    <w:p w14:paraId="7C84FBAB"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Pr>
          <w:color w:val="212121"/>
          <w:spacing w:val="-9"/>
          <w:kern w:val="36"/>
          <w:lang w:eastAsia="uk-UA"/>
        </w:rPr>
        <w:t>61</w:t>
      </w:r>
      <w:r w:rsidRPr="008D1A70">
        <w:rPr>
          <w:color w:val="212121"/>
          <w:spacing w:val="-9"/>
          <w:kern w:val="36"/>
          <w:lang w:eastAsia="uk-UA"/>
        </w:rPr>
        <w:t>. Не відповідає методам економічного оцінювання:</w:t>
      </w:r>
    </w:p>
    <w:p w14:paraId="14B7C775"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а) витратний метод,</w:t>
      </w:r>
    </w:p>
    <w:p w14:paraId="696BA28D"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б) дохідний метод,</w:t>
      </w:r>
    </w:p>
    <w:p w14:paraId="6147ED43"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в) індуктивний метод,</w:t>
      </w:r>
    </w:p>
    <w:p w14:paraId="1F660EB7"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г) дедуктивний метод,</w:t>
      </w:r>
    </w:p>
    <w:p w14:paraId="294F411F"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д) порівняльний метод.</w:t>
      </w:r>
    </w:p>
    <w:p w14:paraId="60821668"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Pr>
          <w:color w:val="212121"/>
          <w:spacing w:val="-9"/>
          <w:kern w:val="36"/>
          <w:lang w:eastAsia="uk-UA"/>
        </w:rPr>
        <w:t>62</w:t>
      </w:r>
      <w:r w:rsidRPr="008D1A70">
        <w:rPr>
          <w:color w:val="212121"/>
          <w:spacing w:val="-9"/>
          <w:kern w:val="36"/>
          <w:lang w:eastAsia="uk-UA"/>
        </w:rPr>
        <w:t>. Джерелами внутрішньої інформації про об’єкт оцінки є:</w:t>
      </w:r>
    </w:p>
    <w:p w14:paraId="79A26CF1"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а) фінансова звітність підприємства,</w:t>
      </w:r>
    </w:p>
    <w:p w14:paraId="673A5F98"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б) засоби масової інформації,</w:t>
      </w:r>
    </w:p>
    <w:p w14:paraId="457248C6"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в) матеріали баз даних оцінювачів;</w:t>
      </w:r>
    </w:p>
    <w:p w14:paraId="4C5EA5C0"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г) історичні дані про підприємство.</w:t>
      </w:r>
    </w:p>
    <w:p w14:paraId="66099E13"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6</w:t>
      </w:r>
      <w:r>
        <w:rPr>
          <w:color w:val="212121"/>
          <w:spacing w:val="-9"/>
          <w:kern w:val="36"/>
          <w:lang w:eastAsia="uk-UA"/>
        </w:rPr>
        <w:t>3</w:t>
      </w:r>
      <w:r w:rsidRPr="008D1A70">
        <w:rPr>
          <w:color w:val="212121"/>
          <w:spacing w:val="-9"/>
          <w:kern w:val="36"/>
          <w:lang w:eastAsia="uk-UA"/>
        </w:rPr>
        <w:t>. У разі проведення оцінки об’єкта з метою інвестування доцільним буде</w:t>
      </w:r>
      <w:r>
        <w:rPr>
          <w:color w:val="212121"/>
          <w:spacing w:val="-9"/>
          <w:kern w:val="36"/>
          <w:lang w:eastAsia="uk-UA"/>
        </w:rPr>
        <w:t xml:space="preserve"> </w:t>
      </w:r>
      <w:r w:rsidRPr="008D1A70">
        <w:rPr>
          <w:color w:val="212121"/>
          <w:spacing w:val="-9"/>
          <w:kern w:val="36"/>
          <w:lang w:eastAsia="uk-UA"/>
        </w:rPr>
        <w:t>використання:</w:t>
      </w:r>
    </w:p>
    <w:p w14:paraId="1A022B40"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а) витратного підходу;</w:t>
      </w:r>
    </w:p>
    <w:p w14:paraId="604202C0"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б) порівняльного підходу;</w:t>
      </w:r>
    </w:p>
    <w:p w14:paraId="5F706B0C"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в) дохідного підходу.</w:t>
      </w:r>
    </w:p>
    <w:p w14:paraId="76C78964"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Pr>
          <w:color w:val="212121"/>
          <w:spacing w:val="-9"/>
          <w:kern w:val="36"/>
          <w:lang w:eastAsia="uk-UA"/>
        </w:rPr>
        <w:t>64</w:t>
      </w:r>
      <w:r w:rsidRPr="008D1A70">
        <w:rPr>
          <w:color w:val="212121"/>
          <w:spacing w:val="-9"/>
          <w:kern w:val="36"/>
          <w:lang w:eastAsia="uk-UA"/>
        </w:rPr>
        <w:t>. Основою доходного підходу до оцінювання є :</w:t>
      </w:r>
    </w:p>
    <w:p w14:paraId="5FEEBFF5"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а) уява про вартість об’єкта як про еквівалент усіх очікуваних доходів;</w:t>
      </w:r>
    </w:p>
    <w:p w14:paraId="6546F2F1"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lastRenderedPageBreak/>
        <w:t>б) уява про вартість об’єкта як про ціну, що необхідно заплатити, аби</w:t>
      </w:r>
      <w:r>
        <w:rPr>
          <w:color w:val="212121"/>
          <w:spacing w:val="-9"/>
          <w:kern w:val="36"/>
          <w:lang w:eastAsia="uk-UA"/>
        </w:rPr>
        <w:t xml:space="preserve"> </w:t>
      </w:r>
      <w:r w:rsidRPr="008D1A70">
        <w:rPr>
          <w:color w:val="212121"/>
          <w:spacing w:val="-9"/>
          <w:kern w:val="36"/>
          <w:lang w:eastAsia="uk-UA"/>
        </w:rPr>
        <w:t>придбати майно з тими самими параметрами;</w:t>
      </w:r>
    </w:p>
    <w:p w14:paraId="6DE2F8B1"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в) уява про вартість об’єкта як про ціну, що необхідно заплатити, аби</w:t>
      </w:r>
      <w:r>
        <w:rPr>
          <w:color w:val="212121"/>
          <w:spacing w:val="-9"/>
          <w:kern w:val="36"/>
          <w:lang w:eastAsia="uk-UA"/>
        </w:rPr>
        <w:t xml:space="preserve"> </w:t>
      </w:r>
      <w:r w:rsidRPr="008D1A70">
        <w:rPr>
          <w:color w:val="212121"/>
          <w:spacing w:val="-9"/>
          <w:kern w:val="36"/>
          <w:lang w:eastAsia="uk-UA"/>
        </w:rPr>
        <w:t>придбати майно з тією ж самою корисністю.</w:t>
      </w:r>
    </w:p>
    <w:p w14:paraId="376B82C8"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Pr>
          <w:color w:val="212121"/>
          <w:spacing w:val="-9"/>
          <w:kern w:val="36"/>
          <w:lang w:eastAsia="uk-UA"/>
        </w:rPr>
        <w:t>65</w:t>
      </w:r>
      <w:r w:rsidRPr="008D1A70">
        <w:rPr>
          <w:color w:val="212121"/>
          <w:spacing w:val="-9"/>
          <w:kern w:val="36"/>
          <w:lang w:eastAsia="uk-UA"/>
        </w:rPr>
        <w:t>. Ступінь суб’єктивізму найвища у:</w:t>
      </w:r>
    </w:p>
    <w:p w14:paraId="3284FC76"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а) витратного підходу;</w:t>
      </w:r>
    </w:p>
    <w:p w14:paraId="32D6117C"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б) порівняльного підходу;</w:t>
      </w:r>
    </w:p>
    <w:p w14:paraId="59699AFC"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в) дохідного підходу.</w:t>
      </w:r>
    </w:p>
    <w:p w14:paraId="436BA6B0"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Pr>
          <w:color w:val="212121"/>
          <w:spacing w:val="-9"/>
          <w:kern w:val="36"/>
          <w:lang w:eastAsia="uk-UA"/>
        </w:rPr>
        <w:t>66</w:t>
      </w:r>
      <w:r w:rsidRPr="008D1A70">
        <w:rPr>
          <w:color w:val="212121"/>
          <w:spacing w:val="-9"/>
          <w:kern w:val="36"/>
          <w:lang w:eastAsia="uk-UA"/>
        </w:rPr>
        <w:t>. Витратний підхід базується на врахуванні принципів:</w:t>
      </w:r>
    </w:p>
    <w:p w14:paraId="13E6926B"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а) корисності та очікування;</w:t>
      </w:r>
    </w:p>
    <w:p w14:paraId="0F8BDC9B"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б) корисності та заміщення;</w:t>
      </w:r>
    </w:p>
    <w:p w14:paraId="039ACF99"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в) заміщення та попиту і пропонування.</w:t>
      </w:r>
    </w:p>
    <w:p w14:paraId="651AD747"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Pr>
          <w:color w:val="212121"/>
          <w:spacing w:val="-9"/>
          <w:kern w:val="36"/>
          <w:lang w:eastAsia="uk-UA"/>
        </w:rPr>
        <w:t>67</w:t>
      </w:r>
      <w:r w:rsidRPr="008D1A70">
        <w:rPr>
          <w:color w:val="212121"/>
          <w:spacing w:val="-9"/>
          <w:kern w:val="36"/>
          <w:lang w:eastAsia="uk-UA"/>
        </w:rPr>
        <w:t>. На принципах найбільш ефективного використання та очікування</w:t>
      </w:r>
      <w:r>
        <w:rPr>
          <w:color w:val="212121"/>
          <w:spacing w:val="-9"/>
          <w:kern w:val="36"/>
          <w:lang w:eastAsia="uk-UA"/>
        </w:rPr>
        <w:t xml:space="preserve"> </w:t>
      </w:r>
      <w:r w:rsidRPr="008D1A70">
        <w:rPr>
          <w:color w:val="212121"/>
          <w:spacing w:val="-9"/>
          <w:kern w:val="36"/>
          <w:lang w:eastAsia="uk-UA"/>
        </w:rPr>
        <w:t>базується:</w:t>
      </w:r>
    </w:p>
    <w:p w14:paraId="51C1AF8F"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а) порівняльний підхід;</w:t>
      </w:r>
    </w:p>
    <w:p w14:paraId="0E78E8F4" w14:textId="77777777" w:rsidR="008D1A70" w:rsidRP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б) витратний підхід;</w:t>
      </w:r>
    </w:p>
    <w:p w14:paraId="4F8D909D" w14:textId="77777777" w:rsidR="008D1A70" w:rsidRDefault="008D1A70" w:rsidP="008D1A70">
      <w:pPr>
        <w:pStyle w:val="ad"/>
        <w:tabs>
          <w:tab w:val="clear" w:pos="180"/>
        </w:tabs>
        <w:ind w:left="14" w:firstLine="567"/>
        <w:textAlignment w:val="top"/>
        <w:outlineLvl w:val="0"/>
        <w:rPr>
          <w:color w:val="212121"/>
          <w:spacing w:val="-9"/>
          <w:kern w:val="36"/>
          <w:lang w:eastAsia="uk-UA"/>
        </w:rPr>
      </w:pPr>
      <w:r w:rsidRPr="008D1A70">
        <w:rPr>
          <w:color w:val="212121"/>
          <w:spacing w:val="-9"/>
          <w:kern w:val="36"/>
          <w:lang w:eastAsia="uk-UA"/>
        </w:rPr>
        <w:t>в) доходний підхід.</w:t>
      </w:r>
    </w:p>
    <w:p w14:paraId="04F1A4D1" w14:textId="77777777" w:rsidR="00406DDF" w:rsidRPr="00406DDF" w:rsidRDefault="00406DDF" w:rsidP="00406DDF">
      <w:pPr>
        <w:pStyle w:val="ad"/>
        <w:tabs>
          <w:tab w:val="clear" w:pos="180"/>
        </w:tabs>
        <w:ind w:left="0" w:firstLine="567"/>
        <w:textAlignment w:val="top"/>
        <w:outlineLvl w:val="0"/>
        <w:rPr>
          <w:color w:val="212121"/>
          <w:spacing w:val="-9"/>
          <w:kern w:val="36"/>
          <w:lang w:eastAsia="uk-UA"/>
        </w:rPr>
      </w:pPr>
    </w:p>
    <w:p w14:paraId="454C87DE" w14:textId="77777777" w:rsidR="00FB065A" w:rsidRPr="00FB065A" w:rsidRDefault="00FB065A" w:rsidP="00FB065A">
      <w:pPr>
        <w:pStyle w:val="ad"/>
        <w:numPr>
          <w:ilvl w:val="0"/>
          <w:numId w:val="2"/>
        </w:numPr>
        <w:tabs>
          <w:tab w:val="left" w:pos="0"/>
        </w:tabs>
        <w:adjustRightInd w:val="0"/>
        <w:jc w:val="center"/>
        <w:rPr>
          <w:b/>
          <w:bCs/>
        </w:rPr>
      </w:pPr>
      <w:r w:rsidRPr="00FB065A">
        <w:rPr>
          <w:b/>
          <w:bCs/>
        </w:rPr>
        <w:t>Форми контролю та критерії оцінювання результатів навчання</w:t>
      </w:r>
    </w:p>
    <w:p w14:paraId="2405345B" w14:textId="77777777" w:rsidR="00FB6AF0" w:rsidRPr="00654C3B" w:rsidRDefault="00FB6AF0" w:rsidP="00FB6AF0">
      <w:pPr>
        <w:ind w:firstLine="567"/>
        <w:jc w:val="center"/>
        <w:rPr>
          <w:b/>
        </w:rPr>
      </w:pPr>
      <w:r w:rsidRPr="00654C3B">
        <w:rPr>
          <w:b/>
        </w:rPr>
        <w:t>Засоби оцінювання та методи демонстрування результатів навчання</w:t>
      </w:r>
    </w:p>
    <w:p w14:paraId="76B63F54" w14:textId="77777777" w:rsidR="00FB6AF0" w:rsidRPr="00654C3B" w:rsidRDefault="00FB6AF0" w:rsidP="00FB6AF0">
      <w:pPr>
        <w:ind w:firstLine="567"/>
      </w:pPr>
    </w:p>
    <w:p w14:paraId="48A8632A" w14:textId="77777777" w:rsidR="00FB6AF0" w:rsidRPr="00311C1B" w:rsidRDefault="00FB6AF0" w:rsidP="00FB6AF0">
      <w:pPr>
        <w:ind w:firstLine="567"/>
      </w:pPr>
      <w:r w:rsidRPr="00311C1B">
        <w:t xml:space="preserve">Засобами оцінювання та методами демонстрування результатів навчання з навчальної дисципліни є: </w:t>
      </w:r>
    </w:p>
    <w:p w14:paraId="7EF12097" w14:textId="77777777" w:rsidR="00FB6AF0" w:rsidRPr="00311C1B" w:rsidRDefault="00FB6AF0" w:rsidP="00FB6AF0">
      <w:pPr>
        <w:ind w:firstLine="567"/>
      </w:pPr>
      <w:r w:rsidRPr="00311C1B">
        <w:rPr>
          <w:rFonts w:eastAsia="Gungsuh"/>
        </w:rPr>
        <w:t>− експрес-опитування;</w:t>
      </w:r>
    </w:p>
    <w:p w14:paraId="037C3500" w14:textId="77777777" w:rsidR="00FB6AF0" w:rsidRPr="00311C1B" w:rsidRDefault="00FB6AF0" w:rsidP="00FB6AF0">
      <w:pPr>
        <w:ind w:firstLine="567"/>
      </w:pPr>
      <w:r w:rsidRPr="00311C1B">
        <w:rPr>
          <w:rFonts w:eastAsia="Gungsuh"/>
        </w:rPr>
        <w:t>− обговорення дискусійних питань;</w:t>
      </w:r>
    </w:p>
    <w:p w14:paraId="4F09E317" w14:textId="77777777" w:rsidR="00FB6AF0" w:rsidRPr="00311C1B" w:rsidRDefault="00FB6AF0" w:rsidP="00FB6AF0">
      <w:pPr>
        <w:ind w:firstLine="567"/>
      </w:pPr>
      <w:r w:rsidRPr="00311C1B">
        <w:rPr>
          <w:rFonts w:eastAsia="Gungsuh"/>
        </w:rPr>
        <w:t xml:space="preserve">− презентації результатів виконаних завдань та досліджень; </w:t>
      </w:r>
    </w:p>
    <w:p w14:paraId="4959DBFF" w14:textId="77777777" w:rsidR="00FB6AF0" w:rsidRPr="00311C1B" w:rsidRDefault="00FB6AF0" w:rsidP="00FB6AF0">
      <w:pPr>
        <w:ind w:firstLine="567"/>
      </w:pPr>
      <w:r w:rsidRPr="00311C1B">
        <w:rPr>
          <w:rFonts w:eastAsia="Gungsuh"/>
        </w:rPr>
        <w:t xml:space="preserve">− презентації та виступи на наукових заходах; </w:t>
      </w:r>
    </w:p>
    <w:p w14:paraId="17599C08" w14:textId="77777777" w:rsidR="00FB6AF0" w:rsidRPr="00311C1B" w:rsidRDefault="00FB6AF0" w:rsidP="00FB6AF0">
      <w:pPr>
        <w:ind w:firstLine="567"/>
      </w:pPr>
      <w:r w:rsidRPr="00311C1B">
        <w:rPr>
          <w:rFonts w:eastAsia="Gungsuh"/>
        </w:rPr>
        <w:t>− екзамен.</w:t>
      </w:r>
    </w:p>
    <w:p w14:paraId="63C3A2F0" w14:textId="77777777" w:rsidR="00FB6AF0" w:rsidRPr="00311C1B" w:rsidRDefault="00FB6AF0" w:rsidP="00FB6AF0">
      <w:pPr>
        <w:ind w:firstLine="567"/>
        <w:jc w:val="center"/>
        <w:rPr>
          <w:b/>
        </w:rPr>
      </w:pPr>
    </w:p>
    <w:p w14:paraId="634ECEB1" w14:textId="77777777" w:rsidR="00FB6AF0" w:rsidRPr="00311C1B" w:rsidRDefault="00FB6AF0" w:rsidP="00FB6AF0">
      <w:pPr>
        <w:ind w:firstLine="567"/>
        <w:jc w:val="center"/>
        <w:rPr>
          <w:b/>
        </w:rPr>
      </w:pPr>
      <w:r w:rsidRPr="00311C1B">
        <w:rPr>
          <w:b/>
        </w:rPr>
        <w:t>Форми контролю та критерії оцінювання результатів навчання</w:t>
      </w:r>
    </w:p>
    <w:p w14:paraId="615C3FA7" w14:textId="77777777" w:rsidR="00FB6AF0" w:rsidRPr="00311C1B" w:rsidRDefault="00FB6AF0" w:rsidP="00FB6AF0">
      <w:pPr>
        <w:ind w:firstLine="567"/>
        <w:jc w:val="center"/>
        <w:rPr>
          <w:b/>
        </w:rPr>
      </w:pPr>
    </w:p>
    <w:p w14:paraId="2B02E454" w14:textId="77777777" w:rsidR="00FB6AF0" w:rsidRPr="00311C1B" w:rsidRDefault="00FB6AF0" w:rsidP="00FB6AF0">
      <w:pPr>
        <w:ind w:firstLine="567"/>
      </w:pPr>
      <w:r w:rsidRPr="00311C1B">
        <w:lastRenderedPageBreak/>
        <w:t xml:space="preserve"> Оцінка знань, умінь та практичних навичок студентів з навчальної дисципліни «</w:t>
      </w:r>
      <w:r w:rsidR="00311C1B" w:rsidRPr="00311C1B">
        <w:t>Методи та моделі вартісної оцінки</w:t>
      </w:r>
      <w:r w:rsidRPr="00311C1B">
        <w:t>» здійснюється відповідно до графіка:</w:t>
      </w:r>
    </w:p>
    <w:tbl>
      <w:tblPr>
        <w:tblW w:w="9659" w:type="dxa"/>
        <w:tblInd w:w="108" w:type="dxa"/>
        <w:tblLayout w:type="fixed"/>
        <w:tblLook w:val="0000" w:firstRow="0" w:lastRow="0" w:firstColumn="0" w:lastColumn="0" w:noHBand="0" w:noVBand="0"/>
      </w:tblPr>
      <w:tblGrid>
        <w:gridCol w:w="4818"/>
        <w:gridCol w:w="4841"/>
      </w:tblGrid>
      <w:tr w:rsidR="00FB6AF0" w:rsidRPr="00311C1B" w14:paraId="39CE340E" w14:textId="77777777" w:rsidTr="0014375F">
        <w:tc>
          <w:tcPr>
            <w:tcW w:w="9659" w:type="dxa"/>
            <w:gridSpan w:val="2"/>
            <w:tcBorders>
              <w:top w:val="single" w:sz="4" w:space="0" w:color="000000"/>
              <w:left w:val="single" w:sz="4" w:space="0" w:color="000000"/>
              <w:bottom w:val="single" w:sz="4" w:space="0" w:color="000000"/>
              <w:right w:val="single" w:sz="4" w:space="0" w:color="000000"/>
            </w:tcBorders>
            <w:shd w:val="clear" w:color="auto" w:fill="auto"/>
          </w:tcPr>
          <w:p w14:paraId="28FE2B41" w14:textId="77777777" w:rsidR="00FB6AF0" w:rsidRPr="00311C1B" w:rsidRDefault="00FB6AF0" w:rsidP="0014375F">
            <w:pPr>
              <w:spacing w:after="120"/>
              <w:ind w:firstLine="567"/>
              <w:jc w:val="center"/>
            </w:pPr>
            <w:r w:rsidRPr="00311C1B">
              <w:t>Модуль</w:t>
            </w:r>
          </w:p>
        </w:tc>
      </w:tr>
      <w:tr w:rsidR="00FB6AF0" w:rsidRPr="00311C1B" w14:paraId="79D0E560" w14:textId="77777777" w:rsidTr="0014375F">
        <w:tc>
          <w:tcPr>
            <w:tcW w:w="4818" w:type="dxa"/>
            <w:tcBorders>
              <w:top w:val="single" w:sz="4" w:space="0" w:color="000000"/>
              <w:left w:val="single" w:sz="4" w:space="0" w:color="000000"/>
              <w:bottom w:val="single" w:sz="4" w:space="0" w:color="000000"/>
            </w:tcBorders>
            <w:shd w:val="clear" w:color="auto" w:fill="auto"/>
            <w:vAlign w:val="center"/>
          </w:tcPr>
          <w:p w14:paraId="36AFD5F4" w14:textId="77777777" w:rsidR="00FB6AF0" w:rsidRPr="00311C1B" w:rsidRDefault="00FB6AF0" w:rsidP="00311C1B">
            <w:pPr>
              <w:spacing w:after="120"/>
              <w:ind w:hanging="74"/>
              <w:jc w:val="center"/>
            </w:pPr>
            <w:r w:rsidRPr="00311C1B">
              <w:t>Поточний контроль за змістовий модуль 1</w:t>
            </w:r>
          </w:p>
        </w:tc>
        <w:tc>
          <w:tcPr>
            <w:tcW w:w="4841" w:type="dxa"/>
            <w:tcBorders>
              <w:top w:val="single" w:sz="4" w:space="0" w:color="000000"/>
              <w:left w:val="single" w:sz="4" w:space="0" w:color="000000"/>
              <w:bottom w:val="single" w:sz="4" w:space="0" w:color="000000"/>
              <w:right w:val="single" w:sz="4" w:space="0" w:color="000000"/>
            </w:tcBorders>
            <w:shd w:val="clear" w:color="auto" w:fill="auto"/>
          </w:tcPr>
          <w:p w14:paraId="12AFB574" w14:textId="77777777" w:rsidR="00FB6AF0" w:rsidRPr="00311C1B" w:rsidRDefault="00FB6AF0" w:rsidP="00311C1B">
            <w:pPr>
              <w:spacing w:after="120"/>
              <w:ind w:hanging="74"/>
              <w:jc w:val="center"/>
            </w:pPr>
            <w:r w:rsidRPr="00311C1B">
              <w:t>Поточний контроль за змістовий модуль 1</w:t>
            </w:r>
          </w:p>
        </w:tc>
      </w:tr>
      <w:tr w:rsidR="00FB6AF0" w:rsidRPr="00311C1B" w14:paraId="3B513177" w14:textId="77777777" w:rsidTr="0014375F">
        <w:tc>
          <w:tcPr>
            <w:tcW w:w="9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FC8397" w14:textId="77777777" w:rsidR="00FB6AF0" w:rsidRPr="00311C1B" w:rsidRDefault="00FB6AF0" w:rsidP="0014375F">
            <w:pPr>
              <w:spacing w:after="120"/>
              <w:ind w:firstLine="567"/>
              <w:jc w:val="center"/>
            </w:pPr>
            <w:r w:rsidRPr="00311C1B">
              <w:t>Підсумковий контроль за модуль : екзамен</w:t>
            </w:r>
          </w:p>
        </w:tc>
      </w:tr>
    </w:tbl>
    <w:p w14:paraId="34E37481" w14:textId="77777777" w:rsidR="00FB6AF0" w:rsidRPr="00311C1B" w:rsidRDefault="00FB6AF0" w:rsidP="00FB6AF0">
      <w:pPr>
        <w:spacing w:after="120"/>
        <w:ind w:firstLine="567"/>
      </w:pPr>
    </w:p>
    <w:p w14:paraId="14F93D47" w14:textId="77777777" w:rsidR="00FB6AF0" w:rsidRPr="00311C1B" w:rsidRDefault="00FB6AF0" w:rsidP="00FB6AF0">
      <w:pPr>
        <w:spacing w:after="120"/>
        <w:ind w:firstLine="567"/>
      </w:pPr>
      <w:r w:rsidRPr="00311C1B">
        <w:t>Протягом семестру студенти вивчають один модуль з дисципліни. Модуль складається з двох змістових модулів. Після виконання кожного змістового модуля (лекції та практичні заняття) здійснюється поточний контроль у вигляді письмової роботи. Студенти, які не відвідували лекції або не в повному обсязі виконали практичні завдання, до поточного контролю за змістовий модуль не допускаються.</w:t>
      </w:r>
    </w:p>
    <w:p w14:paraId="38B07A0D" w14:textId="77777777" w:rsidR="00FB6AF0" w:rsidRPr="00311C1B" w:rsidRDefault="00FB6AF0" w:rsidP="00FB6AF0">
      <w:pPr>
        <w:spacing w:after="120"/>
        <w:ind w:firstLine="567"/>
      </w:pPr>
      <w:r w:rsidRPr="00311C1B">
        <w:t xml:space="preserve"> Поточне оцінювання здійснюється за трьома складовими: </w:t>
      </w:r>
    </w:p>
    <w:p w14:paraId="65471378" w14:textId="77777777" w:rsidR="00FB6AF0" w:rsidRPr="00311C1B" w:rsidRDefault="00FB6AF0" w:rsidP="00FB6AF0">
      <w:pPr>
        <w:spacing w:after="120"/>
        <w:ind w:firstLine="567"/>
      </w:pPr>
      <w:r w:rsidRPr="00311C1B">
        <w:t>- контроль систематичності та активності роботи студента протягом семестру;</w:t>
      </w:r>
    </w:p>
    <w:p w14:paraId="72C2DF1F" w14:textId="77777777" w:rsidR="00FB6AF0" w:rsidRPr="00311C1B" w:rsidRDefault="00FB6AF0" w:rsidP="00FB6AF0">
      <w:pPr>
        <w:spacing w:after="120"/>
        <w:ind w:firstLine="567"/>
      </w:pPr>
      <w:r w:rsidRPr="00311C1B">
        <w:t>- контроль самостійної роботи;</w:t>
      </w:r>
    </w:p>
    <w:p w14:paraId="38F6A41E" w14:textId="77777777" w:rsidR="00FB6AF0" w:rsidRPr="00311C1B" w:rsidRDefault="00FB6AF0" w:rsidP="00FB6AF0">
      <w:pPr>
        <w:spacing w:after="120"/>
        <w:ind w:firstLine="567"/>
      </w:pPr>
      <w:r w:rsidRPr="00311C1B">
        <w:t>- контроль за виконання модульних завдань.</w:t>
      </w:r>
    </w:p>
    <w:p w14:paraId="6902F67A" w14:textId="77777777" w:rsidR="00FB6AF0" w:rsidRPr="00311C1B" w:rsidRDefault="00FB6AF0" w:rsidP="00FB6AF0">
      <w:pPr>
        <w:spacing w:after="120"/>
        <w:ind w:firstLine="567"/>
      </w:pPr>
      <w:r w:rsidRPr="00311C1B">
        <w:t>Загальна кількість балів за семестр з навчальної дисципліни становить від 0 до 100 балів і складає середнє арифметичне балів за змістові модулі, кожен із яких оцінюється від 0 до 100 балів.</w:t>
      </w:r>
    </w:p>
    <w:p w14:paraId="31B68F85" w14:textId="77777777" w:rsidR="00FB6AF0" w:rsidRPr="00311C1B" w:rsidRDefault="00FB6AF0" w:rsidP="00FB6AF0">
      <w:pPr>
        <w:spacing w:after="120"/>
        <w:ind w:firstLine="567"/>
        <w:rPr>
          <w:b/>
        </w:rPr>
      </w:pPr>
      <w:r w:rsidRPr="00311C1B">
        <w:rPr>
          <w:b/>
        </w:rPr>
        <w:t>Оцінювання активності під час аудиторних занять</w:t>
      </w:r>
    </w:p>
    <w:p w14:paraId="43ACBC0E" w14:textId="77777777" w:rsidR="00FB6AF0" w:rsidRPr="00311C1B" w:rsidRDefault="00FB6AF0" w:rsidP="00FB6AF0">
      <w:pPr>
        <w:spacing w:after="120"/>
        <w:ind w:firstLine="567"/>
      </w:pPr>
      <w:r w:rsidRPr="00311C1B">
        <w:t xml:space="preserve">Систематичність та активність оцінюється за </w:t>
      </w:r>
      <w:r w:rsidRPr="00311C1B">
        <w:rPr>
          <w:b/>
        </w:rPr>
        <w:t>10-ти бальною шкалою</w:t>
      </w:r>
      <w:r w:rsidRPr="00311C1B">
        <w:t xml:space="preserve"> (0,1,2…10). Якщо студент відвідав менше 50 відсотків занять, то систематичність та активність його роботи оцінюється в 0 балів.</w:t>
      </w:r>
    </w:p>
    <w:p w14:paraId="54B73DA6" w14:textId="77777777" w:rsidR="00FB6AF0" w:rsidRPr="00311C1B" w:rsidRDefault="00FB6AF0" w:rsidP="00FB6AF0">
      <w:pPr>
        <w:spacing w:after="120"/>
        <w:ind w:firstLine="567"/>
        <w:rPr>
          <w:b/>
        </w:rPr>
      </w:pPr>
      <w:r w:rsidRPr="00311C1B">
        <w:rPr>
          <w:b/>
        </w:rPr>
        <w:t>Оцінювання самостійної роботи</w:t>
      </w:r>
    </w:p>
    <w:p w14:paraId="14C4FDF9" w14:textId="77777777" w:rsidR="00FB6AF0" w:rsidRPr="00311C1B" w:rsidRDefault="00FB6AF0" w:rsidP="00FB6AF0">
      <w:pPr>
        <w:tabs>
          <w:tab w:val="left" w:pos="0"/>
        </w:tabs>
        <w:spacing w:after="120"/>
        <w:ind w:firstLine="567"/>
      </w:pPr>
      <w:r w:rsidRPr="00311C1B">
        <w:lastRenderedPageBreak/>
        <w:t xml:space="preserve">Виконання самостійної роботи студентів полягає в опануванні теоретичного матеріалу  дисципліни та виконанні розрахункової роботи. Як засіб контролю застосовується такі форми: усне опитування, участь в обговоренні дискусійних питань, експрес-опитування, тестування, розрахункова робота.  </w:t>
      </w:r>
    </w:p>
    <w:p w14:paraId="644FE5D0" w14:textId="77777777" w:rsidR="00FB6AF0" w:rsidRPr="00311C1B" w:rsidRDefault="00FB6AF0" w:rsidP="00FB6AF0">
      <w:pPr>
        <w:tabs>
          <w:tab w:val="left" w:pos="0"/>
        </w:tabs>
        <w:spacing w:after="120"/>
        <w:ind w:firstLine="567"/>
      </w:pPr>
      <w:r w:rsidRPr="00311C1B">
        <w:t xml:space="preserve">Сумарна кількість балів за виконання самостійної роботи складає </w:t>
      </w:r>
      <w:r w:rsidRPr="00311C1B">
        <w:rPr>
          <w:b/>
        </w:rPr>
        <w:t>40 балів</w:t>
      </w:r>
      <w:r w:rsidRPr="00311C1B">
        <w:t>.</w:t>
      </w:r>
    </w:p>
    <w:p w14:paraId="68304AC8" w14:textId="77777777" w:rsidR="00FB6AF0" w:rsidRPr="00311C1B" w:rsidRDefault="00FB6AF0" w:rsidP="00FB6AF0">
      <w:pPr>
        <w:tabs>
          <w:tab w:val="left" w:pos="0"/>
        </w:tabs>
        <w:spacing w:after="120"/>
        <w:ind w:firstLine="567"/>
      </w:pPr>
      <w:r w:rsidRPr="00311C1B">
        <w:t xml:space="preserve">1. Усне опитування, участь в обговоренні дискусійних питань, реферати, есе та презентації виконаних завдань та досліджень оцінюються  у межах від </w:t>
      </w:r>
      <w:r w:rsidRPr="00311C1B">
        <w:rPr>
          <w:b/>
        </w:rPr>
        <w:t>0 до 15 балів</w:t>
      </w:r>
      <w:r w:rsidRPr="00311C1B">
        <w:t>.</w:t>
      </w:r>
    </w:p>
    <w:p w14:paraId="1FB1BBEA" w14:textId="77777777" w:rsidR="00FB6AF0" w:rsidRPr="00311C1B" w:rsidRDefault="00FB6AF0" w:rsidP="00FB6AF0">
      <w:pPr>
        <w:tabs>
          <w:tab w:val="left" w:pos="0"/>
        </w:tabs>
        <w:spacing w:after="120"/>
        <w:ind w:firstLine="567"/>
      </w:pPr>
      <w:r w:rsidRPr="00311C1B">
        <w:t xml:space="preserve">2. Максимальна кількість балів за виконання  розрахункової роботи становить </w:t>
      </w:r>
      <w:r w:rsidRPr="00311C1B">
        <w:rPr>
          <w:b/>
        </w:rPr>
        <w:t>25 балів</w:t>
      </w:r>
      <w:r w:rsidRPr="00311C1B">
        <w:t xml:space="preserve">. </w:t>
      </w:r>
    </w:p>
    <w:p w14:paraId="0082D102" w14:textId="77777777" w:rsidR="00FB6AF0" w:rsidRPr="00311C1B" w:rsidRDefault="00FB6AF0" w:rsidP="00FB6AF0">
      <w:pPr>
        <w:spacing w:after="120"/>
        <w:ind w:firstLine="567"/>
      </w:pPr>
      <w:r w:rsidRPr="00311C1B">
        <w:t>Студент, який має здобутки в науковій та дослідній роботі в межах навчальної дисципліни має право бути звільненим від виконання передбачених робочою програмою видів самостійної роботи з отриманням додаткових балів, зокрема:</w:t>
      </w:r>
    </w:p>
    <w:p w14:paraId="3598FAC4" w14:textId="77777777" w:rsidR="00FB6AF0" w:rsidRPr="00311C1B" w:rsidRDefault="00FB6AF0" w:rsidP="00FB6AF0">
      <w:pPr>
        <w:spacing w:after="120"/>
        <w:ind w:firstLine="567"/>
      </w:pPr>
      <w:r w:rsidRPr="00311C1B">
        <w:rPr>
          <w:b/>
        </w:rPr>
        <w:t>30 балів</w:t>
      </w:r>
      <w:r w:rsidRPr="00311C1B">
        <w:t>: призер предметної олімпіади, конкурсу наукових та студентських робіт міжнародного та всеукраїнського рівня, автор (співавтор) статті у фаховому виданні;</w:t>
      </w:r>
    </w:p>
    <w:p w14:paraId="48D8FE28" w14:textId="77777777" w:rsidR="00FB6AF0" w:rsidRPr="00311C1B" w:rsidRDefault="00FB6AF0" w:rsidP="00FB6AF0">
      <w:pPr>
        <w:spacing w:after="120"/>
        <w:ind w:firstLine="567"/>
      </w:pPr>
      <w:r w:rsidRPr="00311C1B">
        <w:rPr>
          <w:b/>
        </w:rPr>
        <w:t>15 балів</w:t>
      </w:r>
      <w:r w:rsidRPr="00311C1B">
        <w:t>: призер предметної олімпіади, конкурсу наукових студентських робіт регіонального рівня,  автор (співавтор) статті, тез;</w:t>
      </w:r>
    </w:p>
    <w:p w14:paraId="479B1860" w14:textId="77777777" w:rsidR="00FB6AF0" w:rsidRPr="00311C1B" w:rsidRDefault="00FB6AF0" w:rsidP="00FB6AF0">
      <w:pPr>
        <w:spacing w:after="120"/>
        <w:ind w:firstLine="567"/>
      </w:pPr>
      <w:r w:rsidRPr="00311C1B">
        <w:rPr>
          <w:b/>
        </w:rPr>
        <w:t>5 балів</w:t>
      </w:r>
      <w:r w:rsidRPr="00311C1B">
        <w:t>: призер університетських предметних олімпіад, конкурсів наукових студентських робіт, учасник науково-практичних конференцій різних рівнів тощо.</w:t>
      </w:r>
    </w:p>
    <w:p w14:paraId="2402FE88" w14:textId="77777777" w:rsidR="00FB6AF0" w:rsidRPr="00311C1B" w:rsidRDefault="00FB6AF0" w:rsidP="00FB6AF0">
      <w:pPr>
        <w:spacing w:after="120"/>
        <w:ind w:firstLine="567"/>
      </w:pPr>
      <w:r w:rsidRPr="00311C1B">
        <w:rPr>
          <w:b/>
        </w:rPr>
        <w:t>Оцінювання модульних завдань</w:t>
      </w:r>
      <w:r w:rsidRPr="00311C1B">
        <w:t xml:space="preserve"> </w:t>
      </w:r>
    </w:p>
    <w:p w14:paraId="21EB7136" w14:textId="77777777" w:rsidR="00FB6AF0" w:rsidRPr="00311C1B" w:rsidRDefault="00FB6AF0" w:rsidP="00FB6AF0">
      <w:pPr>
        <w:spacing w:after="120"/>
        <w:ind w:firstLine="567"/>
      </w:pPr>
      <w:r w:rsidRPr="00311C1B">
        <w:t xml:space="preserve">Після виконання програми змістового модулю у визначений деканатом термін здійснюється поточний модульний контроль у вигляді  письмової роботи, яка оцінюється у межах </w:t>
      </w:r>
      <w:r w:rsidRPr="00311C1B">
        <w:rPr>
          <w:b/>
        </w:rPr>
        <w:t>від 0 до 50 балів</w:t>
      </w:r>
      <w:r w:rsidRPr="00311C1B">
        <w:t xml:space="preserve">. Якщо з об’єктивних причин студент не пройшов модульний контроль у визначений термін, то він має право за </w:t>
      </w:r>
      <w:r w:rsidRPr="00311C1B">
        <w:lastRenderedPageBreak/>
        <w:t>дозволом деканату пройти його протягом двох тижнів після виникнення заборгованості.</w:t>
      </w:r>
    </w:p>
    <w:p w14:paraId="6062FB3C" w14:textId="77777777" w:rsidR="00FB6AF0" w:rsidRPr="00311C1B" w:rsidRDefault="00FB6AF0" w:rsidP="00FB6AF0">
      <w:pPr>
        <w:spacing w:after="120"/>
        <w:ind w:firstLine="567"/>
      </w:pPr>
      <w:r w:rsidRPr="00311C1B">
        <w:t xml:space="preserve">Студент, який у результаті поточного оцінювання отримав більше 60 балів, має право не складати екзамен з дисципліни. У такому випадку в </w:t>
      </w:r>
      <w:proofErr w:type="spellStart"/>
      <w:r w:rsidRPr="00311C1B">
        <w:t>заліково</w:t>
      </w:r>
      <w:proofErr w:type="spellEnd"/>
      <w:r w:rsidRPr="00311C1B">
        <w:t xml:space="preserve">-екзаменаційну відомість заноситься загальна підсумкова оцінка. Якщо студент хоче покращити підсумкову оцінку за модуль із дисципліни, він  повинен складати екзамен. </w:t>
      </w:r>
    </w:p>
    <w:p w14:paraId="504D05BC" w14:textId="77777777" w:rsidR="00FB6AF0" w:rsidRPr="00311C1B" w:rsidRDefault="00FB6AF0" w:rsidP="00FB6AF0">
      <w:pPr>
        <w:spacing w:after="120"/>
        <w:ind w:firstLine="567"/>
      </w:pPr>
      <w:r w:rsidRPr="00311C1B">
        <w:t xml:space="preserve">Студенти, підсумкова модульна оцінка яких становить 35-59 балів, зобов’язані здавати екзамен з дисципліни. У разі, коли відповідь студента під час  іспиту оцінена менш ніж 60 балів, він отримує незадовільну підсумкову оцінку. </w:t>
      </w:r>
    </w:p>
    <w:p w14:paraId="35E1EE71" w14:textId="77777777" w:rsidR="00FB6AF0" w:rsidRPr="00311C1B" w:rsidRDefault="00FB6AF0" w:rsidP="00FB6AF0">
      <w:pPr>
        <w:spacing w:after="120"/>
        <w:ind w:firstLine="567"/>
      </w:pPr>
      <w:r w:rsidRPr="00311C1B">
        <w:rPr>
          <w:rFonts w:eastAsia="Gungsuh"/>
        </w:rPr>
        <w:t>Студент, який за результатами модульних контролів отримав оцінку «F» (0-34 бали), повинен до проведення підсумкового (семестрового) контролю покращити цю оцінку принаймні до показника FX (≥ 35 балів) під час чергування викладача на кафедрі. Без такого покращання він до підсумкового (семестрового) контролю не допускається.</w:t>
      </w:r>
    </w:p>
    <w:p w14:paraId="3785232B" w14:textId="77777777" w:rsidR="00FB6AF0" w:rsidRPr="00311C1B" w:rsidRDefault="00FB6AF0" w:rsidP="00FB6AF0">
      <w:pPr>
        <w:ind w:firstLine="567"/>
      </w:pPr>
      <w:r w:rsidRPr="00311C1B">
        <w:t>Незалежно від того, чи студент складає екзамен у зв’язку з тим, що в нього підсумкова модульна оцінка незадовільна (35-59 балів), чи з метою підвищення позитивної оцінки, викладач виставляє студенту оцінку, керуючись виключно рівнем його знань, виявлених на екзамені, тобто, виходячи із 100 балів (результати поточного контролю не враховуються), але при цьому виставлена підсумкова (семестрова) оцінка не може бути нижчою за підсумкову модульну оцінку.</w:t>
      </w:r>
    </w:p>
    <w:p w14:paraId="09A2F25B" w14:textId="77777777" w:rsidR="00FB6AF0" w:rsidRPr="00311C1B" w:rsidRDefault="00FB6AF0" w:rsidP="00FB6AF0">
      <w:pPr>
        <w:jc w:val="center"/>
        <w:rPr>
          <w:b/>
        </w:rPr>
      </w:pPr>
    </w:p>
    <w:p w14:paraId="4B383658" w14:textId="77777777" w:rsidR="00FB6AF0" w:rsidRPr="00311C1B" w:rsidRDefault="00FB6AF0" w:rsidP="00FB6AF0">
      <w:pPr>
        <w:jc w:val="center"/>
        <w:rPr>
          <w:b/>
        </w:rPr>
      </w:pPr>
      <w:r w:rsidRPr="00311C1B">
        <w:rPr>
          <w:b/>
        </w:rPr>
        <w:t>Розподіл балів, які отримують здобувачі вищої освіти (змістовий модуль 1)</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900"/>
        <w:gridCol w:w="709"/>
        <w:gridCol w:w="992"/>
        <w:gridCol w:w="850"/>
        <w:gridCol w:w="794"/>
        <w:gridCol w:w="2608"/>
        <w:gridCol w:w="1701"/>
      </w:tblGrid>
      <w:tr w:rsidR="000D06BE" w:rsidRPr="00311C1B" w14:paraId="5365B35C" w14:textId="77777777" w:rsidTr="000D06BE">
        <w:trPr>
          <w:cantSplit/>
        </w:trPr>
        <w:tc>
          <w:tcPr>
            <w:tcW w:w="5325" w:type="dxa"/>
            <w:gridSpan w:val="6"/>
          </w:tcPr>
          <w:p w14:paraId="4689AB08" w14:textId="77777777" w:rsidR="000D06BE" w:rsidRPr="00311C1B" w:rsidRDefault="000D06BE" w:rsidP="0014375F">
            <w:pPr>
              <w:jc w:val="center"/>
              <w:rPr>
                <w:b/>
              </w:rPr>
            </w:pPr>
            <w:r w:rsidRPr="00311C1B">
              <w:rPr>
                <w:b/>
              </w:rPr>
              <w:t>Поточне оцінювання та самостійна робота</w:t>
            </w:r>
          </w:p>
        </w:tc>
        <w:tc>
          <w:tcPr>
            <w:tcW w:w="2608" w:type="dxa"/>
            <w:tcMar>
              <w:left w:w="57" w:type="dxa"/>
              <w:right w:w="57" w:type="dxa"/>
            </w:tcMar>
            <w:vAlign w:val="center"/>
          </w:tcPr>
          <w:p w14:paraId="2A731C50" w14:textId="77777777" w:rsidR="000D06BE" w:rsidRPr="00311C1B" w:rsidRDefault="000D06BE" w:rsidP="0014375F">
            <w:pPr>
              <w:jc w:val="center"/>
              <w:rPr>
                <w:b/>
              </w:rPr>
            </w:pPr>
            <w:r w:rsidRPr="00311C1B">
              <w:rPr>
                <w:b/>
              </w:rPr>
              <w:t>Модульна контрольна робота</w:t>
            </w:r>
          </w:p>
        </w:tc>
        <w:tc>
          <w:tcPr>
            <w:tcW w:w="1701" w:type="dxa"/>
            <w:tcMar>
              <w:left w:w="57" w:type="dxa"/>
              <w:right w:w="57" w:type="dxa"/>
            </w:tcMar>
            <w:vAlign w:val="center"/>
          </w:tcPr>
          <w:p w14:paraId="1D11EAB4" w14:textId="77777777" w:rsidR="000D06BE" w:rsidRPr="00311C1B" w:rsidRDefault="000D06BE" w:rsidP="0014375F">
            <w:pPr>
              <w:jc w:val="center"/>
              <w:rPr>
                <w:b/>
              </w:rPr>
            </w:pPr>
            <w:r w:rsidRPr="00311C1B">
              <w:rPr>
                <w:b/>
              </w:rPr>
              <w:t>Сума</w:t>
            </w:r>
          </w:p>
        </w:tc>
      </w:tr>
      <w:tr w:rsidR="000D06BE" w:rsidRPr="00311C1B" w14:paraId="413B33C1" w14:textId="77777777" w:rsidTr="000D06BE">
        <w:trPr>
          <w:cantSplit/>
        </w:trPr>
        <w:tc>
          <w:tcPr>
            <w:tcW w:w="1080" w:type="dxa"/>
            <w:tcMar>
              <w:left w:w="57" w:type="dxa"/>
              <w:right w:w="57" w:type="dxa"/>
            </w:tcMar>
            <w:vAlign w:val="center"/>
          </w:tcPr>
          <w:p w14:paraId="7F9EC48F" w14:textId="77777777" w:rsidR="000D06BE" w:rsidRPr="00311C1B" w:rsidRDefault="000D06BE" w:rsidP="000D06BE">
            <w:pPr>
              <w:jc w:val="center"/>
            </w:pPr>
            <w:r w:rsidRPr="00311C1B">
              <w:t>Т1</w:t>
            </w:r>
          </w:p>
        </w:tc>
        <w:tc>
          <w:tcPr>
            <w:tcW w:w="900" w:type="dxa"/>
            <w:tcMar>
              <w:left w:w="57" w:type="dxa"/>
              <w:right w:w="57" w:type="dxa"/>
            </w:tcMar>
            <w:vAlign w:val="center"/>
          </w:tcPr>
          <w:p w14:paraId="08E7909F" w14:textId="77777777" w:rsidR="000D06BE" w:rsidRPr="00311C1B" w:rsidRDefault="000D06BE" w:rsidP="000D06BE">
            <w:pPr>
              <w:jc w:val="center"/>
            </w:pPr>
            <w:r w:rsidRPr="00311C1B">
              <w:t>Т2</w:t>
            </w:r>
          </w:p>
        </w:tc>
        <w:tc>
          <w:tcPr>
            <w:tcW w:w="709" w:type="dxa"/>
            <w:shd w:val="clear" w:color="auto" w:fill="auto"/>
            <w:tcMar>
              <w:left w:w="57" w:type="dxa"/>
              <w:right w:w="57" w:type="dxa"/>
            </w:tcMar>
            <w:vAlign w:val="center"/>
          </w:tcPr>
          <w:p w14:paraId="36A3E22E" w14:textId="77777777" w:rsidR="000D06BE" w:rsidRPr="00311C1B" w:rsidRDefault="000D06BE" w:rsidP="000D06BE">
            <w:pPr>
              <w:jc w:val="center"/>
            </w:pPr>
            <w:r w:rsidRPr="00311C1B">
              <w:t>Т3</w:t>
            </w:r>
          </w:p>
        </w:tc>
        <w:tc>
          <w:tcPr>
            <w:tcW w:w="992" w:type="dxa"/>
            <w:vAlign w:val="center"/>
          </w:tcPr>
          <w:p w14:paraId="4828BDF3" w14:textId="77777777" w:rsidR="000D06BE" w:rsidRPr="00311C1B" w:rsidRDefault="000D06BE" w:rsidP="000D06BE">
            <w:pPr>
              <w:jc w:val="center"/>
            </w:pPr>
            <w:r w:rsidRPr="00311C1B">
              <w:t>Т4</w:t>
            </w:r>
          </w:p>
        </w:tc>
        <w:tc>
          <w:tcPr>
            <w:tcW w:w="850" w:type="dxa"/>
            <w:tcMar>
              <w:left w:w="57" w:type="dxa"/>
              <w:right w:w="57" w:type="dxa"/>
            </w:tcMar>
            <w:vAlign w:val="center"/>
          </w:tcPr>
          <w:p w14:paraId="5E0BF8CE" w14:textId="77777777" w:rsidR="000D06BE" w:rsidRPr="00311C1B" w:rsidRDefault="000D06BE" w:rsidP="000D06BE">
            <w:pPr>
              <w:jc w:val="center"/>
            </w:pPr>
            <w:r>
              <w:t>Т5</w:t>
            </w:r>
          </w:p>
        </w:tc>
        <w:tc>
          <w:tcPr>
            <w:tcW w:w="794" w:type="dxa"/>
            <w:vAlign w:val="center"/>
          </w:tcPr>
          <w:p w14:paraId="0C54D566" w14:textId="77777777" w:rsidR="000D06BE" w:rsidRPr="00311C1B" w:rsidRDefault="000D06BE" w:rsidP="000D06BE">
            <w:pPr>
              <w:jc w:val="center"/>
            </w:pPr>
            <w:r>
              <w:t>Т6</w:t>
            </w:r>
          </w:p>
        </w:tc>
        <w:tc>
          <w:tcPr>
            <w:tcW w:w="2608" w:type="dxa"/>
            <w:vMerge w:val="restart"/>
            <w:tcMar>
              <w:left w:w="57" w:type="dxa"/>
              <w:right w:w="57" w:type="dxa"/>
            </w:tcMar>
            <w:vAlign w:val="center"/>
          </w:tcPr>
          <w:p w14:paraId="2D8B6660" w14:textId="77777777" w:rsidR="000D06BE" w:rsidRPr="00311C1B" w:rsidRDefault="000D06BE" w:rsidP="000D06BE">
            <w:pPr>
              <w:jc w:val="center"/>
              <w:rPr>
                <w:b/>
              </w:rPr>
            </w:pPr>
            <w:r w:rsidRPr="00311C1B">
              <w:rPr>
                <w:b/>
              </w:rPr>
              <w:t>50</w:t>
            </w:r>
          </w:p>
        </w:tc>
        <w:tc>
          <w:tcPr>
            <w:tcW w:w="1701" w:type="dxa"/>
            <w:vMerge w:val="restart"/>
            <w:tcMar>
              <w:left w:w="57" w:type="dxa"/>
              <w:right w:w="57" w:type="dxa"/>
            </w:tcMar>
            <w:vAlign w:val="center"/>
          </w:tcPr>
          <w:p w14:paraId="57E32CD1" w14:textId="77777777" w:rsidR="000D06BE" w:rsidRPr="00311C1B" w:rsidRDefault="000D06BE" w:rsidP="000D06BE">
            <w:pPr>
              <w:jc w:val="center"/>
            </w:pPr>
            <w:r w:rsidRPr="00311C1B">
              <w:rPr>
                <w:b/>
              </w:rPr>
              <w:t>100</w:t>
            </w:r>
          </w:p>
        </w:tc>
      </w:tr>
      <w:tr w:rsidR="000D06BE" w:rsidRPr="00311C1B" w14:paraId="3D68EB72" w14:textId="77777777" w:rsidTr="000D06BE">
        <w:trPr>
          <w:cantSplit/>
        </w:trPr>
        <w:tc>
          <w:tcPr>
            <w:tcW w:w="1080" w:type="dxa"/>
            <w:tcMar>
              <w:left w:w="57" w:type="dxa"/>
              <w:right w:w="57" w:type="dxa"/>
            </w:tcMar>
            <w:vAlign w:val="center"/>
          </w:tcPr>
          <w:p w14:paraId="173D4730" w14:textId="77777777" w:rsidR="000D06BE" w:rsidRPr="00311C1B" w:rsidRDefault="000D06BE" w:rsidP="000D06BE">
            <w:pPr>
              <w:spacing w:after="200"/>
              <w:jc w:val="center"/>
              <w:rPr>
                <w:rFonts w:eastAsia="Calibri"/>
              </w:rPr>
            </w:pPr>
            <w:r w:rsidRPr="00311C1B">
              <w:t>1</w:t>
            </w:r>
            <w:r>
              <w:t>0</w:t>
            </w:r>
          </w:p>
        </w:tc>
        <w:tc>
          <w:tcPr>
            <w:tcW w:w="900" w:type="dxa"/>
            <w:tcMar>
              <w:left w:w="57" w:type="dxa"/>
              <w:right w:w="57" w:type="dxa"/>
            </w:tcMar>
            <w:vAlign w:val="center"/>
          </w:tcPr>
          <w:p w14:paraId="24E0A846" w14:textId="77777777" w:rsidR="000D06BE" w:rsidRPr="00311C1B" w:rsidRDefault="000D06BE" w:rsidP="000D06BE">
            <w:pPr>
              <w:spacing w:after="200"/>
              <w:jc w:val="center"/>
              <w:rPr>
                <w:rFonts w:eastAsia="Calibri"/>
              </w:rPr>
            </w:pPr>
            <w:r w:rsidRPr="00311C1B">
              <w:t>1</w:t>
            </w:r>
            <w:r>
              <w:t>0</w:t>
            </w:r>
          </w:p>
        </w:tc>
        <w:tc>
          <w:tcPr>
            <w:tcW w:w="709" w:type="dxa"/>
            <w:shd w:val="clear" w:color="auto" w:fill="auto"/>
            <w:tcMar>
              <w:left w:w="57" w:type="dxa"/>
              <w:right w:w="57" w:type="dxa"/>
            </w:tcMar>
            <w:vAlign w:val="center"/>
          </w:tcPr>
          <w:p w14:paraId="59A442DF" w14:textId="77777777" w:rsidR="000D06BE" w:rsidRPr="00311C1B" w:rsidRDefault="000D06BE" w:rsidP="000D06BE">
            <w:pPr>
              <w:spacing w:after="200"/>
              <w:jc w:val="center"/>
              <w:rPr>
                <w:rFonts w:eastAsia="Calibri"/>
              </w:rPr>
            </w:pPr>
            <w:r w:rsidRPr="00311C1B">
              <w:t>10</w:t>
            </w:r>
          </w:p>
        </w:tc>
        <w:tc>
          <w:tcPr>
            <w:tcW w:w="992" w:type="dxa"/>
            <w:vAlign w:val="center"/>
          </w:tcPr>
          <w:p w14:paraId="0DA63CC2" w14:textId="77777777" w:rsidR="000D06BE" w:rsidRPr="00311C1B" w:rsidRDefault="000D06BE" w:rsidP="000D06BE">
            <w:pPr>
              <w:spacing w:after="200"/>
              <w:jc w:val="center"/>
              <w:rPr>
                <w:rFonts w:eastAsia="Calibri"/>
              </w:rPr>
            </w:pPr>
            <w:r w:rsidRPr="00311C1B">
              <w:t>10</w:t>
            </w:r>
          </w:p>
        </w:tc>
        <w:tc>
          <w:tcPr>
            <w:tcW w:w="850" w:type="dxa"/>
            <w:tcMar>
              <w:left w:w="57" w:type="dxa"/>
              <w:right w:w="57" w:type="dxa"/>
            </w:tcMar>
            <w:vAlign w:val="center"/>
          </w:tcPr>
          <w:p w14:paraId="3D75867D" w14:textId="77777777" w:rsidR="000D06BE" w:rsidRPr="00311C1B" w:rsidRDefault="000D06BE" w:rsidP="000D06BE">
            <w:pPr>
              <w:spacing w:after="200"/>
              <w:jc w:val="center"/>
              <w:rPr>
                <w:rFonts w:eastAsia="Calibri"/>
              </w:rPr>
            </w:pPr>
            <w:r>
              <w:rPr>
                <w:rFonts w:eastAsia="Calibri"/>
              </w:rPr>
              <w:t>5</w:t>
            </w:r>
          </w:p>
        </w:tc>
        <w:tc>
          <w:tcPr>
            <w:tcW w:w="794" w:type="dxa"/>
            <w:vAlign w:val="center"/>
          </w:tcPr>
          <w:p w14:paraId="60B54319" w14:textId="77777777" w:rsidR="000D06BE" w:rsidRPr="00311C1B" w:rsidRDefault="000D06BE" w:rsidP="000D06BE">
            <w:pPr>
              <w:spacing w:after="200"/>
              <w:jc w:val="center"/>
              <w:rPr>
                <w:rFonts w:eastAsia="Calibri"/>
              </w:rPr>
            </w:pPr>
            <w:r>
              <w:rPr>
                <w:rFonts w:eastAsia="Calibri"/>
              </w:rPr>
              <w:t>5</w:t>
            </w:r>
          </w:p>
        </w:tc>
        <w:tc>
          <w:tcPr>
            <w:tcW w:w="2608" w:type="dxa"/>
            <w:vMerge/>
            <w:tcMar>
              <w:left w:w="57" w:type="dxa"/>
              <w:right w:w="57" w:type="dxa"/>
            </w:tcMar>
            <w:vAlign w:val="center"/>
          </w:tcPr>
          <w:p w14:paraId="24DC002F" w14:textId="77777777" w:rsidR="000D06BE" w:rsidRPr="00311C1B" w:rsidRDefault="000D06BE" w:rsidP="000D06BE">
            <w:pPr>
              <w:rPr>
                <w:rFonts w:eastAsia="Calibri"/>
              </w:rPr>
            </w:pPr>
          </w:p>
        </w:tc>
        <w:tc>
          <w:tcPr>
            <w:tcW w:w="1701" w:type="dxa"/>
            <w:vMerge/>
            <w:tcMar>
              <w:left w:w="57" w:type="dxa"/>
              <w:right w:w="57" w:type="dxa"/>
            </w:tcMar>
            <w:vAlign w:val="center"/>
          </w:tcPr>
          <w:p w14:paraId="26FFC658" w14:textId="77777777" w:rsidR="000D06BE" w:rsidRPr="00311C1B" w:rsidRDefault="000D06BE" w:rsidP="000D06BE">
            <w:pPr>
              <w:rPr>
                <w:rFonts w:eastAsia="Calibri"/>
              </w:rPr>
            </w:pPr>
          </w:p>
        </w:tc>
      </w:tr>
    </w:tbl>
    <w:p w14:paraId="7D1D4735" w14:textId="77777777" w:rsidR="00FB6AF0" w:rsidRPr="00311C1B" w:rsidRDefault="00FB6AF0" w:rsidP="00FB6AF0">
      <w:pPr>
        <w:ind w:firstLine="600"/>
      </w:pPr>
      <w:r w:rsidRPr="00311C1B">
        <w:t>Т1, Т2 ... – теми</w:t>
      </w:r>
    </w:p>
    <w:p w14:paraId="6741B171" w14:textId="77777777" w:rsidR="00FB6AF0" w:rsidRPr="00311C1B" w:rsidRDefault="00FB6AF0" w:rsidP="00FB6AF0">
      <w:pPr>
        <w:jc w:val="center"/>
        <w:rPr>
          <w:b/>
        </w:rPr>
      </w:pPr>
      <w:r w:rsidRPr="00311C1B">
        <w:rPr>
          <w:b/>
        </w:rPr>
        <w:lastRenderedPageBreak/>
        <w:t>Розподіл балів, які отримують здобувачі вищої освіти (змістовий модуль 2)</w:t>
      </w:r>
    </w:p>
    <w:p w14:paraId="5E41192F" w14:textId="77777777" w:rsidR="00FB6AF0" w:rsidRPr="00311C1B" w:rsidRDefault="00FB6AF0" w:rsidP="00FB6AF0">
      <w:pPr>
        <w:rPr>
          <w:rFonts w:eastAsia="Calibri"/>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50"/>
        <w:gridCol w:w="799"/>
        <w:gridCol w:w="800"/>
        <w:gridCol w:w="800"/>
        <w:gridCol w:w="4485"/>
        <w:gridCol w:w="1035"/>
      </w:tblGrid>
      <w:tr w:rsidR="00FB6AF0" w:rsidRPr="00311C1B" w14:paraId="756B0513" w14:textId="77777777" w:rsidTr="0014375F">
        <w:trPr>
          <w:cantSplit/>
        </w:trPr>
        <w:tc>
          <w:tcPr>
            <w:tcW w:w="4095" w:type="dxa"/>
            <w:gridSpan w:val="5"/>
            <w:tcMar>
              <w:left w:w="57" w:type="dxa"/>
              <w:right w:w="57" w:type="dxa"/>
            </w:tcMar>
            <w:vAlign w:val="center"/>
          </w:tcPr>
          <w:p w14:paraId="027017D0" w14:textId="77777777" w:rsidR="00FB6AF0" w:rsidRPr="00311C1B" w:rsidRDefault="00FB6AF0" w:rsidP="0014375F">
            <w:pPr>
              <w:jc w:val="center"/>
              <w:rPr>
                <w:b/>
              </w:rPr>
            </w:pPr>
            <w:r w:rsidRPr="00311C1B">
              <w:rPr>
                <w:b/>
              </w:rPr>
              <w:t>Поточне оцінювання та самостійна робота</w:t>
            </w:r>
          </w:p>
        </w:tc>
        <w:tc>
          <w:tcPr>
            <w:tcW w:w="4485" w:type="dxa"/>
            <w:tcMar>
              <w:left w:w="57" w:type="dxa"/>
              <w:right w:w="57" w:type="dxa"/>
            </w:tcMar>
            <w:vAlign w:val="center"/>
          </w:tcPr>
          <w:p w14:paraId="214E4415" w14:textId="77777777" w:rsidR="00FB6AF0" w:rsidRPr="00311C1B" w:rsidRDefault="00FB6AF0" w:rsidP="0014375F">
            <w:pPr>
              <w:jc w:val="center"/>
              <w:rPr>
                <w:b/>
              </w:rPr>
            </w:pPr>
            <w:r w:rsidRPr="00311C1B">
              <w:rPr>
                <w:b/>
              </w:rPr>
              <w:t>Модульна контрольна робота</w:t>
            </w:r>
          </w:p>
        </w:tc>
        <w:tc>
          <w:tcPr>
            <w:tcW w:w="1035" w:type="dxa"/>
            <w:tcMar>
              <w:left w:w="57" w:type="dxa"/>
              <w:right w:w="57" w:type="dxa"/>
            </w:tcMar>
            <w:vAlign w:val="center"/>
          </w:tcPr>
          <w:p w14:paraId="529691FA" w14:textId="77777777" w:rsidR="00FB6AF0" w:rsidRPr="00311C1B" w:rsidRDefault="00FB6AF0" w:rsidP="0014375F">
            <w:pPr>
              <w:jc w:val="center"/>
              <w:rPr>
                <w:b/>
              </w:rPr>
            </w:pPr>
            <w:r w:rsidRPr="00311C1B">
              <w:rPr>
                <w:b/>
              </w:rPr>
              <w:t>Сума</w:t>
            </w:r>
          </w:p>
        </w:tc>
      </w:tr>
      <w:tr w:rsidR="000D06BE" w:rsidRPr="00311C1B" w14:paraId="1D6F91CC" w14:textId="77777777" w:rsidTr="00B42332">
        <w:trPr>
          <w:cantSplit/>
        </w:trPr>
        <w:tc>
          <w:tcPr>
            <w:tcW w:w="846" w:type="dxa"/>
            <w:tcMar>
              <w:left w:w="57" w:type="dxa"/>
              <w:right w:w="57" w:type="dxa"/>
            </w:tcMar>
            <w:vAlign w:val="center"/>
          </w:tcPr>
          <w:p w14:paraId="25AEA144" w14:textId="77777777" w:rsidR="000D06BE" w:rsidRPr="00311C1B" w:rsidRDefault="000D06BE" w:rsidP="0014375F">
            <w:pPr>
              <w:jc w:val="center"/>
            </w:pPr>
            <w:r w:rsidRPr="00311C1B">
              <w:t>Т</w:t>
            </w:r>
            <w:r>
              <w:t>7</w:t>
            </w:r>
          </w:p>
        </w:tc>
        <w:tc>
          <w:tcPr>
            <w:tcW w:w="850" w:type="dxa"/>
            <w:tcMar>
              <w:left w:w="57" w:type="dxa"/>
              <w:right w:w="57" w:type="dxa"/>
            </w:tcMar>
            <w:vAlign w:val="center"/>
          </w:tcPr>
          <w:p w14:paraId="376D6ED1" w14:textId="77777777" w:rsidR="000D06BE" w:rsidRPr="00311C1B" w:rsidRDefault="000D06BE" w:rsidP="0014375F">
            <w:pPr>
              <w:jc w:val="center"/>
            </w:pPr>
            <w:r w:rsidRPr="00311C1B">
              <w:t>Т</w:t>
            </w:r>
            <w:r>
              <w:t>8</w:t>
            </w:r>
          </w:p>
        </w:tc>
        <w:tc>
          <w:tcPr>
            <w:tcW w:w="799" w:type="dxa"/>
            <w:shd w:val="clear" w:color="auto" w:fill="auto"/>
            <w:tcMar>
              <w:left w:w="57" w:type="dxa"/>
              <w:right w:w="57" w:type="dxa"/>
            </w:tcMar>
            <w:vAlign w:val="center"/>
          </w:tcPr>
          <w:p w14:paraId="7C411BD8" w14:textId="77777777" w:rsidR="000D06BE" w:rsidRPr="00311C1B" w:rsidRDefault="000D06BE" w:rsidP="0014375F">
            <w:pPr>
              <w:jc w:val="center"/>
            </w:pPr>
            <w:r w:rsidRPr="00311C1B">
              <w:t>Т</w:t>
            </w:r>
            <w:r>
              <w:t>9</w:t>
            </w:r>
          </w:p>
        </w:tc>
        <w:tc>
          <w:tcPr>
            <w:tcW w:w="800" w:type="dxa"/>
            <w:shd w:val="clear" w:color="auto" w:fill="auto"/>
            <w:vAlign w:val="center"/>
          </w:tcPr>
          <w:p w14:paraId="68D61817" w14:textId="77777777" w:rsidR="000D06BE" w:rsidRPr="00311C1B" w:rsidRDefault="000D06BE" w:rsidP="0014375F">
            <w:pPr>
              <w:jc w:val="center"/>
            </w:pPr>
            <w:r>
              <w:t>Т10</w:t>
            </w:r>
          </w:p>
        </w:tc>
        <w:tc>
          <w:tcPr>
            <w:tcW w:w="800" w:type="dxa"/>
            <w:shd w:val="clear" w:color="auto" w:fill="auto"/>
            <w:vAlign w:val="center"/>
          </w:tcPr>
          <w:p w14:paraId="78671679" w14:textId="77777777" w:rsidR="000D06BE" w:rsidRPr="00311C1B" w:rsidRDefault="000D06BE" w:rsidP="0014375F">
            <w:pPr>
              <w:jc w:val="center"/>
            </w:pPr>
            <w:r>
              <w:t>Т11</w:t>
            </w:r>
          </w:p>
        </w:tc>
        <w:tc>
          <w:tcPr>
            <w:tcW w:w="4485" w:type="dxa"/>
            <w:vMerge w:val="restart"/>
            <w:tcMar>
              <w:left w:w="57" w:type="dxa"/>
              <w:right w:w="57" w:type="dxa"/>
            </w:tcMar>
            <w:vAlign w:val="center"/>
          </w:tcPr>
          <w:p w14:paraId="25D62448" w14:textId="77777777" w:rsidR="000D06BE" w:rsidRPr="00311C1B" w:rsidRDefault="000D06BE" w:rsidP="0014375F">
            <w:pPr>
              <w:jc w:val="center"/>
              <w:rPr>
                <w:b/>
              </w:rPr>
            </w:pPr>
            <w:r w:rsidRPr="00311C1B">
              <w:rPr>
                <w:b/>
              </w:rPr>
              <w:t>50</w:t>
            </w:r>
          </w:p>
        </w:tc>
        <w:tc>
          <w:tcPr>
            <w:tcW w:w="1035" w:type="dxa"/>
            <w:vMerge w:val="restart"/>
            <w:tcMar>
              <w:left w:w="57" w:type="dxa"/>
              <w:right w:w="57" w:type="dxa"/>
            </w:tcMar>
            <w:vAlign w:val="center"/>
          </w:tcPr>
          <w:p w14:paraId="233AAF9B" w14:textId="77777777" w:rsidR="000D06BE" w:rsidRPr="00311C1B" w:rsidRDefault="000D06BE" w:rsidP="0014375F">
            <w:pPr>
              <w:jc w:val="center"/>
            </w:pPr>
            <w:r w:rsidRPr="00311C1B">
              <w:rPr>
                <w:b/>
              </w:rPr>
              <w:t>100</w:t>
            </w:r>
          </w:p>
        </w:tc>
      </w:tr>
      <w:tr w:rsidR="000D06BE" w:rsidRPr="00311C1B" w14:paraId="3D151EF1" w14:textId="77777777" w:rsidTr="00CD2108">
        <w:trPr>
          <w:cantSplit/>
        </w:trPr>
        <w:tc>
          <w:tcPr>
            <w:tcW w:w="846" w:type="dxa"/>
            <w:tcMar>
              <w:left w:w="57" w:type="dxa"/>
              <w:right w:w="57" w:type="dxa"/>
            </w:tcMar>
            <w:vAlign w:val="center"/>
          </w:tcPr>
          <w:p w14:paraId="5C38F355" w14:textId="77777777" w:rsidR="000D06BE" w:rsidRPr="00311C1B" w:rsidRDefault="000D06BE" w:rsidP="0014375F">
            <w:pPr>
              <w:spacing w:after="200"/>
              <w:jc w:val="center"/>
              <w:rPr>
                <w:rFonts w:eastAsia="Calibri"/>
              </w:rPr>
            </w:pPr>
            <w:r>
              <w:t>1</w:t>
            </w:r>
            <w:r w:rsidRPr="00311C1B">
              <w:t>0</w:t>
            </w:r>
          </w:p>
        </w:tc>
        <w:tc>
          <w:tcPr>
            <w:tcW w:w="850" w:type="dxa"/>
            <w:tcMar>
              <w:left w:w="57" w:type="dxa"/>
              <w:right w:w="57" w:type="dxa"/>
            </w:tcMar>
            <w:vAlign w:val="center"/>
          </w:tcPr>
          <w:p w14:paraId="0FDBF4E0" w14:textId="77777777" w:rsidR="000D06BE" w:rsidRPr="00311C1B" w:rsidRDefault="000D06BE" w:rsidP="0014375F">
            <w:pPr>
              <w:spacing w:after="200"/>
              <w:jc w:val="center"/>
              <w:rPr>
                <w:rFonts w:eastAsia="Calibri"/>
              </w:rPr>
            </w:pPr>
            <w:r w:rsidRPr="00311C1B">
              <w:t>1</w:t>
            </w:r>
            <w:r>
              <w:t>0</w:t>
            </w:r>
          </w:p>
        </w:tc>
        <w:tc>
          <w:tcPr>
            <w:tcW w:w="799" w:type="dxa"/>
            <w:shd w:val="clear" w:color="auto" w:fill="auto"/>
            <w:tcMar>
              <w:left w:w="57" w:type="dxa"/>
              <w:right w:w="57" w:type="dxa"/>
            </w:tcMar>
            <w:vAlign w:val="center"/>
          </w:tcPr>
          <w:p w14:paraId="044DE58F" w14:textId="77777777" w:rsidR="000D06BE" w:rsidRPr="00311C1B" w:rsidRDefault="000D06BE" w:rsidP="0014375F">
            <w:pPr>
              <w:spacing w:after="200"/>
              <w:jc w:val="center"/>
              <w:rPr>
                <w:rFonts w:eastAsia="Calibri"/>
              </w:rPr>
            </w:pPr>
            <w:r w:rsidRPr="00311C1B">
              <w:t>1</w:t>
            </w:r>
            <w:r>
              <w:t>0</w:t>
            </w:r>
          </w:p>
        </w:tc>
        <w:tc>
          <w:tcPr>
            <w:tcW w:w="800" w:type="dxa"/>
            <w:shd w:val="clear" w:color="auto" w:fill="auto"/>
            <w:vAlign w:val="center"/>
          </w:tcPr>
          <w:p w14:paraId="3B6C4A8F" w14:textId="77777777" w:rsidR="000D06BE" w:rsidRPr="00311C1B" w:rsidRDefault="000D06BE" w:rsidP="0014375F">
            <w:pPr>
              <w:spacing w:after="200"/>
              <w:jc w:val="center"/>
              <w:rPr>
                <w:rFonts w:eastAsia="Calibri"/>
              </w:rPr>
            </w:pPr>
            <w:r>
              <w:rPr>
                <w:rFonts w:eastAsia="Calibri"/>
              </w:rPr>
              <w:t>10</w:t>
            </w:r>
          </w:p>
        </w:tc>
        <w:tc>
          <w:tcPr>
            <w:tcW w:w="800" w:type="dxa"/>
            <w:shd w:val="clear" w:color="auto" w:fill="auto"/>
            <w:vAlign w:val="center"/>
          </w:tcPr>
          <w:p w14:paraId="44751ED9" w14:textId="77777777" w:rsidR="000D06BE" w:rsidRPr="00311C1B" w:rsidRDefault="000D06BE" w:rsidP="0014375F">
            <w:pPr>
              <w:spacing w:after="200"/>
              <w:jc w:val="center"/>
              <w:rPr>
                <w:rFonts w:eastAsia="Calibri"/>
              </w:rPr>
            </w:pPr>
            <w:r>
              <w:rPr>
                <w:rFonts w:eastAsia="Calibri"/>
              </w:rPr>
              <w:t>10</w:t>
            </w:r>
          </w:p>
        </w:tc>
        <w:tc>
          <w:tcPr>
            <w:tcW w:w="4485" w:type="dxa"/>
            <w:vMerge/>
            <w:tcMar>
              <w:left w:w="57" w:type="dxa"/>
              <w:right w:w="57" w:type="dxa"/>
            </w:tcMar>
            <w:vAlign w:val="center"/>
          </w:tcPr>
          <w:p w14:paraId="5C2D4EEF" w14:textId="77777777" w:rsidR="000D06BE" w:rsidRPr="00311C1B" w:rsidRDefault="000D06BE" w:rsidP="0014375F">
            <w:pPr>
              <w:rPr>
                <w:rFonts w:eastAsia="Calibri"/>
              </w:rPr>
            </w:pPr>
          </w:p>
        </w:tc>
        <w:tc>
          <w:tcPr>
            <w:tcW w:w="1035" w:type="dxa"/>
            <w:vMerge/>
            <w:tcMar>
              <w:left w:w="57" w:type="dxa"/>
              <w:right w:w="57" w:type="dxa"/>
            </w:tcMar>
            <w:vAlign w:val="center"/>
          </w:tcPr>
          <w:p w14:paraId="513A1A70" w14:textId="77777777" w:rsidR="000D06BE" w:rsidRPr="00311C1B" w:rsidRDefault="000D06BE" w:rsidP="0014375F">
            <w:pPr>
              <w:rPr>
                <w:rFonts w:eastAsia="Calibri"/>
              </w:rPr>
            </w:pPr>
          </w:p>
        </w:tc>
      </w:tr>
    </w:tbl>
    <w:p w14:paraId="6E50DEBC" w14:textId="77777777" w:rsidR="00FB6AF0" w:rsidRPr="00311C1B" w:rsidRDefault="00FB6AF0" w:rsidP="00FB6AF0">
      <w:pPr>
        <w:ind w:firstLine="600"/>
      </w:pPr>
      <w:r w:rsidRPr="00311C1B">
        <w:t>Т5, Т6 ... – теми</w:t>
      </w:r>
    </w:p>
    <w:p w14:paraId="2F7DD4AC" w14:textId="77777777" w:rsidR="00FB6AF0" w:rsidRPr="00311C1B" w:rsidRDefault="00FB6AF0" w:rsidP="00FB6AF0">
      <w:pPr>
        <w:shd w:val="clear" w:color="auto" w:fill="FFFFFF"/>
        <w:jc w:val="center"/>
        <w:rPr>
          <w:b/>
        </w:rPr>
      </w:pPr>
    </w:p>
    <w:p w14:paraId="0954A66D" w14:textId="77777777" w:rsidR="00FB6AF0" w:rsidRPr="00311C1B" w:rsidRDefault="00FB6AF0" w:rsidP="00FB6AF0">
      <w:pPr>
        <w:shd w:val="clear" w:color="auto" w:fill="FFFFFF"/>
        <w:jc w:val="center"/>
        <w:rPr>
          <w:b/>
        </w:rPr>
      </w:pPr>
      <w:r w:rsidRPr="00311C1B">
        <w:rPr>
          <w:b/>
        </w:rPr>
        <w:t>Оцінювання окремих видів навчальної роботи з дисципліни</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1185"/>
        <w:gridCol w:w="4830"/>
      </w:tblGrid>
      <w:tr w:rsidR="00FB6AF0" w:rsidRPr="00311C1B" w14:paraId="55F70EE6" w14:textId="77777777" w:rsidTr="0014375F">
        <w:tc>
          <w:tcPr>
            <w:tcW w:w="3540" w:type="dxa"/>
            <w:vMerge w:val="restart"/>
            <w:shd w:val="clear" w:color="auto" w:fill="auto"/>
            <w:vAlign w:val="center"/>
          </w:tcPr>
          <w:p w14:paraId="0F815235" w14:textId="77777777" w:rsidR="00FB6AF0" w:rsidRPr="00311C1B" w:rsidRDefault="00FB6AF0" w:rsidP="0014375F">
            <w:pPr>
              <w:shd w:val="clear" w:color="auto" w:fill="FFFFFF"/>
              <w:jc w:val="center"/>
            </w:pPr>
            <w:r w:rsidRPr="00311C1B">
              <w:t xml:space="preserve">Вид діяльності здобувача вищої освіти </w:t>
            </w:r>
          </w:p>
        </w:tc>
        <w:tc>
          <w:tcPr>
            <w:tcW w:w="6015" w:type="dxa"/>
            <w:gridSpan w:val="2"/>
          </w:tcPr>
          <w:p w14:paraId="6F3B6DFA" w14:textId="77777777" w:rsidR="00FB6AF0" w:rsidRPr="00311C1B" w:rsidRDefault="00FB6AF0" w:rsidP="0014375F">
            <w:pPr>
              <w:shd w:val="clear" w:color="auto" w:fill="FFFFFF"/>
              <w:jc w:val="center"/>
            </w:pPr>
            <w:r w:rsidRPr="00311C1B">
              <w:t xml:space="preserve">Модуль 1 </w:t>
            </w:r>
          </w:p>
        </w:tc>
      </w:tr>
      <w:tr w:rsidR="00FB6AF0" w:rsidRPr="00311C1B" w14:paraId="715032F2" w14:textId="77777777" w:rsidTr="0014375F">
        <w:tc>
          <w:tcPr>
            <w:tcW w:w="3540" w:type="dxa"/>
            <w:vMerge/>
            <w:shd w:val="clear" w:color="auto" w:fill="auto"/>
            <w:vAlign w:val="center"/>
          </w:tcPr>
          <w:p w14:paraId="020369CC" w14:textId="77777777" w:rsidR="00FB6AF0" w:rsidRPr="00311C1B" w:rsidRDefault="00FB6AF0" w:rsidP="0014375F"/>
        </w:tc>
        <w:tc>
          <w:tcPr>
            <w:tcW w:w="1185" w:type="dxa"/>
          </w:tcPr>
          <w:p w14:paraId="57FE5B39" w14:textId="77777777" w:rsidR="00FB6AF0" w:rsidRPr="00311C1B" w:rsidRDefault="00FB6AF0" w:rsidP="0014375F">
            <w:pPr>
              <w:shd w:val="clear" w:color="auto" w:fill="FFFFFF"/>
            </w:pPr>
          </w:p>
          <w:p w14:paraId="53FE88AD" w14:textId="77777777" w:rsidR="00FB6AF0" w:rsidRPr="00311C1B" w:rsidRDefault="00FB6AF0" w:rsidP="0014375F">
            <w:pPr>
              <w:ind w:left="-114" w:right="-57"/>
              <w:jc w:val="center"/>
            </w:pPr>
            <w:r w:rsidRPr="00311C1B">
              <w:t>Кількість</w:t>
            </w:r>
          </w:p>
        </w:tc>
        <w:tc>
          <w:tcPr>
            <w:tcW w:w="4830" w:type="dxa"/>
            <w:shd w:val="clear" w:color="auto" w:fill="auto"/>
          </w:tcPr>
          <w:p w14:paraId="66CE4610" w14:textId="77777777" w:rsidR="00FB6AF0" w:rsidRPr="00311C1B" w:rsidRDefault="00FB6AF0" w:rsidP="0014375F">
            <w:pPr>
              <w:shd w:val="clear" w:color="auto" w:fill="FFFFFF"/>
              <w:ind w:left="-159" w:right="-146"/>
              <w:jc w:val="center"/>
            </w:pPr>
            <w:r w:rsidRPr="00311C1B">
              <w:t>Максимальна кількість балів</w:t>
            </w:r>
          </w:p>
          <w:p w14:paraId="1262BF43" w14:textId="77777777" w:rsidR="00FB6AF0" w:rsidRPr="00311C1B" w:rsidRDefault="00FB6AF0" w:rsidP="0014375F">
            <w:pPr>
              <w:ind w:left="-17" w:right="-146"/>
              <w:jc w:val="center"/>
            </w:pPr>
            <w:r w:rsidRPr="00311C1B">
              <w:t>(сумарна)</w:t>
            </w:r>
          </w:p>
        </w:tc>
      </w:tr>
      <w:tr w:rsidR="00FB6AF0" w:rsidRPr="00311C1B" w14:paraId="3E9EC7A0" w14:textId="77777777" w:rsidTr="0014375F">
        <w:tc>
          <w:tcPr>
            <w:tcW w:w="3540" w:type="dxa"/>
            <w:shd w:val="clear" w:color="auto" w:fill="auto"/>
          </w:tcPr>
          <w:p w14:paraId="2CBF644D" w14:textId="77777777" w:rsidR="00FB6AF0" w:rsidRPr="00311C1B" w:rsidRDefault="00FB6AF0" w:rsidP="0014375F">
            <w:pPr>
              <w:shd w:val="clear" w:color="auto" w:fill="FFFFFF"/>
              <w:jc w:val="center"/>
            </w:pPr>
            <w:r w:rsidRPr="00311C1B">
              <w:t xml:space="preserve">Практичні (семінарські) заняття  </w:t>
            </w:r>
          </w:p>
        </w:tc>
        <w:tc>
          <w:tcPr>
            <w:tcW w:w="1185" w:type="dxa"/>
          </w:tcPr>
          <w:p w14:paraId="4577B783" w14:textId="77777777" w:rsidR="00FB6AF0" w:rsidRPr="00311C1B" w:rsidRDefault="00FB6AF0" w:rsidP="0014375F">
            <w:pPr>
              <w:shd w:val="clear" w:color="auto" w:fill="FFFFFF"/>
              <w:jc w:val="center"/>
            </w:pPr>
            <w:r w:rsidRPr="00311C1B">
              <w:t>4</w:t>
            </w:r>
          </w:p>
        </w:tc>
        <w:tc>
          <w:tcPr>
            <w:tcW w:w="4830" w:type="dxa"/>
            <w:shd w:val="clear" w:color="auto" w:fill="auto"/>
          </w:tcPr>
          <w:p w14:paraId="1CC7F8C1" w14:textId="77777777" w:rsidR="00FB6AF0" w:rsidRPr="00311C1B" w:rsidRDefault="00FB6AF0" w:rsidP="0014375F">
            <w:pPr>
              <w:shd w:val="clear" w:color="auto" w:fill="FFFFFF"/>
              <w:jc w:val="center"/>
            </w:pPr>
            <w:r w:rsidRPr="00311C1B">
              <w:t>50</w:t>
            </w:r>
          </w:p>
        </w:tc>
      </w:tr>
      <w:tr w:rsidR="00FB6AF0" w:rsidRPr="00311C1B" w14:paraId="0C9CDAD0" w14:textId="77777777" w:rsidTr="0014375F">
        <w:tc>
          <w:tcPr>
            <w:tcW w:w="3540" w:type="dxa"/>
            <w:shd w:val="clear" w:color="auto" w:fill="auto"/>
          </w:tcPr>
          <w:p w14:paraId="6C5D11D9" w14:textId="77777777" w:rsidR="00FB6AF0" w:rsidRPr="00311C1B" w:rsidRDefault="00FB6AF0" w:rsidP="0014375F">
            <w:pPr>
              <w:shd w:val="clear" w:color="auto" w:fill="FFFFFF"/>
              <w:jc w:val="center"/>
            </w:pPr>
            <w:r w:rsidRPr="00311C1B">
              <w:t xml:space="preserve">Доповіді згідно переліку індивідуальних завдань  </w:t>
            </w:r>
          </w:p>
        </w:tc>
        <w:tc>
          <w:tcPr>
            <w:tcW w:w="1185" w:type="dxa"/>
          </w:tcPr>
          <w:p w14:paraId="4982B209" w14:textId="77777777" w:rsidR="00FB6AF0" w:rsidRPr="00311C1B" w:rsidRDefault="00FB6AF0" w:rsidP="0014375F">
            <w:pPr>
              <w:shd w:val="clear" w:color="auto" w:fill="FFFFFF"/>
              <w:jc w:val="center"/>
            </w:pPr>
            <w:r w:rsidRPr="00311C1B">
              <w:t>-</w:t>
            </w:r>
          </w:p>
        </w:tc>
        <w:tc>
          <w:tcPr>
            <w:tcW w:w="4830" w:type="dxa"/>
            <w:shd w:val="clear" w:color="auto" w:fill="auto"/>
          </w:tcPr>
          <w:p w14:paraId="35F4D504" w14:textId="77777777" w:rsidR="00FB6AF0" w:rsidRPr="00311C1B" w:rsidRDefault="00FB6AF0" w:rsidP="0014375F">
            <w:pPr>
              <w:shd w:val="clear" w:color="auto" w:fill="FFFFFF"/>
              <w:jc w:val="center"/>
            </w:pPr>
            <w:r w:rsidRPr="00311C1B">
              <w:t>-</w:t>
            </w:r>
          </w:p>
        </w:tc>
      </w:tr>
      <w:tr w:rsidR="00FB6AF0" w:rsidRPr="00311C1B" w14:paraId="7D50FE07" w14:textId="77777777" w:rsidTr="0014375F">
        <w:tc>
          <w:tcPr>
            <w:tcW w:w="3540" w:type="dxa"/>
            <w:shd w:val="clear" w:color="auto" w:fill="auto"/>
          </w:tcPr>
          <w:p w14:paraId="788327AA" w14:textId="77777777" w:rsidR="00FB6AF0" w:rsidRPr="00311C1B" w:rsidRDefault="00FB6AF0" w:rsidP="0014375F">
            <w:pPr>
              <w:shd w:val="clear" w:color="auto" w:fill="FFFFFF"/>
              <w:jc w:val="center"/>
            </w:pPr>
            <w:r w:rsidRPr="00311C1B">
              <w:t xml:space="preserve">Модульна контрольна робота  </w:t>
            </w:r>
          </w:p>
        </w:tc>
        <w:tc>
          <w:tcPr>
            <w:tcW w:w="1185" w:type="dxa"/>
          </w:tcPr>
          <w:p w14:paraId="5A95973F" w14:textId="77777777" w:rsidR="00FB6AF0" w:rsidRPr="00311C1B" w:rsidRDefault="00FB6AF0" w:rsidP="0014375F">
            <w:pPr>
              <w:shd w:val="clear" w:color="auto" w:fill="FFFFFF"/>
              <w:jc w:val="center"/>
            </w:pPr>
            <w:r w:rsidRPr="00311C1B">
              <w:t xml:space="preserve">1  </w:t>
            </w:r>
          </w:p>
        </w:tc>
        <w:tc>
          <w:tcPr>
            <w:tcW w:w="4830" w:type="dxa"/>
            <w:shd w:val="clear" w:color="auto" w:fill="auto"/>
          </w:tcPr>
          <w:p w14:paraId="37D83AB5" w14:textId="77777777" w:rsidR="00FB6AF0" w:rsidRPr="00311C1B" w:rsidRDefault="00FB6AF0" w:rsidP="0014375F">
            <w:pPr>
              <w:shd w:val="clear" w:color="auto" w:fill="FFFFFF"/>
              <w:jc w:val="center"/>
            </w:pPr>
            <w:r w:rsidRPr="00311C1B">
              <w:t xml:space="preserve">50  </w:t>
            </w:r>
          </w:p>
        </w:tc>
      </w:tr>
      <w:tr w:rsidR="00FB6AF0" w:rsidRPr="00311C1B" w14:paraId="48B711E5" w14:textId="77777777" w:rsidTr="0014375F">
        <w:tc>
          <w:tcPr>
            <w:tcW w:w="3540" w:type="dxa"/>
            <w:shd w:val="clear" w:color="auto" w:fill="auto"/>
          </w:tcPr>
          <w:p w14:paraId="272E4F4D" w14:textId="77777777" w:rsidR="00FB6AF0" w:rsidRPr="00311C1B" w:rsidRDefault="00FB6AF0" w:rsidP="0014375F">
            <w:pPr>
              <w:shd w:val="clear" w:color="auto" w:fill="FFFFFF"/>
              <w:jc w:val="center"/>
            </w:pPr>
            <w:r w:rsidRPr="00311C1B">
              <w:t xml:space="preserve">Разом </w:t>
            </w:r>
          </w:p>
        </w:tc>
        <w:tc>
          <w:tcPr>
            <w:tcW w:w="1185" w:type="dxa"/>
          </w:tcPr>
          <w:p w14:paraId="36A50115" w14:textId="77777777" w:rsidR="00FB6AF0" w:rsidRPr="00311C1B" w:rsidRDefault="00FB6AF0" w:rsidP="0014375F">
            <w:pPr>
              <w:shd w:val="clear" w:color="auto" w:fill="FFFFFF"/>
              <w:jc w:val="center"/>
            </w:pPr>
          </w:p>
        </w:tc>
        <w:tc>
          <w:tcPr>
            <w:tcW w:w="4830" w:type="dxa"/>
            <w:shd w:val="clear" w:color="auto" w:fill="auto"/>
          </w:tcPr>
          <w:p w14:paraId="732760BC" w14:textId="77777777" w:rsidR="00FB6AF0" w:rsidRPr="00311C1B" w:rsidRDefault="00FB6AF0" w:rsidP="0014375F">
            <w:pPr>
              <w:shd w:val="clear" w:color="auto" w:fill="FFFFFF"/>
              <w:jc w:val="center"/>
            </w:pPr>
            <w:r w:rsidRPr="00311C1B">
              <w:t xml:space="preserve">100 </w:t>
            </w:r>
          </w:p>
        </w:tc>
      </w:tr>
    </w:tbl>
    <w:p w14:paraId="323652F0" w14:textId="77777777" w:rsidR="00FB6AF0" w:rsidRPr="00311C1B" w:rsidRDefault="00FB6AF0" w:rsidP="00FB6AF0">
      <w:pPr>
        <w:shd w:val="clear" w:color="auto" w:fill="FFFFFF"/>
        <w:jc w:val="center"/>
        <w:rPr>
          <w:b/>
          <w:i/>
        </w:rPr>
      </w:pPr>
    </w:p>
    <w:p w14:paraId="6918855F" w14:textId="77777777" w:rsidR="00FB6AF0" w:rsidRPr="00311C1B" w:rsidRDefault="00FB6AF0" w:rsidP="00FB6AF0">
      <w:pPr>
        <w:shd w:val="clear" w:color="auto" w:fill="FFFFFF"/>
        <w:jc w:val="center"/>
        <w:rPr>
          <w:b/>
        </w:rPr>
      </w:pPr>
      <w:r w:rsidRPr="00311C1B">
        <w:rPr>
          <w:b/>
        </w:rPr>
        <w:t>Критерії оцінювання модульної контрольної роботи</w:t>
      </w:r>
    </w:p>
    <w:p w14:paraId="6CC17296" w14:textId="77777777" w:rsidR="00FB6AF0" w:rsidRPr="00311C1B" w:rsidRDefault="00FB6AF0" w:rsidP="00FB6AF0">
      <w:pPr>
        <w:shd w:val="clear" w:color="auto" w:fill="FFFFFF"/>
        <w:jc w:val="center"/>
      </w:pPr>
    </w:p>
    <w:p w14:paraId="5455E5F8" w14:textId="77777777" w:rsidR="00FB6AF0" w:rsidRPr="00311C1B" w:rsidRDefault="00FB6AF0" w:rsidP="00FB6AF0">
      <w:pPr>
        <w:shd w:val="clear" w:color="auto" w:fill="FFFFFF"/>
        <w:ind w:firstLine="708"/>
      </w:pPr>
      <w:r w:rsidRPr="00311C1B">
        <w:rPr>
          <w:rFonts w:eastAsia="Gungsuh"/>
        </w:rPr>
        <w:t xml:space="preserve">До модульного контрольного оцінювання допускаються всі здобувачі, а до підсумкового семестрового контролю з навчальної дисципліни – здобувачі, які отримали не менше 35 балів. При визначенні оцінки за модуль враховуються результати МКР та поточного контролю під час практичних, самостійної та індивідуальної роботи. До підсумкового (семестрового) контролю з навчальної дисципліни не допускаються здобувачі, які не виконали усі види обов'язкових практичних робіт, передбачених робочою програмою, а також підсумкова </w:t>
      </w:r>
      <w:r w:rsidRPr="00311C1B">
        <w:rPr>
          <w:rFonts w:eastAsia="Gungsuh"/>
        </w:rPr>
        <w:lastRenderedPageBreak/>
        <w:t xml:space="preserve">модульна оцінка яких становить менше 35 балів. Здобувач, який за результатами модульних контролів отримав оцінку «F» (0-34 бали), повинен до проведення підсумкового (семестрового) контролю покращити цю оцінку принаймні до показника FX (≥ 35 балів) під час чергування викладача на кафедрі. Без такого покращання він до підсумкового (семестрового) контролю не допускається.  </w:t>
      </w:r>
    </w:p>
    <w:p w14:paraId="7E643022" w14:textId="77777777" w:rsidR="00FB6AF0" w:rsidRPr="00311C1B" w:rsidRDefault="00FB6AF0" w:rsidP="00FB6AF0">
      <w:pPr>
        <w:shd w:val="clear" w:color="auto" w:fill="FFFFFF"/>
        <w:rPr>
          <w:b/>
        </w:rPr>
      </w:pPr>
    </w:p>
    <w:p w14:paraId="64978EC5" w14:textId="77777777" w:rsidR="00FB6AF0" w:rsidRPr="00311C1B" w:rsidRDefault="00FB6AF0" w:rsidP="00FB6AF0">
      <w:pPr>
        <w:shd w:val="clear" w:color="auto" w:fill="FFFFFF"/>
        <w:jc w:val="center"/>
        <w:rPr>
          <w:b/>
        </w:rPr>
      </w:pPr>
      <w:r w:rsidRPr="00311C1B">
        <w:rPr>
          <w:b/>
        </w:rPr>
        <w:t>Критерії оцінювання підсумкового семестрового контролю</w:t>
      </w:r>
    </w:p>
    <w:p w14:paraId="254D16AD" w14:textId="77777777" w:rsidR="00FB6AF0" w:rsidRPr="00311C1B" w:rsidRDefault="00FB6AF0" w:rsidP="00FB6AF0">
      <w:pPr>
        <w:jc w:val="center"/>
        <w:rPr>
          <w:b/>
        </w:rPr>
      </w:pPr>
    </w:p>
    <w:p w14:paraId="196BAF09" w14:textId="77777777" w:rsidR="00FB6AF0" w:rsidRPr="00311C1B" w:rsidRDefault="00FB6AF0" w:rsidP="00FB6AF0">
      <w:pPr>
        <w:ind w:firstLine="567"/>
      </w:pPr>
      <w:r w:rsidRPr="00311C1B">
        <w:t xml:space="preserve">Незалежно від того, чи студент складає екзамен у зв’язку з тим, що в нього підсумкова модульна оцінка незадовільна (35-59 балів), чи з метою підвищення позитивної оцінки екзамен відбувається у вигляді письмової роботи. У визначений деканатом термін здійснюється підсумковий контроль у вигляді  письмової роботи, яка оцінюється у межах </w:t>
      </w:r>
      <w:r w:rsidRPr="00311C1B">
        <w:rPr>
          <w:b/>
        </w:rPr>
        <w:t>від 0 до 100 балів,</w:t>
      </w:r>
      <w:r w:rsidRPr="00311C1B">
        <w:t xml:space="preserve"> але при цьому виставлена підсумкова оцінка не може бути нижчою за підсумкову модульну оцінку. </w:t>
      </w:r>
    </w:p>
    <w:p w14:paraId="5326AAFC" w14:textId="77777777" w:rsidR="00FB6AF0" w:rsidRPr="00311C1B" w:rsidRDefault="00FB6AF0" w:rsidP="00FB6AF0">
      <w:pPr>
        <w:ind w:firstLine="567"/>
      </w:pPr>
      <w:r w:rsidRPr="00311C1B">
        <w:t>Екзамен оцінюються за 100-бальною шкалою, диференційованою шкалою («відмінно», «добре», «задовільно», «незадовільно») та шкалою ЄКТС.</w:t>
      </w:r>
    </w:p>
    <w:p w14:paraId="0D7A60AA" w14:textId="77777777" w:rsidR="00FB6AF0" w:rsidRPr="00311C1B" w:rsidRDefault="00FB6AF0" w:rsidP="00FB6AF0">
      <w:pPr>
        <w:spacing w:after="200"/>
        <w:jc w:val="center"/>
        <w:rPr>
          <w:b/>
        </w:rPr>
      </w:pPr>
      <w:r w:rsidRPr="00311C1B">
        <w:rPr>
          <w:b/>
        </w:rPr>
        <w:t>Шкала оцінювання</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2"/>
        <w:gridCol w:w="4516"/>
        <w:gridCol w:w="3601"/>
      </w:tblGrid>
      <w:tr w:rsidR="00FB6AF0" w:rsidRPr="007F1EAF" w14:paraId="342B50CC" w14:textId="77777777" w:rsidTr="0014375F">
        <w:trPr>
          <w:trHeight w:val="799"/>
        </w:trPr>
        <w:tc>
          <w:tcPr>
            <w:tcW w:w="1512" w:type="dxa"/>
            <w:vAlign w:val="center"/>
          </w:tcPr>
          <w:p w14:paraId="2ADB0871" w14:textId="77777777" w:rsidR="00FB6AF0" w:rsidRPr="007F1EAF" w:rsidRDefault="00FB6AF0" w:rsidP="0014375F">
            <w:pPr>
              <w:jc w:val="center"/>
              <w:rPr>
                <w:b/>
                <w:sz w:val="24"/>
                <w:szCs w:val="24"/>
              </w:rPr>
            </w:pPr>
            <w:r w:rsidRPr="007F1EAF">
              <w:rPr>
                <w:sz w:val="24"/>
                <w:szCs w:val="24"/>
              </w:rPr>
              <w:t>Шкала</w:t>
            </w:r>
            <w:r w:rsidRPr="007F1EAF">
              <w:rPr>
                <w:sz w:val="24"/>
                <w:szCs w:val="24"/>
              </w:rPr>
              <w:br/>
              <w:t>ЄКТС</w:t>
            </w:r>
          </w:p>
        </w:tc>
        <w:tc>
          <w:tcPr>
            <w:tcW w:w="4516" w:type="dxa"/>
            <w:vAlign w:val="center"/>
          </w:tcPr>
          <w:p w14:paraId="2FDF90BF" w14:textId="77777777" w:rsidR="00FB6AF0" w:rsidRPr="007F1EAF" w:rsidRDefault="00FB6AF0" w:rsidP="0014375F">
            <w:pPr>
              <w:jc w:val="center"/>
              <w:rPr>
                <w:sz w:val="24"/>
                <w:szCs w:val="24"/>
              </w:rPr>
            </w:pPr>
            <w:r w:rsidRPr="007F1EAF">
              <w:rPr>
                <w:sz w:val="24"/>
                <w:szCs w:val="24"/>
              </w:rPr>
              <w:t>Диференційована шкала</w:t>
            </w:r>
          </w:p>
        </w:tc>
        <w:tc>
          <w:tcPr>
            <w:tcW w:w="3601" w:type="dxa"/>
            <w:shd w:val="clear" w:color="auto" w:fill="auto"/>
            <w:vAlign w:val="center"/>
          </w:tcPr>
          <w:p w14:paraId="2EC0C3FB" w14:textId="77777777" w:rsidR="00FB6AF0" w:rsidRPr="007F1EAF" w:rsidRDefault="00FB6AF0" w:rsidP="0014375F">
            <w:pPr>
              <w:jc w:val="center"/>
              <w:rPr>
                <w:b/>
                <w:sz w:val="24"/>
                <w:szCs w:val="24"/>
              </w:rPr>
            </w:pPr>
            <w:r w:rsidRPr="007F1EAF">
              <w:rPr>
                <w:sz w:val="24"/>
                <w:szCs w:val="24"/>
              </w:rPr>
              <w:t>Мін. бал -Макс. бал</w:t>
            </w:r>
          </w:p>
        </w:tc>
      </w:tr>
      <w:tr w:rsidR="00FB6AF0" w:rsidRPr="007F1EAF" w14:paraId="6D184BFD" w14:textId="77777777" w:rsidTr="0014375F">
        <w:tc>
          <w:tcPr>
            <w:tcW w:w="1512" w:type="dxa"/>
            <w:vAlign w:val="center"/>
          </w:tcPr>
          <w:p w14:paraId="7CC76910" w14:textId="77777777" w:rsidR="00FB6AF0" w:rsidRPr="007F1EAF" w:rsidRDefault="00FB6AF0" w:rsidP="0014375F">
            <w:pPr>
              <w:jc w:val="center"/>
              <w:rPr>
                <w:sz w:val="24"/>
                <w:szCs w:val="24"/>
              </w:rPr>
            </w:pPr>
            <w:r w:rsidRPr="007F1EAF">
              <w:rPr>
                <w:sz w:val="24"/>
                <w:szCs w:val="24"/>
              </w:rPr>
              <w:t>A</w:t>
            </w:r>
          </w:p>
        </w:tc>
        <w:tc>
          <w:tcPr>
            <w:tcW w:w="4516" w:type="dxa"/>
            <w:vAlign w:val="center"/>
          </w:tcPr>
          <w:p w14:paraId="09168B8B" w14:textId="77777777" w:rsidR="00FB6AF0" w:rsidRPr="007F1EAF" w:rsidRDefault="00FB6AF0" w:rsidP="0014375F">
            <w:pPr>
              <w:jc w:val="center"/>
              <w:rPr>
                <w:sz w:val="24"/>
                <w:szCs w:val="24"/>
              </w:rPr>
            </w:pPr>
            <w:r w:rsidRPr="007F1EAF">
              <w:rPr>
                <w:sz w:val="24"/>
                <w:szCs w:val="24"/>
              </w:rPr>
              <w:t>Відмінно</w:t>
            </w:r>
          </w:p>
        </w:tc>
        <w:tc>
          <w:tcPr>
            <w:tcW w:w="3601" w:type="dxa"/>
            <w:shd w:val="clear" w:color="auto" w:fill="auto"/>
            <w:vAlign w:val="center"/>
          </w:tcPr>
          <w:p w14:paraId="40F4095F" w14:textId="77777777" w:rsidR="00FB6AF0" w:rsidRPr="007F1EAF" w:rsidRDefault="00FB6AF0" w:rsidP="0014375F">
            <w:pPr>
              <w:jc w:val="center"/>
              <w:rPr>
                <w:sz w:val="24"/>
                <w:szCs w:val="24"/>
              </w:rPr>
            </w:pPr>
            <w:r w:rsidRPr="007F1EAF">
              <w:rPr>
                <w:sz w:val="24"/>
                <w:szCs w:val="24"/>
              </w:rPr>
              <w:t>90-100</w:t>
            </w:r>
          </w:p>
        </w:tc>
      </w:tr>
      <w:tr w:rsidR="00FB6AF0" w:rsidRPr="007F1EAF" w14:paraId="25B20C6C" w14:textId="77777777" w:rsidTr="0014375F">
        <w:tc>
          <w:tcPr>
            <w:tcW w:w="1512" w:type="dxa"/>
            <w:vAlign w:val="center"/>
          </w:tcPr>
          <w:p w14:paraId="582817E1" w14:textId="77777777" w:rsidR="00FB6AF0" w:rsidRPr="007F1EAF" w:rsidRDefault="00FB6AF0" w:rsidP="0014375F">
            <w:pPr>
              <w:jc w:val="center"/>
              <w:rPr>
                <w:sz w:val="24"/>
                <w:szCs w:val="24"/>
              </w:rPr>
            </w:pPr>
            <w:r w:rsidRPr="007F1EAF">
              <w:rPr>
                <w:sz w:val="24"/>
                <w:szCs w:val="24"/>
              </w:rPr>
              <w:t>B</w:t>
            </w:r>
          </w:p>
        </w:tc>
        <w:tc>
          <w:tcPr>
            <w:tcW w:w="4516" w:type="dxa"/>
            <w:vMerge w:val="restart"/>
            <w:vAlign w:val="center"/>
          </w:tcPr>
          <w:p w14:paraId="1528ED08" w14:textId="77777777" w:rsidR="00FB6AF0" w:rsidRPr="007F1EAF" w:rsidRDefault="00FB6AF0" w:rsidP="0014375F">
            <w:pPr>
              <w:jc w:val="center"/>
              <w:rPr>
                <w:sz w:val="24"/>
                <w:szCs w:val="24"/>
              </w:rPr>
            </w:pPr>
            <w:r w:rsidRPr="007F1EAF">
              <w:rPr>
                <w:sz w:val="24"/>
                <w:szCs w:val="24"/>
              </w:rPr>
              <w:t>Добре</w:t>
            </w:r>
          </w:p>
        </w:tc>
        <w:tc>
          <w:tcPr>
            <w:tcW w:w="3601" w:type="dxa"/>
            <w:shd w:val="clear" w:color="auto" w:fill="auto"/>
            <w:vAlign w:val="center"/>
          </w:tcPr>
          <w:p w14:paraId="5E19FAA9" w14:textId="77777777" w:rsidR="00FB6AF0" w:rsidRPr="007F1EAF" w:rsidRDefault="00FB6AF0" w:rsidP="0014375F">
            <w:pPr>
              <w:jc w:val="center"/>
              <w:rPr>
                <w:sz w:val="24"/>
                <w:szCs w:val="24"/>
              </w:rPr>
            </w:pPr>
            <w:r w:rsidRPr="007F1EAF">
              <w:rPr>
                <w:sz w:val="24"/>
                <w:szCs w:val="24"/>
              </w:rPr>
              <w:t>82-89</w:t>
            </w:r>
          </w:p>
        </w:tc>
      </w:tr>
      <w:tr w:rsidR="00FB6AF0" w:rsidRPr="007F1EAF" w14:paraId="386AE3A0" w14:textId="77777777" w:rsidTr="0014375F">
        <w:tc>
          <w:tcPr>
            <w:tcW w:w="1512" w:type="dxa"/>
            <w:vAlign w:val="center"/>
          </w:tcPr>
          <w:p w14:paraId="3A935BB5" w14:textId="77777777" w:rsidR="00FB6AF0" w:rsidRPr="007F1EAF" w:rsidRDefault="00FB6AF0" w:rsidP="0014375F">
            <w:pPr>
              <w:jc w:val="center"/>
              <w:rPr>
                <w:sz w:val="24"/>
                <w:szCs w:val="24"/>
              </w:rPr>
            </w:pPr>
            <w:r w:rsidRPr="007F1EAF">
              <w:rPr>
                <w:sz w:val="24"/>
                <w:szCs w:val="24"/>
              </w:rPr>
              <w:t>C</w:t>
            </w:r>
          </w:p>
        </w:tc>
        <w:tc>
          <w:tcPr>
            <w:tcW w:w="4516" w:type="dxa"/>
            <w:vMerge/>
            <w:vAlign w:val="center"/>
          </w:tcPr>
          <w:p w14:paraId="42320BBD" w14:textId="77777777" w:rsidR="00FB6AF0" w:rsidRPr="007F1EAF" w:rsidRDefault="00FB6AF0" w:rsidP="0014375F">
            <w:pPr>
              <w:rPr>
                <w:sz w:val="24"/>
                <w:szCs w:val="24"/>
              </w:rPr>
            </w:pPr>
          </w:p>
        </w:tc>
        <w:tc>
          <w:tcPr>
            <w:tcW w:w="3601" w:type="dxa"/>
            <w:shd w:val="clear" w:color="auto" w:fill="auto"/>
            <w:vAlign w:val="center"/>
          </w:tcPr>
          <w:p w14:paraId="14F93B76" w14:textId="77777777" w:rsidR="00FB6AF0" w:rsidRPr="007F1EAF" w:rsidRDefault="00FB6AF0" w:rsidP="0014375F">
            <w:pPr>
              <w:jc w:val="center"/>
              <w:rPr>
                <w:sz w:val="24"/>
                <w:szCs w:val="24"/>
              </w:rPr>
            </w:pPr>
            <w:r w:rsidRPr="007F1EAF">
              <w:rPr>
                <w:sz w:val="24"/>
                <w:szCs w:val="24"/>
              </w:rPr>
              <w:t>74-81</w:t>
            </w:r>
          </w:p>
        </w:tc>
      </w:tr>
      <w:tr w:rsidR="00FB6AF0" w:rsidRPr="007F1EAF" w14:paraId="1213C574" w14:textId="77777777" w:rsidTr="0014375F">
        <w:tc>
          <w:tcPr>
            <w:tcW w:w="1512" w:type="dxa"/>
            <w:vAlign w:val="center"/>
          </w:tcPr>
          <w:p w14:paraId="77AB4F15" w14:textId="77777777" w:rsidR="00FB6AF0" w:rsidRPr="007F1EAF" w:rsidRDefault="00FB6AF0" w:rsidP="0014375F">
            <w:pPr>
              <w:jc w:val="center"/>
              <w:rPr>
                <w:sz w:val="24"/>
                <w:szCs w:val="24"/>
              </w:rPr>
            </w:pPr>
            <w:r w:rsidRPr="007F1EAF">
              <w:rPr>
                <w:sz w:val="24"/>
                <w:szCs w:val="24"/>
              </w:rPr>
              <w:t>D</w:t>
            </w:r>
          </w:p>
        </w:tc>
        <w:tc>
          <w:tcPr>
            <w:tcW w:w="4516" w:type="dxa"/>
            <w:vMerge w:val="restart"/>
            <w:vAlign w:val="center"/>
          </w:tcPr>
          <w:p w14:paraId="0205D04B" w14:textId="77777777" w:rsidR="00FB6AF0" w:rsidRPr="007F1EAF" w:rsidRDefault="00FB6AF0" w:rsidP="0014375F">
            <w:pPr>
              <w:jc w:val="center"/>
              <w:rPr>
                <w:sz w:val="24"/>
                <w:szCs w:val="24"/>
              </w:rPr>
            </w:pPr>
            <w:r w:rsidRPr="007F1EAF">
              <w:rPr>
                <w:sz w:val="24"/>
                <w:szCs w:val="24"/>
              </w:rPr>
              <w:t>Задовільно</w:t>
            </w:r>
          </w:p>
        </w:tc>
        <w:tc>
          <w:tcPr>
            <w:tcW w:w="3601" w:type="dxa"/>
            <w:shd w:val="clear" w:color="auto" w:fill="auto"/>
            <w:vAlign w:val="center"/>
          </w:tcPr>
          <w:p w14:paraId="341483DF" w14:textId="77777777" w:rsidR="00FB6AF0" w:rsidRPr="007F1EAF" w:rsidRDefault="00FB6AF0" w:rsidP="0014375F">
            <w:pPr>
              <w:jc w:val="center"/>
              <w:rPr>
                <w:sz w:val="24"/>
                <w:szCs w:val="24"/>
              </w:rPr>
            </w:pPr>
            <w:r w:rsidRPr="007F1EAF">
              <w:rPr>
                <w:sz w:val="24"/>
                <w:szCs w:val="24"/>
              </w:rPr>
              <w:t>64-73</w:t>
            </w:r>
          </w:p>
        </w:tc>
      </w:tr>
      <w:tr w:rsidR="00FB6AF0" w:rsidRPr="007F1EAF" w14:paraId="6EE82497" w14:textId="77777777" w:rsidTr="0014375F">
        <w:tc>
          <w:tcPr>
            <w:tcW w:w="1512" w:type="dxa"/>
            <w:vAlign w:val="center"/>
          </w:tcPr>
          <w:p w14:paraId="1B8AA98B" w14:textId="77777777" w:rsidR="00FB6AF0" w:rsidRPr="007F1EAF" w:rsidRDefault="00FB6AF0" w:rsidP="0014375F">
            <w:pPr>
              <w:jc w:val="center"/>
              <w:rPr>
                <w:sz w:val="24"/>
                <w:szCs w:val="24"/>
              </w:rPr>
            </w:pPr>
            <w:r w:rsidRPr="007F1EAF">
              <w:rPr>
                <w:sz w:val="24"/>
                <w:szCs w:val="24"/>
              </w:rPr>
              <w:t>E</w:t>
            </w:r>
          </w:p>
        </w:tc>
        <w:tc>
          <w:tcPr>
            <w:tcW w:w="4516" w:type="dxa"/>
            <w:vMerge/>
            <w:vAlign w:val="center"/>
          </w:tcPr>
          <w:p w14:paraId="3196E807" w14:textId="77777777" w:rsidR="00FB6AF0" w:rsidRPr="007F1EAF" w:rsidRDefault="00FB6AF0" w:rsidP="0014375F">
            <w:pPr>
              <w:rPr>
                <w:sz w:val="24"/>
                <w:szCs w:val="24"/>
              </w:rPr>
            </w:pPr>
          </w:p>
        </w:tc>
        <w:tc>
          <w:tcPr>
            <w:tcW w:w="3601" w:type="dxa"/>
            <w:shd w:val="clear" w:color="auto" w:fill="auto"/>
            <w:vAlign w:val="center"/>
          </w:tcPr>
          <w:p w14:paraId="055026AB" w14:textId="77777777" w:rsidR="00FB6AF0" w:rsidRPr="007F1EAF" w:rsidRDefault="00FB6AF0" w:rsidP="0014375F">
            <w:pPr>
              <w:jc w:val="center"/>
              <w:rPr>
                <w:sz w:val="24"/>
                <w:szCs w:val="24"/>
              </w:rPr>
            </w:pPr>
            <w:r w:rsidRPr="007F1EAF">
              <w:rPr>
                <w:sz w:val="24"/>
                <w:szCs w:val="24"/>
              </w:rPr>
              <w:t>60-63</w:t>
            </w:r>
          </w:p>
        </w:tc>
      </w:tr>
      <w:tr w:rsidR="00FB6AF0" w:rsidRPr="007F1EAF" w14:paraId="4EAAC626" w14:textId="77777777" w:rsidTr="0014375F">
        <w:tc>
          <w:tcPr>
            <w:tcW w:w="1512" w:type="dxa"/>
            <w:vAlign w:val="center"/>
          </w:tcPr>
          <w:p w14:paraId="5AD0B714" w14:textId="77777777" w:rsidR="00FB6AF0" w:rsidRPr="007F1EAF" w:rsidRDefault="00FB6AF0" w:rsidP="0014375F">
            <w:pPr>
              <w:jc w:val="center"/>
              <w:rPr>
                <w:sz w:val="24"/>
                <w:szCs w:val="24"/>
              </w:rPr>
            </w:pPr>
            <w:r w:rsidRPr="007F1EAF">
              <w:rPr>
                <w:sz w:val="24"/>
                <w:szCs w:val="24"/>
              </w:rPr>
              <w:t>FX</w:t>
            </w:r>
          </w:p>
        </w:tc>
        <w:tc>
          <w:tcPr>
            <w:tcW w:w="4516" w:type="dxa"/>
            <w:vMerge w:val="restart"/>
            <w:vAlign w:val="center"/>
          </w:tcPr>
          <w:p w14:paraId="140C6EC8" w14:textId="77777777" w:rsidR="00FB6AF0" w:rsidRPr="007F1EAF" w:rsidRDefault="00FB6AF0" w:rsidP="0014375F">
            <w:pPr>
              <w:jc w:val="center"/>
              <w:rPr>
                <w:sz w:val="24"/>
                <w:szCs w:val="24"/>
              </w:rPr>
            </w:pPr>
            <w:r w:rsidRPr="007F1EAF">
              <w:rPr>
                <w:sz w:val="24"/>
                <w:szCs w:val="24"/>
              </w:rPr>
              <w:t>Незадовільно</w:t>
            </w:r>
          </w:p>
        </w:tc>
        <w:tc>
          <w:tcPr>
            <w:tcW w:w="3601" w:type="dxa"/>
            <w:shd w:val="clear" w:color="auto" w:fill="auto"/>
            <w:vAlign w:val="center"/>
          </w:tcPr>
          <w:p w14:paraId="3C02B371" w14:textId="77777777" w:rsidR="00FB6AF0" w:rsidRPr="007F1EAF" w:rsidRDefault="00FB6AF0" w:rsidP="0014375F">
            <w:pPr>
              <w:jc w:val="center"/>
              <w:rPr>
                <w:sz w:val="24"/>
                <w:szCs w:val="24"/>
              </w:rPr>
            </w:pPr>
            <w:r w:rsidRPr="007F1EAF">
              <w:rPr>
                <w:sz w:val="24"/>
                <w:szCs w:val="24"/>
              </w:rPr>
              <w:t>35-59</w:t>
            </w:r>
          </w:p>
        </w:tc>
      </w:tr>
      <w:tr w:rsidR="00FB6AF0" w:rsidRPr="007F1EAF" w14:paraId="043F65DF" w14:textId="77777777" w:rsidTr="0014375F">
        <w:tc>
          <w:tcPr>
            <w:tcW w:w="1512" w:type="dxa"/>
            <w:vAlign w:val="center"/>
          </w:tcPr>
          <w:p w14:paraId="08808051" w14:textId="77777777" w:rsidR="00FB6AF0" w:rsidRPr="007F1EAF" w:rsidRDefault="00FB6AF0" w:rsidP="0014375F">
            <w:pPr>
              <w:jc w:val="center"/>
              <w:rPr>
                <w:sz w:val="24"/>
                <w:szCs w:val="24"/>
              </w:rPr>
            </w:pPr>
            <w:r w:rsidRPr="007F1EAF">
              <w:rPr>
                <w:sz w:val="24"/>
                <w:szCs w:val="24"/>
              </w:rPr>
              <w:t>F</w:t>
            </w:r>
          </w:p>
        </w:tc>
        <w:tc>
          <w:tcPr>
            <w:tcW w:w="4516" w:type="dxa"/>
            <w:vMerge/>
            <w:vAlign w:val="center"/>
          </w:tcPr>
          <w:p w14:paraId="44C7551A" w14:textId="77777777" w:rsidR="00FB6AF0" w:rsidRPr="007F1EAF" w:rsidRDefault="00FB6AF0" w:rsidP="0014375F">
            <w:pPr>
              <w:rPr>
                <w:sz w:val="24"/>
                <w:szCs w:val="24"/>
              </w:rPr>
            </w:pPr>
          </w:p>
        </w:tc>
        <w:tc>
          <w:tcPr>
            <w:tcW w:w="3601" w:type="dxa"/>
            <w:shd w:val="clear" w:color="auto" w:fill="auto"/>
            <w:vAlign w:val="center"/>
          </w:tcPr>
          <w:p w14:paraId="2E18B0B2" w14:textId="77777777" w:rsidR="00FB6AF0" w:rsidRPr="007F1EAF" w:rsidRDefault="00FB6AF0" w:rsidP="0014375F">
            <w:pPr>
              <w:jc w:val="center"/>
              <w:rPr>
                <w:sz w:val="24"/>
                <w:szCs w:val="24"/>
              </w:rPr>
            </w:pPr>
            <w:r w:rsidRPr="007F1EAF">
              <w:rPr>
                <w:sz w:val="24"/>
                <w:szCs w:val="24"/>
              </w:rPr>
              <w:t>0-34</w:t>
            </w:r>
          </w:p>
        </w:tc>
      </w:tr>
    </w:tbl>
    <w:p w14:paraId="0F33E140" w14:textId="77777777" w:rsidR="00FB065A" w:rsidRDefault="00FB065A" w:rsidP="00FB065A">
      <w:pPr>
        <w:pStyle w:val="ad"/>
        <w:tabs>
          <w:tab w:val="clear" w:pos="180"/>
        </w:tabs>
        <w:spacing w:line="240" w:lineRule="auto"/>
        <w:textAlignment w:val="top"/>
        <w:outlineLvl w:val="0"/>
        <w:rPr>
          <w:b/>
          <w:bCs/>
          <w:color w:val="212121"/>
          <w:spacing w:val="-9"/>
          <w:kern w:val="36"/>
          <w:lang w:eastAsia="uk-UA"/>
        </w:rPr>
      </w:pPr>
    </w:p>
    <w:p w14:paraId="5455016E" w14:textId="77777777" w:rsidR="00574332" w:rsidRDefault="00574332" w:rsidP="00574332">
      <w:pPr>
        <w:pStyle w:val="ad"/>
        <w:tabs>
          <w:tab w:val="clear" w:pos="180"/>
        </w:tabs>
        <w:spacing w:line="240" w:lineRule="auto"/>
        <w:textAlignment w:val="top"/>
        <w:outlineLvl w:val="0"/>
        <w:rPr>
          <w:b/>
          <w:bCs/>
          <w:color w:val="212121"/>
          <w:spacing w:val="-9"/>
          <w:kern w:val="36"/>
          <w:lang w:eastAsia="uk-UA"/>
        </w:rPr>
      </w:pPr>
    </w:p>
    <w:p w14:paraId="5C24C71B" w14:textId="77777777" w:rsidR="00953B48" w:rsidRDefault="00953B48" w:rsidP="00574332">
      <w:pPr>
        <w:pStyle w:val="ad"/>
        <w:tabs>
          <w:tab w:val="clear" w:pos="180"/>
        </w:tabs>
        <w:spacing w:line="240" w:lineRule="auto"/>
        <w:textAlignment w:val="top"/>
        <w:outlineLvl w:val="0"/>
        <w:rPr>
          <w:b/>
          <w:bCs/>
          <w:color w:val="212121"/>
          <w:spacing w:val="-9"/>
          <w:kern w:val="36"/>
          <w:lang w:eastAsia="uk-UA"/>
        </w:rPr>
      </w:pPr>
    </w:p>
    <w:p w14:paraId="09F7311A" w14:textId="77777777" w:rsidR="00953B48" w:rsidRPr="00422577" w:rsidRDefault="00953B48" w:rsidP="00574332">
      <w:pPr>
        <w:pStyle w:val="ad"/>
        <w:tabs>
          <w:tab w:val="clear" w:pos="180"/>
        </w:tabs>
        <w:spacing w:line="240" w:lineRule="auto"/>
        <w:textAlignment w:val="top"/>
        <w:outlineLvl w:val="0"/>
        <w:rPr>
          <w:b/>
          <w:bCs/>
          <w:color w:val="212121"/>
          <w:spacing w:val="-9"/>
          <w:kern w:val="36"/>
          <w:lang w:eastAsia="uk-UA"/>
        </w:rPr>
      </w:pPr>
    </w:p>
    <w:p w14:paraId="6B236133" w14:textId="77777777" w:rsidR="00422577" w:rsidRDefault="00422577" w:rsidP="00EA224C">
      <w:pPr>
        <w:tabs>
          <w:tab w:val="clear" w:pos="180"/>
        </w:tabs>
        <w:spacing w:line="240" w:lineRule="auto"/>
        <w:jc w:val="center"/>
        <w:textAlignment w:val="top"/>
        <w:outlineLvl w:val="0"/>
        <w:rPr>
          <w:color w:val="212121"/>
          <w:spacing w:val="-9"/>
          <w:kern w:val="36"/>
          <w:lang w:eastAsia="uk-UA"/>
        </w:rPr>
      </w:pPr>
    </w:p>
    <w:p w14:paraId="4754C88E" w14:textId="77777777" w:rsidR="00EA224C" w:rsidRPr="00574332" w:rsidRDefault="00EA224C" w:rsidP="00FB065A">
      <w:pPr>
        <w:pStyle w:val="ad"/>
        <w:numPr>
          <w:ilvl w:val="0"/>
          <w:numId w:val="2"/>
        </w:numPr>
        <w:tabs>
          <w:tab w:val="clear" w:pos="180"/>
        </w:tabs>
        <w:spacing w:line="240" w:lineRule="auto"/>
        <w:jc w:val="center"/>
        <w:textAlignment w:val="top"/>
        <w:outlineLvl w:val="0"/>
        <w:rPr>
          <w:b/>
          <w:bCs/>
          <w:color w:val="212121"/>
          <w:spacing w:val="-9"/>
          <w:kern w:val="36"/>
          <w:lang w:eastAsia="uk-UA"/>
        </w:rPr>
      </w:pPr>
      <w:r w:rsidRPr="00574332">
        <w:rPr>
          <w:b/>
          <w:bCs/>
          <w:color w:val="212121"/>
          <w:spacing w:val="-9"/>
          <w:kern w:val="36"/>
          <w:lang w:eastAsia="uk-UA"/>
        </w:rPr>
        <w:lastRenderedPageBreak/>
        <w:t xml:space="preserve">Рекомендована література </w:t>
      </w:r>
    </w:p>
    <w:p w14:paraId="1A9EC023" w14:textId="77777777" w:rsidR="00EA224C" w:rsidRPr="00EA224C" w:rsidRDefault="00EA224C" w:rsidP="00EA224C">
      <w:pPr>
        <w:tabs>
          <w:tab w:val="clear" w:pos="180"/>
        </w:tabs>
        <w:spacing w:before="150" w:line="240" w:lineRule="auto"/>
        <w:jc w:val="center"/>
        <w:textAlignment w:val="center"/>
        <w:outlineLvl w:val="1"/>
        <w:rPr>
          <w:b/>
          <w:bCs/>
          <w:color w:val="0000FF"/>
          <w:lang w:eastAsia="uk-UA"/>
        </w:rPr>
      </w:pPr>
      <w:r w:rsidRPr="00EA224C">
        <w:rPr>
          <w:color w:val="212121"/>
          <w:lang w:eastAsia="uk-UA"/>
        </w:rPr>
        <w:fldChar w:fldCharType="begin"/>
      </w:r>
      <w:r w:rsidRPr="00EA224C">
        <w:rPr>
          <w:color w:val="212121"/>
          <w:lang w:eastAsia="uk-UA"/>
        </w:rPr>
        <w:instrText xml:space="preserve"> HYPERLINK "https://sites.google.com/view/metodu-ocinki/%D0%BB%D1%96%D1%82%D0%B5%D1%80%D0%B0%D1%82%D1%83%D1%80%D0%B0?authuser=0" \l "h.p_hlRfJ-nduEYC" </w:instrText>
      </w:r>
      <w:r w:rsidRPr="00EA224C">
        <w:rPr>
          <w:color w:val="212121"/>
          <w:lang w:eastAsia="uk-UA"/>
        </w:rPr>
        <w:fldChar w:fldCharType="separate"/>
      </w:r>
    </w:p>
    <w:p w14:paraId="573DBC4E" w14:textId="77777777" w:rsidR="00EA224C" w:rsidRPr="00EA224C" w:rsidRDefault="00EA224C" w:rsidP="00037A75">
      <w:pPr>
        <w:tabs>
          <w:tab w:val="clear" w:pos="180"/>
        </w:tabs>
        <w:spacing w:before="150" w:line="240" w:lineRule="auto"/>
        <w:jc w:val="center"/>
        <w:textAlignment w:val="center"/>
        <w:outlineLvl w:val="1"/>
        <w:rPr>
          <w:color w:val="212121"/>
          <w:lang w:eastAsia="uk-UA"/>
        </w:rPr>
      </w:pPr>
      <w:r w:rsidRPr="00EA224C">
        <w:rPr>
          <w:color w:val="212121"/>
          <w:lang w:eastAsia="uk-UA"/>
        </w:rPr>
        <w:fldChar w:fldCharType="end"/>
      </w:r>
      <w:r w:rsidRPr="00EA224C">
        <w:rPr>
          <w:color w:val="212121"/>
          <w:lang w:eastAsia="uk-UA"/>
        </w:rPr>
        <w:t>Базова</w:t>
      </w:r>
    </w:p>
    <w:p w14:paraId="766DE203"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1. </w:t>
      </w:r>
      <w:proofErr w:type="spellStart"/>
      <w:r w:rsidRPr="00EA224C">
        <w:rPr>
          <w:color w:val="212121"/>
          <w:lang w:eastAsia="uk-UA"/>
        </w:rPr>
        <w:t>Бачевський</w:t>
      </w:r>
      <w:proofErr w:type="spellEnd"/>
      <w:r w:rsidRPr="00EA224C">
        <w:rPr>
          <w:color w:val="212121"/>
          <w:lang w:eastAsia="uk-UA"/>
        </w:rPr>
        <w:t xml:space="preserve"> Б.Є., </w:t>
      </w:r>
      <w:proofErr w:type="spellStart"/>
      <w:r w:rsidRPr="00EA224C">
        <w:rPr>
          <w:color w:val="212121"/>
          <w:lang w:eastAsia="uk-UA"/>
        </w:rPr>
        <w:t>Заблодська</w:t>
      </w:r>
      <w:proofErr w:type="spellEnd"/>
      <w:r w:rsidRPr="00EA224C">
        <w:rPr>
          <w:color w:val="212121"/>
          <w:lang w:eastAsia="uk-UA"/>
        </w:rPr>
        <w:t xml:space="preserve"> І.В., </w:t>
      </w:r>
      <w:proofErr w:type="spellStart"/>
      <w:r w:rsidRPr="00EA224C">
        <w:rPr>
          <w:color w:val="212121"/>
          <w:lang w:eastAsia="uk-UA"/>
        </w:rPr>
        <w:t>Решетняк</w:t>
      </w:r>
      <w:proofErr w:type="spellEnd"/>
      <w:r w:rsidRPr="00EA224C">
        <w:rPr>
          <w:color w:val="212121"/>
          <w:lang w:eastAsia="uk-UA"/>
        </w:rPr>
        <w:t xml:space="preserve"> О.О. Потенціал і розвиток підприємства, </w:t>
      </w:r>
      <w:hyperlink r:id="rId8" w:tgtFrame="_blank" w:history="1">
        <w:r w:rsidRPr="00EA224C">
          <w:rPr>
            <w:color w:val="0000FF"/>
            <w:u w:val="single"/>
            <w:lang w:eastAsia="uk-UA"/>
          </w:rPr>
          <w:t>http://pidruchniki.com.ua/</w:t>
        </w:r>
      </w:hyperlink>
      <w:r w:rsidRPr="00EA224C">
        <w:rPr>
          <w:color w:val="212121"/>
          <w:lang w:eastAsia="uk-UA"/>
        </w:rPr>
        <w:t> Перша Українська Електронна Бібліотека Підручників</w:t>
      </w:r>
    </w:p>
    <w:p w14:paraId="70847995"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2. Кучеренко В. Р., Квач Я. П., </w:t>
      </w:r>
      <w:proofErr w:type="spellStart"/>
      <w:r w:rsidRPr="00EA224C">
        <w:rPr>
          <w:color w:val="212121"/>
          <w:lang w:eastAsia="uk-UA"/>
        </w:rPr>
        <w:t>Сментина</w:t>
      </w:r>
      <w:proofErr w:type="spellEnd"/>
      <w:r w:rsidRPr="00EA224C">
        <w:rPr>
          <w:color w:val="212121"/>
          <w:lang w:eastAsia="uk-UA"/>
        </w:rPr>
        <w:t xml:space="preserve"> Н. В., </w:t>
      </w:r>
      <w:proofErr w:type="spellStart"/>
      <w:r w:rsidRPr="00EA224C">
        <w:rPr>
          <w:color w:val="212121"/>
          <w:lang w:eastAsia="uk-UA"/>
        </w:rPr>
        <w:t>Улибіна</w:t>
      </w:r>
      <w:proofErr w:type="spellEnd"/>
      <w:r w:rsidRPr="00EA224C">
        <w:rPr>
          <w:color w:val="212121"/>
          <w:lang w:eastAsia="uk-UA"/>
        </w:rPr>
        <w:t xml:space="preserve"> В. О. Оцінка бізнесу та нерухомості. </w:t>
      </w:r>
      <w:proofErr w:type="spellStart"/>
      <w:r w:rsidRPr="00EA224C">
        <w:rPr>
          <w:color w:val="212121"/>
          <w:lang w:eastAsia="uk-UA"/>
        </w:rPr>
        <w:t>Навч</w:t>
      </w:r>
      <w:proofErr w:type="spellEnd"/>
      <w:r w:rsidRPr="00EA224C">
        <w:rPr>
          <w:color w:val="212121"/>
          <w:lang w:eastAsia="uk-UA"/>
        </w:rPr>
        <w:t xml:space="preserve">. </w:t>
      </w:r>
      <w:proofErr w:type="spellStart"/>
      <w:r w:rsidRPr="00EA224C">
        <w:rPr>
          <w:color w:val="212121"/>
          <w:lang w:eastAsia="uk-UA"/>
        </w:rPr>
        <w:t>пос</w:t>
      </w:r>
      <w:proofErr w:type="spellEnd"/>
      <w:r w:rsidRPr="00EA224C">
        <w:rPr>
          <w:color w:val="212121"/>
          <w:lang w:eastAsia="uk-UA"/>
        </w:rPr>
        <w:t xml:space="preserve">./ Кучеренко В. Р., Квач Я. П., </w:t>
      </w:r>
      <w:proofErr w:type="spellStart"/>
      <w:r w:rsidRPr="00EA224C">
        <w:rPr>
          <w:color w:val="212121"/>
          <w:lang w:eastAsia="uk-UA"/>
        </w:rPr>
        <w:t>Сментина</w:t>
      </w:r>
      <w:proofErr w:type="spellEnd"/>
      <w:r w:rsidRPr="00EA224C">
        <w:rPr>
          <w:color w:val="212121"/>
          <w:lang w:eastAsia="uk-UA"/>
        </w:rPr>
        <w:t xml:space="preserve"> Н. В. та ін. — К.: Центр учбової літератури, 2009. — 200 с.</w:t>
      </w:r>
    </w:p>
    <w:p w14:paraId="253949EF"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3. </w:t>
      </w:r>
      <w:proofErr w:type="spellStart"/>
      <w:r w:rsidRPr="00EA224C">
        <w:rPr>
          <w:color w:val="212121"/>
          <w:lang w:eastAsia="uk-UA"/>
        </w:rPr>
        <w:t>Яшкіна</w:t>
      </w:r>
      <w:proofErr w:type="spellEnd"/>
      <w:r w:rsidRPr="00EA224C">
        <w:rPr>
          <w:color w:val="212121"/>
          <w:lang w:eastAsia="uk-UA"/>
        </w:rPr>
        <w:t xml:space="preserve"> Н.В. Оцінка бізнесу: Навчальний посібник.— К.: </w:t>
      </w:r>
      <w:proofErr w:type="spellStart"/>
      <w:r w:rsidRPr="00EA224C">
        <w:rPr>
          <w:color w:val="212121"/>
          <w:lang w:eastAsia="uk-UA"/>
        </w:rPr>
        <w:t>Алерта</w:t>
      </w:r>
      <w:proofErr w:type="spellEnd"/>
      <w:r w:rsidRPr="00EA224C">
        <w:rPr>
          <w:color w:val="212121"/>
          <w:lang w:eastAsia="uk-UA"/>
        </w:rPr>
        <w:t>, 2010. — 440с.</w:t>
      </w:r>
    </w:p>
    <w:p w14:paraId="21D61298"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4. Панасовський Ю.В., Семененко Б.А., </w:t>
      </w:r>
      <w:proofErr w:type="spellStart"/>
      <w:r w:rsidRPr="00EA224C">
        <w:rPr>
          <w:color w:val="212121"/>
          <w:lang w:eastAsia="uk-UA"/>
        </w:rPr>
        <w:t>Теліженко</w:t>
      </w:r>
      <w:proofErr w:type="spellEnd"/>
      <w:r w:rsidRPr="00EA224C">
        <w:rPr>
          <w:color w:val="212121"/>
          <w:lang w:eastAsia="uk-UA"/>
        </w:rPr>
        <w:t xml:space="preserve"> О.М. та </w:t>
      </w:r>
      <w:proofErr w:type="spellStart"/>
      <w:r w:rsidRPr="00EA224C">
        <w:rPr>
          <w:color w:val="212121"/>
          <w:lang w:eastAsia="uk-UA"/>
        </w:rPr>
        <w:t>ін</w:t>
      </w:r>
      <w:proofErr w:type="spellEnd"/>
      <w:r w:rsidRPr="00EA224C">
        <w:rPr>
          <w:color w:val="212121"/>
          <w:lang w:eastAsia="uk-UA"/>
        </w:rPr>
        <w:t xml:space="preserve"> Оцінка активів підприємства: Навчальний посібник.— Суми: Університетська книга, 2009. — 512с.</w:t>
      </w:r>
    </w:p>
    <w:p w14:paraId="2C94109C" w14:textId="77777777" w:rsidR="00EA224C" w:rsidRPr="00EA224C" w:rsidRDefault="00EA224C" w:rsidP="00037A75">
      <w:pPr>
        <w:tabs>
          <w:tab w:val="clear" w:pos="180"/>
        </w:tabs>
        <w:ind w:firstLine="567"/>
        <w:jc w:val="center"/>
        <w:textAlignment w:val="top"/>
        <w:outlineLvl w:val="1"/>
        <w:rPr>
          <w:color w:val="212121"/>
          <w:lang w:eastAsia="uk-UA"/>
        </w:rPr>
      </w:pPr>
      <w:r w:rsidRPr="00EA224C">
        <w:rPr>
          <w:color w:val="212121"/>
          <w:lang w:eastAsia="uk-UA"/>
        </w:rPr>
        <w:t>Допоміжна</w:t>
      </w:r>
    </w:p>
    <w:p w14:paraId="474DFDC6"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1. Конституція України від 28.06.1996 р. - К.: Україна, 1996. - 54 с.</w:t>
      </w:r>
    </w:p>
    <w:p w14:paraId="160D6B40"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2. Земельний кодекс України від 25.10.2001 р. № 2768-III // </w:t>
      </w:r>
      <w:proofErr w:type="spellStart"/>
      <w:r w:rsidRPr="00EA224C">
        <w:rPr>
          <w:color w:val="212121"/>
          <w:lang w:eastAsia="uk-UA"/>
        </w:rPr>
        <w:t>Відом</w:t>
      </w:r>
      <w:proofErr w:type="spellEnd"/>
      <w:r w:rsidRPr="00EA224C">
        <w:rPr>
          <w:color w:val="212121"/>
          <w:lang w:eastAsia="uk-UA"/>
        </w:rPr>
        <w:t>. Верховної Ради України. - 2002. -№ 3-4.</w:t>
      </w:r>
    </w:p>
    <w:p w14:paraId="1BD83352"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3. Цивільний кодекс України від 16.01.2003 р. № 435-ІV// Голос України. - 2003. - № 45-46. - С.5-28.</w:t>
      </w:r>
    </w:p>
    <w:p w14:paraId="503585B0"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4. Господарський кодекс України від 16.01.2003 р. № 436- ІV.</w:t>
      </w:r>
    </w:p>
    <w:p w14:paraId="305693EB"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5. Податковий кодекс України № 2755 від 2.12.2010 р.</w:t>
      </w:r>
    </w:p>
    <w:p w14:paraId="04757631"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6. Про іпотеку: Закон України від 05.06.2003 р. № 898- ІV // Голос України,- 2003.-№ 129. - С. 18-21.</w:t>
      </w:r>
    </w:p>
    <w:p w14:paraId="2943E4C8"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7. Про іпотечне кредитування, операції з консолідованим іпотечним боргом та іпотечні сертифікати: Закон України № 979 IV від 19.06.2003 р.//Голос України.-2003. - 7серпня.-№ 146.-С. 18-21.</w:t>
      </w:r>
    </w:p>
    <w:p w14:paraId="2CACA23A"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8. Про оцінку майна, майнових прав та професійну </w:t>
      </w:r>
      <w:proofErr w:type="spellStart"/>
      <w:r w:rsidRPr="00EA224C">
        <w:rPr>
          <w:color w:val="212121"/>
          <w:lang w:eastAsia="uk-UA"/>
        </w:rPr>
        <w:t>одіночну</w:t>
      </w:r>
      <w:proofErr w:type="spellEnd"/>
      <w:r w:rsidRPr="00EA224C">
        <w:rPr>
          <w:color w:val="212121"/>
          <w:lang w:eastAsia="uk-UA"/>
        </w:rPr>
        <w:t xml:space="preserve"> діяльність в Україні: Закон України від 12.07.2001 № 2658-14 // </w:t>
      </w:r>
      <w:proofErr w:type="spellStart"/>
      <w:r w:rsidRPr="00EA224C">
        <w:rPr>
          <w:color w:val="212121"/>
          <w:lang w:eastAsia="uk-UA"/>
        </w:rPr>
        <w:t>Відом</w:t>
      </w:r>
      <w:proofErr w:type="spellEnd"/>
      <w:r w:rsidRPr="00EA224C">
        <w:rPr>
          <w:color w:val="212121"/>
          <w:lang w:eastAsia="uk-UA"/>
        </w:rPr>
        <w:t>. Верховної Ради України. - 2001. -№ 47. - Ст. 251.</w:t>
      </w:r>
    </w:p>
    <w:p w14:paraId="75D84F2D"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9. Про оцінку земель: Закон України від 11.12.2003 № 1378- ІV.</w:t>
      </w:r>
    </w:p>
    <w:p w14:paraId="066275D3"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lastRenderedPageBreak/>
        <w:t xml:space="preserve">10. Про страхування: Закон України № 85/96-ВР // </w:t>
      </w:r>
      <w:proofErr w:type="spellStart"/>
      <w:r w:rsidRPr="00EA224C">
        <w:rPr>
          <w:color w:val="212121"/>
          <w:lang w:eastAsia="uk-UA"/>
        </w:rPr>
        <w:t>Відом</w:t>
      </w:r>
      <w:proofErr w:type="spellEnd"/>
      <w:r w:rsidRPr="00EA224C">
        <w:rPr>
          <w:color w:val="212121"/>
          <w:lang w:eastAsia="uk-UA"/>
        </w:rPr>
        <w:t>. Верховної Ради України. - 2002. — № 7. - Ст. 50, № 8. - Ст.62, № 14. - Ст. 96.</w:t>
      </w:r>
    </w:p>
    <w:p w14:paraId="0A4ED887"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11. Національний стандарт № 1 “Загальні засади оцінки майна і майнових прав”: </w:t>
      </w:r>
      <w:proofErr w:type="spellStart"/>
      <w:r w:rsidRPr="00EA224C">
        <w:rPr>
          <w:color w:val="212121"/>
          <w:lang w:eastAsia="uk-UA"/>
        </w:rPr>
        <w:t>Затв</w:t>
      </w:r>
      <w:proofErr w:type="spellEnd"/>
      <w:r w:rsidRPr="00EA224C">
        <w:rPr>
          <w:color w:val="212121"/>
          <w:lang w:eastAsia="uk-UA"/>
        </w:rPr>
        <w:t>. Постановою Кабінету Міністрів України від 10.09.2003 р. № 1440.</w:t>
      </w:r>
    </w:p>
    <w:p w14:paraId="0DD5615A"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12. Національний стандарт № 2 “Оцінка нерухомого майна”: </w:t>
      </w:r>
      <w:proofErr w:type="spellStart"/>
      <w:r w:rsidRPr="00EA224C">
        <w:rPr>
          <w:color w:val="212121"/>
          <w:lang w:eastAsia="uk-UA"/>
        </w:rPr>
        <w:t>Затв</w:t>
      </w:r>
      <w:proofErr w:type="spellEnd"/>
      <w:r w:rsidRPr="00EA224C">
        <w:rPr>
          <w:color w:val="212121"/>
          <w:lang w:eastAsia="uk-UA"/>
        </w:rPr>
        <w:t>. Постановою Кабінету Міністрів України від 28 жовтня 2004 р. № 1442.</w:t>
      </w:r>
    </w:p>
    <w:p w14:paraId="4E0476E9"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13. Національний стандарт № 3 “Оцінка цілісних майнових комплексів”: </w:t>
      </w:r>
      <w:proofErr w:type="spellStart"/>
      <w:r w:rsidRPr="00EA224C">
        <w:rPr>
          <w:color w:val="212121"/>
          <w:lang w:eastAsia="uk-UA"/>
        </w:rPr>
        <w:t>Затв</w:t>
      </w:r>
      <w:proofErr w:type="spellEnd"/>
      <w:r w:rsidRPr="00EA224C">
        <w:rPr>
          <w:color w:val="212121"/>
          <w:lang w:eastAsia="uk-UA"/>
        </w:rPr>
        <w:t>. Постановою Кабінету Міністрів України від 29 листопада 2006 р. № 1655.</w:t>
      </w:r>
    </w:p>
    <w:p w14:paraId="1C52B1D9"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14. Національний стандарт № 4 “Оцінка майнових прав інтелектуальної власності”: </w:t>
      </w:r>
      <w:proofErr w:type="spellStart"/>
      <w:r w:rsidRPr="00EA224C">
        <w:rPr>
          <w:color w:val="212121"/>
          <w:lang w:eastAsia="uk-UA"/>
        </w:rPr>
        <w:t>Затв</w:t>
      </w:r>
      <w:proofErr w:type="spellEnd"/>
      <w:r w:rsidRPr="00EA224C">
        <w:rPr>
          <w:color w:val="212121"/>
          <w:lang w:eastAsia="uk-UA"/>
        </w:rPr>
        <w:t>. Постановою Кабінету Міністрів України від 03 жовтня 2007 р. № 1185.</w:t>
      </w:r>
    </w:p>
    <w:p w14:paraId="2B7D8635"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15. Методика грошової оцінки земель несільськогосподарського призначення (крім земель населених пунктів): </w:t>
      </w:r>
      <w:proofErr w:type="spellStart"/>
      <w:r w:rsidRPr="00EA224C">
        <w:rPr>
          <w:color w:val="212121"/>
          <w:lang w:eastAsia="uk-UA"/>
        </w:rPr>
        <w:t>Затв</w:t>
      </w:r>
      <w:proofErr w:type="spellEnd"/>
      <w:r w:rsidRPr="00EA224C">
        <w:rPr>
          <w:color w:val="212121"/>
          <w:lang w:eastAsia="uk-UA"/>
        </w:rPr>
        <w:t>. Постановою Кабінету Міністрів України від 30.05.1997 р. № 525.</w:t>
      </w:r>
    </w:p>
    <w:p w14:paraId="099277D3"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16. Методика грошової оцінки земель сільськогосподарського призначення та населених пунктів: </w:t>
      </w:r>
      <w:proofErr w:type="spellStart"/>
      <w:r w:rsidRPr="00EA224C">
        <w:rPr>
          <w:color w:val="212121"/>
          <w:lang w:eastAsia="uk-UA"/>
        </w:rPr>
        <w:t>Затв</w:t>
      </w:r>
      <w:proofErr w:type="spellEnd"/>
      <w:r w:rsidRPr="00EA224C">
        <w:rPr>
          <w:color w:val="212121"/>
          <w:lang w:eastAsia="uk-UA"/>
        </w:rPr>
        <w:t>. Постановою Кабінету Міністрів України від 23.03.1995 р. № 525.</w:t>
      </w:r>
    </w:p>
    <w:p w14:paraId="530B8197"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17. Методика оцінки майна: </w:t>
      </w:r>
      <w:proofErr w:type="spellStart"/>
      <w:r w:rsidRPr="00EA224C">
        <w:rPr>
          <w:color w:val="212121"/>
          <w:lang w:eastAsia="uk-UA"/>
        </w:rPr>
        <w:t>Затв</w:t>
      </w:r>
      <w:proofErr w:type="spellEnd"/>
      <w:r w:rsidRPr="00EA224C">
        <w:rPr>
          <w:color w:val="212121"/>
          <w:lang w:eastAsia="uk-UA"/>
        </w:rPr>
        <w:t>. Постановою Кабінету Міністрів України від 10.12.2003 р. № 1891.</w:t>
      </w:r>
    </w:p>
    <w:p w14:paraId="7B775093"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18. Методика експертної грошової оцінки земельних ділянок: </w:t>
      </w:r>
      <w:proofErr w:type="spellStart"/>
      <w:r w:rsidRPr="00EA224C">
        <w:rPr>
          <w:color w:val="212121"/>
          <w:lang w:eastAsia="uk-UA"/>
        </w:rPr>
        <w:t>Затв</w:t>
      </w:r>
      <w:proofErr w:type="spellEnd"/>
      <w:r w:rsidRPr="00EA224C">
        <w:rPr>
          <w:color w:val="212121"/>
          <w:lang w:eastAsia="uk-UA"/>
        </w:rPr>
        <w:t>. Постановою Кабінету Міністрів України від 11.10.2002 р.№ 1531.</w:t>
      </w:r>
    </w:p>
    <w:p w14:paraId="2B5B05A0"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19. Тимчасовий порядок державної реєстрації </w:t>
      </w:r>
      <w:proofErr w:type="spellStart"/>
      <w:r w:rsidRPr="00EA224C">
        <w:rPr>
          <w:color w:val="212121"/>
          <w:lang w:eastAsia="uk-UA"/>
        </w:rPr>
        <w:t>іпотек</w:t>
      </w:r>
      <w:proofErr w:type="spellEnd"/>
      <w:r w:rsidRPr="00EA224C">
        <w:rPr>
          <w:color w:val="212121"/>
          <w:lang w:eastAsia="uk-UA"/>
        </w:rPr>
        <w:t xml:space="preserve">: </w:t>
      </w:r>
      <w:proofErr w:type="spellStart"/>
      <w:r w:rsidRPr="00EA224C">
        <w:rPr>
          <w:color w:val="212121"/>
          <w:lang w:eastAsia="uk-UA"/>
        </w:rPr>
        <w:t>Затв</w:t>
      </w:r>
      <w:proofErr w:type="spellEnd"/>
      <w:r w:rsidRPr="00EA224C">
        <w:rPr>
          <w:color w:val="212121"/>
          <w:lang w:eastAsia="uk-UA"/>
        </w:rPr>
        <w:t>. Постановою Кабінету Міністрів України від 31.03.2004 р. № 410 // Законодавчі і нормативні акти з банківської діяльності. Додаток до журналу “Вісник Національного Банку України”. - 2004. - Випуск 6. - С. 3-9.</w:t>
      </w:r>
    </w:p>
    <w:p w14:paraId="5DF38618"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20. Державна програма забезпечення молоді житлом на 2002-2012 роки: </w:t>
      </w:r>
      <w:proofErr w:type="spellStart"/>
      <w:r w:rsidRPr="00EA224C">
        <w:rPr>
          <w:color w:val="212121"/>
          <w:lang w:eastAsia="uk-UA"/>
        </w:rPr>
        <w:t>затв</w:t>
      </w:r>
      <w:proofErr w:type="spellEnd"/>
      <w:r w:rsidRPr="00EA224C">
        <w:rPr>
          <w:color w:val="212121"/>
          <w:lang w:eastAsia="uk-UA"/>
        </w:rPr>
        <w:t>. Постановою Кабінету Міністрів України № 1089 від 29.07.2002 р. //.</w:t>
      </w:r>
      <w:hyperlink r:id="rId9" w:history="1">
        <w:r w:rsidR="005B06C9" w:rsidRPr="00732778">
          <w:rPr>
            <w:rStyle w:val="a8"/>
            <w:lang w:eastAsia="uk-UA"/>
          </w:rPr>
          <w:t>www.search.liga.kiev</w:t>
        </w:r>
      </w:hyperlink>
      <w:r w:rsidRPr="00EA224C">
        <w:rPr>
          <w:color w:val="212121"/>
          <w:lang w:eastAsia="uk-UA"/>
        </w:rPr>
        <w:t>.</w:t>
      </w:r>
    </w:p>
    <w:p w14:paraId="626C1EAF"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25. Ситник В.Ф. Імітаційне моделювання: </w:t>
      </w:r>
      <w:proofErr w:type="spellStart"/>
      <w:r w:rsidRPr="00EA224C">
        <w:rPr>
          <w:color w:val="212121"/>
          <w:lang w:eastAsia="uk-UA"/>
        </w:rPr>
        <w:t>навч</w:t>
      </w:r>
      <w:proofErr w:type="spellEnd"/>
      <w:r w:rsidRPr="00EA224C">
        <w:rPr>
          <w:color w:val="212121"/>
          <w:lang w:eastAsia="uk-UA"/>
        </w:rPr>
        <w:t xml:space="preserve">. </w:t>
      </w:r>
      <w:proofErr w:type="spellStart"/>
      <w:r w:rsidRPr="00EA224C">
        <w:rPr>
          <w:color w:val="212121"/>
          <w:lang w:eastAsia="uk-UA"/>
        </w:rPr>
        <w:t>посіб</w:t>
      </w:r>
      <w:proofErr w:type="spellEnd"/>
      <w:r w:rsidRPr="00EA224C">
        <w:rPr>
          <w:color w:val="212121"/>
          <w:lang w:eastAsia="uk-UA"/>
        </w:rPr>
        <w:t>. - K.: КНЕУ, 1998.-232 с.</w:t>
      </w:r>
    </w:p>
    <w:p w14:paraId="68E202DA"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lastRenderedPageBreak/>
        <w:t xml:space="preserve">27. </w:t>
      </w:r>
      <w:proofErr w:type="spellStart"/>
      <w:r w:rsidRPr="00EA224C">
        <w:rPr>
          <w:color w:val="212121"/>
          <w:lang w:eastAsia="uk-UA"/>
        </w:rPr>
        <w:t>Асаул</w:t>
      </w:r>
      <w:proofErr w:type="spellEnd"/>
      <w:r w:rsidRPr="00EA224C">
        <w:rPr>
          <w:color w:val="212121"/>
          <w:lang w:eastAsia="uk-UA"/>
        </w:rPr>
        <w:t xml:space="preserve"> А.М., </w:t>
      </w:r>
      <w:proofErr w:type="spellStart"/>
      <w:r w:rsidRPr="00EA224C">
        <w:rPr>
          <w:color w:val="212121"/>
          <w:lang w:eastAsia="uk-UA"/>
        </w:rPr>
        <w:t>Брижань</w:t>
      </w:r>
      <w:proofErr w:type="spellEnd"/>
      <w:r w:rsidRPr="00EA224C">
        <w:rPr>
          <w:color w:val="212121"/>
          <w:lang w:eastAsia="uk-UA"/>
        </w:rPr>
        <w:t xml:space="preserve"> I.A., </w:t>
      </w:r>
      <w:proofErr w:type="spellStart"/>
      <w:r w:rsidRPr="00EA224C">
        <w:rPr>
          <w:color w:val="212121"/>
          <w:lang w:eastAsia="uk-UA"/>
        </w:rPr>
        <w:t>Чевганова</w:t>
      </w:r>
      <w:proofErr w:type="spellEnd"/>
      <w:r w:rsidRPr="00EA224C">
        <w:rPr>
          <w:color w:val="212121"/>
          <w:lang w:eastAsia="uk-UA"/>
        </w:rPr>
        <w:t xml:space="preserve"> В.Я. Економіка нерухомості: підручник. - K.: </w:t>
      </w:r>
      <w:proofErr w:type="spellStart"/>
      <w:r w:rsidRPr="00EA224C">
        <w:rPr>
          <w:color w:val="212121"/>
          <w:lang w:eastAsia="uk-UA"/>
        </w:rPr>
        <w:t>Лібра</w:t>
      </w:r>
      <w:proofErr w:type="spellEnd"/>
      <w:r w:rsidRPr="00EA224C">
        <w:rPr>
          <w:color w:val="212121"/>
          <w:lang w:eastAsia="uk-UA"/>
        </w:rPr>
        <w:t>, 2004. - 304 с.</w:t>
      </w:r>
    </w:p>
    <w:p w14:paraId="419458E3"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36. </w:t>
      </w:r>
      <w:proofErr w:type="spellStart"/>
      <w:r w:rsidRPr="00EA224C">
        <w:rPr>
          <w:color w:val="212121"/>
          <w:lang w:eastAsia="uk-UA"/>
        </w:rPr>
        <w:t>Гітман</w:t>
      </w:r>
      <w:proofErr w:type="spellEnd"/>
      <w:r w:rsidRPr="00EA224C">
        <w:rPr>
          <w:color w:val="212121"/>
          <w:lang w:eastAsia="uk-UA"/>
        </w:rPr>
        <w:t xml:space="preserve"> Л., </w:t>
      </w:r>
      <w:proofErr w:type="spellStart"/>
      <w:r w:rsidRPr="00EA224C">
        <w:rPr>
          <w:color w:val="212121"/>
          <w:lang w:eastAsia="uk-UA"/>
        </w:rPr>
        <w:t>Джонк</w:t>
      </w:r>
      <w:proofErr w:type="spellEnd"/>
      <w:r w:rsidRPr="00EA224C">
        <w:rPr>
          <w:color w:val="212121"/>
          <w:lang w:eastAsia="uk-UA"/>
        </w:rPr>
        <w:t xml:space="preserve"> М. Основи інвестування. - М.: Справа, 1997.</w:t>
      </w:r>
    </w:p>
    <w:p w14:paraId="7322C152"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40. </w:t>
      </w:r>
      <w:proofErr w:type="spellStart"/>
      <w:r w:rsidRPr="00EA224C">
        <w:rPr>
          <w:color w:val="212121"/>
          <w:lang w:eastAsia="uk-UA"/>
        </w:rPr>
        <w:t>Драпіковський</w:t>
      </w:r>
      <w:proofErr w:type="spellEnd"/>
      <w:r w:rsidRPr="00EA224C">
        <w:rPr>
          <w:color w:val="212121"/>
          <w:lang w:eastAsia="uk-UA"/>
        </w:rPr>
        <w:t xml:space="preserve"> ОД., Іванова І.Б. Практикум з оцінки міських земель. - K.: УАДУ, 1998. - 116 с.</w:t>
      </w:r>
    </w:p>
    <w:p w14:paraId="175F6439"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47. Мічурін С.О. Правочини з житлом. - K.: </w:t>
      </w:r>
      <w:proofErr w:type="spellStart"/>
      <w:r w:rsidRPr="00EA224C">
        <w:rPr>
          <w:color w:val="212121"/>
          <w:lang w:eastAsia="uk-UA"/>
        </w:rPr>
        <w:t>Юрсвіт</w:t>
      </w:r>
      <w:proofErr w:type="spellEnd"/>
      <w:r w:rsidRPr="00EA224C">
        <w:rPr>
          <w:color w:val="212121"/>
          <w:lang w:eastAsia="uk-UA"/>
        </w:rPr>
        <w:t>, 2005. - 472 с.</w:t>
      </w:r>
    </w:p>
    <w:p w14:paraId="419494E1"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48. </w:t>
      </w:r>
      <w:proofErr w:type="spellStart"/>
      <w:r w:rsidRPr="00EA224C">
        <w:rPr>
          <w:color w:val="212121"/>
          <w:lang w:eastAsia="uk-UA"/>
        </w:rPr>
        <w:t>Аккерман</w:t>
      </w:r>
      <w:proofErr w:type="spellEnd"/>
      <w:r w:rsidRPr="00EA224C">
        <w:rPr>
          <w:color w:val="212121"/>
          <w:lang w:eastAsia="uk-UA"/>
        </w:rPr>
        <w:t xml:space="preserve"> Ю.Д., </w:t>
      </w:r>
      <w:proofErr w:type="spellStart"/>
      <w:r w:rsidRPr="00EA224C">
        <w:rPr>
          <w:color w:val="212121"/>
          <w:lang w:eastAsia="uk-UA"/>
        </w:rPr>
        <w:t>Варнацька</w:t>
      </w:r>
      <w:proofErr w:type="spellEnd"/>
      <w:r w:rsidRPr="00EA224C">
        <w:rPr>
          <w:color w:val="212121"/>
          <w:lang w:eastAsia="uk-UA"/>
        </w:rPr>
        <w:t xml:space="preserve"> C.B., Коновалов О.Б., </w:t>
      </w:r>
      <w:proofErr w:type="spellStart"/>
      <w:r w:rsidRPr="00EA224C">
        <w:rPr>
          <w:color w:val="212121"/>
          <w:lang w:eastAsia="uk-UA"/>
        </w:rPr>
        <w:t>Узоровський</w:t>
      </w:r>
      <w:proofErr w:type="spellEnd"/>
      <w:r w:rsidRPr="00EA224C">
        <w:rPr>
          <w:color w:val="212121"/>
          <w:lang w:eastAsia="uk-UA"/>
        </w:rPr>
        <w:t xml:space="preserve"> Ю.Л. Нерухомість: Словник термінів та визначень / за ред. Ю.В. </w:t>
      </w:r>
      <w:proofErr w:type="spellStart"/>
      <w:r w:rsidRPr="00EA224C">
        <w:rPr>
          <w:color w:val="212121"/>
          <w:lang w:eastAsia="uk-UA"/>
        </w:rPr>
        <w:t>Вассермана</w:t>
      </w:r>
      <w:proofErr w:type="spellEnd"/>
      <w:r w:rsidRPr="00EA224C">
        <w:rPr>
          <w:color w:val="212121"/>
          <w:lang w:eastAsia="uk-UA"/>
        </w:rPr>
        <w:t>. - K.: 1997. - 104 с.</w:t>
      </w:r>
    </w:p>
    <w:p w14:paraId="7C206216"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50. </w:t>
      </w:r>
      <w:proofErr w:type="spellStart"/>
      <w:r w:rsidRPr="00EA224C">
        <w:rPr>
          <w:color w:val="212121"/>
          <w:lang w:eastAsia="uk-UA"/>
        </w:rPr>
        <w:t>Гелєва</w:t>
      </w:r>
      <w:proofErr w:type="spellEnd"/>
      <w:r w:rsidRPr="00EA224C">
        <w:rPr>
          <w:color w:val="212121"/>
          <w:lang w:eastAsia="uk-UA"/>
        </w:rPr>
        <w:t xml:space="preserve"> М.Г., </w:t>
      </w:r>
      <w:proofErr w:type="spellStart"/>
      <w:r w:rsidRPr="00EA224C">
        <w:rPr>
          <w:color w:val="212121"/>
          <w:lang w:eastAsia="uk-UA"/>
        </w:rPr>
        <w:t>Стеклов</w:t>
      </w:r>
      <w:proofErr w:type="spellEnd"/>
      <w:r w:rsidRPr="00EA224C">
        <w:rPr>
          <w:color w:val="212121"/>
          <w:lang w:eastAsia="uk-UA"/>
        </w:rPr>
        <w:t xml:space="preserve"> A.B., Ференц K.M. Операції з нерухомим майном. - K., 1996. - 96 с.</w:t>
      </w:r>
    </w:p>
    <w:p w14:paraId="015FEAD8"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53. Павлов B.I., </w:t>
      </w:r>
      <w:proofErr w:type="spellStart"/>
      <w:r w:rsidRPr="00EA224C">
        <w:rPr>
          <w:color w:val="212121"/>
          <w:lang w:eastAsia="uk-UA"/>
        </w:rPr>
        <w:t>Асаул</w:t>
      </w:r>
      <w:proofErr w:type="spellEnd"/>
      <w:r w:rsidRPr="00EA224C">
        <w:rPr>
          <w:color w:val="212121"/>
          <w:lang w:eastAsia="uk-UA"/>
        </w:rPr>
        <w:t xml:space="preserve"> А.М, Пилипенко I.I., </w:t>
      </w:r>
      <w:proofErr w:type="spellStart"/>
      <w:r w:rsidRPr="00EA224C">
        <w:rPr>
          <w:color w:val="212121"/>
          <w:lang w:eastAsia="uk-UA"/>
        </w:rPr>
        <w:t>Павліха</w:t>
      </w:r>
      <w:proofErr w:type="spellEnd"/>
      <w:r w:rsidRPr="00EA224C">
        <w:rPr>
          <w:color w:val="212121"/>
          <w:lang w:eastAsia="uk-UA"/>
        </w:rPr>
        <w:t xml:space="preserve"> Н.В., </w:t>
      </w:r>
      <w:proofErr w:type="spellStart"/>
      <w:r w:rsidRPr="00EA224C">
        <w:rPr>
          <w:color w:val="212121"/>
          <w:lang w:eastAsia="uk-UA"/>
        </w:rPr>
        <w:t>Кривов’язюк</w:t>
      </w:r>
      <w:proofErr w:type="spellEnd"/>
      <w:r w:rsidRPr="00EA224C">
        <w:rPr>
          <w:color w:val="212121"/>
          <w:lang w:eastAsia="uk-UA"/>
        </w:rPr>
        <w:t xml:space="preserve"> І.В. Ринок нерухомості: </w:t>
      </w:r>
      <w:proofErr w:type="spellStart"/>
      <w:r w:rsidRPr="00EA224C">
        <w:rPr>
          <w:color w:val="212121"/>
          <w:lang w:eastAsia="uk-UA"/>
        </w:rPr>
        <w:t>навч</w:t>
      </w:r>
      <w:proofErr w:type="spellEnd"/>
      <w:r w:rsidRPr="00EA224C">
        <w:rPr>
          <w:color w:val="212121"/>
          <w:lang w:eastAsia="uk-UA"/>
        </w:rPr>
        <w:t xml:space="preserve">. </w:t>
      </w:r>
      <w:proofErr w:type="spellStart"/>
      <w:r w:rsidRPr="00EA224C">
        <w:rPr>
          <w:color w:val="212121"/>
          <w:lang w:eastAsia="uk-UA"/>
        </w:rPr>
        <w:t>посіб</w:t>
      </w:r>
      <w:proofErr w:type="spellEnd"/>
      <w:r w:rsidRPr="00EA224C">
        <w:rPr>
          <w:color w:val="212121"/>
          <w:lang w:eastAsia="uk-UA"/>
        </w:rPr>
        <w:t>. - 2-ге вид. - К.: Кондор, 2006. - 336 с.</w:t>
      </w:r>
    </w:p>
    <w:p w14:paraId="57C115E4"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54. </w:t>
      </w:r>
      <w:proofErr w:type="spellStart"/>
      <w:r w:rsidRPr="00EA224C">
        <w:rPr>
          <w:color w:val="212121"/>
          <w:lang w:eastAsia="uk-UA"/>
        </w:rPr>
        <w:t>Пашутинський</w:t>
      </w:r>
      <w:proofErr w:type="spellEnd"/>
      <w:r w:rsidRPr="00EA224C">
        <w:rPr>
          <w:color w:val="212121"/>
          <w:lang w:eastAsia="uk-UA"/>
        </w:rPr>
        <w:t xml:space="preserve"> Є.К., Кривенко O.A. Операції з нерухомістю. Нормативна база. - K.: KHK, ATIKA, 2004. - 376 с.</w:t>
      </w:r>
    </w:p>
    <w:p w14:paraId="2571B93A" w14:textId="77777777" w:rsidR="00EA224C" w:rsidRPr="00EA224C" w:rsidRDefault="00EA224C" w:rsidP="003262D9">
      <w:pPr>
        <w:tabs>
          <w:tab w:val="clear" w:pos="180"/>
        </w:tabs>
        <w:ind w:firstLine="567"/>
        <w:textAlignment w:val="center"/>
        <w:outlineLvl w:val="1"/>
        <w:rPr>
          <w:b/>
          <w:bCs/>
          <w:color w:val="212121"/>
          <w:lang w:eastAsia="uk-UA"/>
        </w:rPr>
      </w:pPr>
    </w:p>
    <w:p w14:paraId="16DBAC81" w14:textId="77777777" w:rsidR="00EA224C" w:rsidRPr="00EA224C" w:rsidRDefault="00EA224C" w:rsidP="003262D9">
      <w:pPr>
        <w:tabs>
          <w:tab w:val="clear" w:pos="180"/>
        </w:tabs>
        <w:ind w:firstLine="567"/>
        <w:textAlignment w:val="top"/>
        <w:outlineLvl w:val="1"/>
        <w:rPr>
          <w:color w:val="212121"/>
          <w:lang w:eastAsia="uk-UA"/>
        </w:rPr>
      </w:pPr>
      <w:r w:rsidRPr="00EA224C">
        <w:rPr>
          <w:color w:val="212121"/>
          <w:lang w:eastAsia="uk-UA"/>
        </w:rPr>
        <w:t>Інформаційні ресурси</w:t>
      </w:r>
    </w:p>
    <w:p w14:paraId="0475A0D1"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 xml:space="preserve">1. </w:t>
      </w:r>
      <w:proofErr w:type="spellStart"/>
      <w:r w:rsidRPr="00EA224C">
        <w:rPr>
          <w:color w:val="212121"/>
          <w:lang w:eastAsia="uk-UA"/>
        </w:rPr>
        <w:t>htpp</w:t>
      </w:r>
      <w:proofErr w:type="spellEnd"/>
      <w:r w:rsidRPr="00EA224C">
        <w:rPr>
          <w:color w:val="212121"/>
          <w:lang w:eastAsia="uk-UA"/>
        </w:rPr>
        <w:t>. // </w:t>
      </w:r>
      <w:hyperlink r:id="rId10" w:history="1">
        <w:r w:rsidR="00FB065A" w:rsidRPr="00EA224C">
          <w:rPr>
            <w:rStyle w:val="a8"/>
            <w:lang w:eastAsia="uk-UA"/>
          </w:rPr>
          <w:t>www.secureties.org.ua</w:t>
        </w:r>
      </w:hyperlink>
      <w:r w:rsidRPr="00EA224C">
        <w:rPr>
          <w:color w:val="212121"/>
          <w:lang w:eastAsia="uk-UA"/>
        </w:rPr>
        <w:t> - Інтернет-сайт Українського інституту розвитку фондового ринку.</w:t>
      </w:r>
    </w:p>
    <w:p w14:paraId="2FA71E23"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2. htpp://www. fmance.com.ua - Фінанси України.</w:t>
      </w:r>
    </w:p>
    <w:p w14:paraId="393BDEA3"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3. htpp://</w:t>
      </w:r>
      <w:hyperlink r:id="rId11" w:tgtFrame="_blank" w:history="1">
        <w:r w:rsidRPr="00EA224C">
          <w:rPr>
            <w:color w:val="0000FF"/>
            <w:u w:val="single"/>
            <w:lang w:eastAsia="uk-UA"/>
          </w:rPr>
          <w:t>www.iinmarket.info</w:t>
        </w:r>
      </w:hyperlink>
      <w:r w:rsidRPr="00EA224C">
        <w:rPr>
          <w:color w:val="212121"/>
          <w:lang w:eastAsia="uk-UA"/>
        </w:rPr>
        <w:t> - Фінансовий ринок України.</w:t>
      </w:r>
    </w:p>
    <w:p w14:paraId="48D8D65A"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4. htpp://</w:t>
      </w:r>
      <w:hyperlink r:id="rId12" w:tgtFrame="_blank" w:history="1">
        <w:r w:rsidRPr="00EA224C">
          <w:rPr>
            <w:color w:val="0000FF"/>
            <w:u w:val="single"/>
            <w:lang w:eastAsia="uk-UA"/>
          </w:rPr>
          <w:t>www.minfin.gov.ua</w:t>
        </w:r>
      </w:hyperlink>
      <w:r w:rsidRPr="00EA224C">
        <w:rPr>
          <w:color w:val="212121"/>
          <w:lang w:eastAsia="uk-UA"/>
        </w:rPr>
        <w:t> - Інтернет-сайт Міністерства фінансів України.</w:t>
      </w:r>
    </w:p>
    <w:p w14:paraId="41A40AF2"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5. htpp://www.rada.gov.ua — Інтернет-сайт Верховної Ради України.</w:t>
      </w:r>
    </w:p>
    <w:p w14:paraId="4D44ADFF"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6. </w:t>
      </w:r>
      <w:hyperlink r:id="rId13" w:tgtFrame="_blank" w:history="1">
        <w:r w:rsidRPr="00EA224C">
          <w:rPr>
            <w:color w:val="0000FF"/>
            <w:u w:val="single"/>
            <w:lang w:eastAsia="uk-UA"/>
          </w:rPr>
          <w:t>http://www.business.kiev.ua</w:t>
        </w:r>
      </w:hyperlink>
    </w:p>
    <w:p w14:paraId="5ED3DF6F"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7. </w:t>
      </w:r>
      <w:hyperlink r:id="rId14" w:tgtFrame="_blank" w:history="1">
        <w:r w:rsidRPr="00EA224C">
          <w:rPr>
            <w:color w:val="0000FF"/>
            <w:u w:val="single"/>
            <w:lang w:eastAsia="uk-UA"/>
          </w:rPr>
          <w:t>http://www.dtp.org.ua</w:t>
        </w:r>
      </w:hyperlink>
      <w:r w:rsidRPr="00EA224C">
        <w:rPr>
          <w:color w:val="212121"/>
          <w:lang w:eastAsia="uk-UA"/>
        </w:rPr>
        <w:t> - Інтернет-сайт Державної комісії з регулювання ринку фінансових послуг.</w:t>
      </w:r>
    </w:p>
    <w:p w14:paraId="012F9053" w14:textId="77777777" w:rsidR="00EA224C" w:rsidRPr="00EA224C" w:rsidRDefault="00EA224C" w:rsidP="003262D9">
      <w:pPr>
        <w:tabs>
          <w:tab w:val="clear" w:pos="180"/>
        </w:tabs>
        <w:ind w:firstLine="567"/>
        <w:textAlignment w:val="top"/>
        <w:rPr>
          <w:color w:val="212121"/>
          <w:lang w:eastAsia="uk-UA"/>
        </w:rPr>
      </w:pPr>
      <w:r w:rsidRPr="00EA224C">
        <w:rPr>
          <w:color w:val="212121"/>
          <w:lang w:eastAsia="uk-UA"/>
        </w:rPr>
        <w:t>8. Вікіпедія, тощо.</w:t>
      </w:r>
    </w:p>
    <w:p w14:paraId="18C08251" w14:textId="77777777" w:rsidR="001D63D9" w:rsidRPr="002C4BB2" w:rsidRDefault="001D63D9" w:rsidP="003262D9">
      <w:pPr>
        <w:ind w:firstLine="567"/>
      </w:pPr>
    </w:p>
    <w:sectPr w:rsidR="001D63D9" w:rsidRPr="002C4BB2" w:rsidSect="0080695E">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37D8" w14:textId="77777777" w:rsidR="00C606DC" w:rsidRDefault="00C606DC" w:rsidP="0080695E">
      <w:pPr>
        <w:spacing w:line="240" w:lineRule="auto"/>
      </w:pPr>
      <w:r>
        <w:separator/>
      </w:r>
    </w:p>
  </w:endnote>
  <w:endnote w:type="continuationSeparator" w:id="0">
    <w:p w14:paraId="3849898D" w14:textId="77777777" w:rsidR="00C606DC" w:rsidRDefault="00C606DC" w:rsidP="00806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020928"/>
      <w:docPartObj>
        <w:docPartGallery w:val="Page Numbers (Bottom of Page)"/>
        <w:docPartUnique/>
      </w:docPartObj>
    </w:sdtPr>
    <w:sdtEndPr/>
    <w:sdtContent>
      <w:p w14:paraId="61905687" w14:textId="77777777" w:rsidR="0080695E" w:rsidRDefault="0080695E">
        <w:pPr>
          <w:pStyle w:val="af1"/>
          <w:jc w:val="right"/>
        </w:pPr>
        <w:r>
          <w:fldChar w:fldCharType="begin"/>
        </w:r>
        <w:r>
          <w:instrText>PAGE   \* MERGEFORMAT</w:instrText>
        </w:r>
        <w:r>
          <w:fldChar w:fldCharType="separate"/>
        </w:r>
        <w:r>
          <w:t>2</w:t>
        </w:r>
        <w:r>
          <w:fldChar w:fldCharType="end"/>
        </w:r>
      </w:p>
    </w:sdtContent>
  </w:sdt>
  <w:p w14:paraId="795474D2" w14:textId="77777777" w:rsidR="0080695E" w:rsidRDefault="0080695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B1AB" w14:textId="77777777" w:rsidR="00C606DC" w:rsidRDefault="00C606DC" w:rsidP="0080695E">
      <w:pPr>
        <w:spacing w:line="240" w:lineRule="auto"/>
      </w:pPr>
      <w:r>
        <w:separator/>
      </w:r>
    </w:p>
  </w:footnote>
  <w:footnote w:type="continuationSeparator" w:id="0">
    <w:p w14:paraId="797902A7" w14:textId="77777777" w:rsidR="00C606DC" w:rsidRDefault="00C606DC" w:rsidP="008069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24EE"/>
    <w:multiLevelType w:val="hybridMultilevel"/>
    <w:tmpl w:val="6E90EC5C"/>
    <w:lvl w:ilvl="0" w:tplc="AFD64362">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F77613C"/>
    <w:multiLevelType w:val="multilevel"/>
    <w:tmpl w:val="E8709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F8"/>
    <w:rsid w:val="00004D88"/>
    <w:rsid w:val="00021282"/>
    <w:rsid w:val="00032E10"/>
    <w:rsid w:val="00037A75"/>
    <w:rsid w:val="00080C84"/>
    <w:rsid w:val="000D06BE"/>
    <w:rsid w:val="0010196E"/>
    <w:rsid w:val="00107397"/>
    <w:rsid w:val="001900CB"/>
    <w:rsid w:val="00194750"/>
    <w:rsid w:val="001D63D9"/>
    <w:rsid w:val="00207FF8"/>
    <w:rsid w:val="00221D7C"/>
    <w:rsid w:val="00225F33"/>
    <w:rsid w:val="0029609E"/>
    <w:rsid w:val="00296A23"/>
    <w:rsid w:val="002C4BB2"/>
    <w:rsid w:val="002F1721"/>
    <w:rsid w:val="002F651B"/>
    <w:rsid w:val="00311C1B"/>
    <w:rsid w:val="003262D9"/>
    <w:rsid w:val="003E31D8"/>
    <w:rsid w:val="003E49C3"/>
    <w:rsid w:val="003E7AFD"/>
    <w:rsid w:val="00406DDF"/>
    <w:rsid w:val="00422577"/>
    <w:rsid w:val="004A2175"/>
    <w:rsid w:val="004F5630"/>
    <w:rsid w:val="00574332"/>
    <w:rsid w:val="005A26E0"/>
    <w:rsid w:val="005B06C9"/>
    <w:rsid w:val="0062795B"/>
    <w:rsid w:val="00651A68"/>
    <w:rsid w:val="00695B20"/>
    <w:rsid w:val="006C088A"/>
    <w:rsid w:val="00724981"/>
    <w:rsid w:val="00727F34"/>
    <w:rsid w:val="007B3E87"/>
    <w:rsid w:val="008040E9"/>
    <w:rsid w:val="0080695E"/>
    <w:rsid w:val="00813F4D"/>
    <w:rsid w:val="0081484F"/>
    <w:rsid w:val="0081718C"/>
    <w:rsid w:val="00820C7D"/>
    <w:rsid w:val="008229BA"/>
    <w:rsid w:val="008D1A70"/>
    <w:rsid w:val="00953B48"/>
    <w:rsid w:val="00975FE4"/>
    <w:rsid w:val="00A70C68"/>
    <w:rsid w:val="00A72977"/>
    <w:rsid w:val="00AB2B1F"/>
    <w:rsid w:val="00B36EC6"/>
    <w:rsid w:val="00BF225D"/>
    <w:rsid w:val="00C606DC"/>
    <w:rsid w:val="00D42F75"/>
    <w:rsid w:val="00DA2538"/>
    <w:rsid w:val="00E0658B"/>
    <w:rsid w:val="00E13A6B"/>
    <w:rsid w:val="00E60B09"/>
    <w:rsid w:val="00E6184E"/>
    <w:rsid w:val="00E92A17"/>
    <w:rsid w:val="00EA224C"/>
    <w:rsid w:val="00F4793E"/>
    <w:rsid w:val="00F72800"/>
    <w:rsid w:val="00FB065A"/>
    <w:rsid w:val="00FB6AF0"/>
    <w:rsid w:val="00FF60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7A62"/>
  <w15:chartTrackingRefBased/>
  <w15:docId w15:val="{D2B8C787-D227-4997-93A0-2FDFACF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uk-UA" w:eastAsia="en-US" w:bidi="ar-SA"/>
      </w:rPr>
    </w:rPrDefault>
    <w:pPrDefault>
      <w:pPr>
        <w:tabs>
          <w:tab w:val="left" w:pos="180"/>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977"/>
  </w:style>
  <w:style w:type="paragraph" w:styleId="1">
    <w:name w:val="heading 1"/>
    <w:basedOn w:val="a"/>
    <w:next w:val="a"/>
    <w:link w:val="10"/>
    <w:uiPriority w:val="9"/>
    <w:qFormat/>
    <w:rsid w:val="00A72977"/>
    <w:pPr>
      <w:keepNext/>
      <w:keepLines/>
      <w:ind w:right="-277"/>
      <w:jc w:val="center"/>
      <w:outlineLvl w:val="0"/>
    </w:pPr>
    <w:rPr>
      <w:b/>
    </w:rPr>
  </w:style>
  <w:style w:type="paragraph" w:styleId="2">
    <w:name w:val="heading 2"/>
    <w:basedOn w:val="a"/>
    <w:next w:val="a"/>
    <w:link w:val="20"/>
    <w:uiPriority w:val="9"/>
    <w:unhideWhenUsed/>
    <w:qFormat/>
    <w:rsid w:val="00A72977"/>
    <w:pPr>
      <w:keepNext/>
      <w:keepLines/>
      <w:ind w:right="-277" w:firstLine="708"/>
      <w:outlineLvl w:val="1"/>
    </w:pPr>
    <w:rPr>
      <w:b/>
    </w:rPr>
  </w:style>
  <w:style w:type="paragraph" w:styleId="3">
    <w:name w:val="heading 3"/>
    <w:basedOn w:val="a"/>
    <w:next w:val="a"/>
    <w:link w:val="30"/>
    <w:uiPriority w:val="9"/>
    <w:unhideWhenUsed/>
    <w:qFormat/>
    <w:rsid w:val="00A72977"/>
    <w:pPr>
      <w:keepNext/>
      <w:keepLines/>
      <w:tabs>
        <w:tab w:val="left" w:pos="-5"/>
      </w:tabs>
      <w:ind w:firstLine="720"/>
      <w:outlineLvl w:val="2"/>
    </w:pPr>
    <w:rPr>
      <w:b/>
    </w:rPr>
  </w:style>
  <w:style w:type="paragraph" w:styleId="4">
    <w:name w:val="heading 4"/>
    <w:basedOn w:val="a"/>
    <w:next w:val="a"/>
    <w:link w:val="40"/>
    <w:uiPriority w:val="9"/>
    <w:semiHidden/>
    <w:unhideWhenUsed/>
    <w:qFormat/>
    <w:rsid w:val="00A72977"/>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A72977"/>
    <w:pPr>
      <w:keepNext/>
      <w:keepLines/>
      <w:spacing w:before="240" w:after="80"/>
      <w:outlineLvl w:val="4"/>
    </w:pPr>
    <w:rPr>
      <w:color w:val="666666"/>
      <w:sz w:val="22"/>
      <w:szCs w:val="22"/>
    </w:rPr>
  </w:style>
  <w:style w:type="paragraph" w:styleId="6">
    <w:name w:val="heading 6"/>
    <w:basedOn w:val="a"/>
    <w:next w:val="a"/>
    <w:link w:val="60"/>
    <w:uiPriority w:val="9"/>
    <w:semiHidden/>
    <w:unhideWhenUsed/>
    <w:qFormat/>
    <w:rsid w:val="00A72977"/>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977"/>
    <w:rPr>
      <w:b/>
    </w:rPr>
  </w:style>
  <w:style w:type="character" w:customStyle="1" w:styleId="20">
    <w:name w:val="Заголовок 2 Знак"/>
    <w:basedOn w:val="a0"/>
    <w:link w:val="2"/>
    <w:uiPriority w:val="9"/>
    <w:rsid w:val="00A72977"/>
    <w:rPr>
      <w:b/>
    </w:rPr>
  </w:style>
  <w:style w:type="character" w:customStyle="1" w:styleId="30">
    <w:name w:val="Заголовок 3 Знак"/>
    <w:basedOn w:val="a0"/>
    <w:link w:val="3"/>
    <w:uiPriority w:val="9"/>
    <w:rsid w:val="00A72977"/>
    <w:rPr>
      <w:b/>
    </w:rPr>
  </w:style>
  <w:style w:type="character" w:customStyle="1" w:styleId="40">
    <w:name w:val="Заголовок 4 Знак"/>
    <w:basedOn w:val="a0"/>
    <w:link w:val="4"/>
    <w:uiPriority w:val="9"/>
    <w:semiHidden/>
    <w:rsid w:val="00A72977"/>
    <w:rPr>
      <w:color w:val="666666"/>
      <w:sz w:val="24"/>
      <w:szCs w:val="24"/>
    </w:rPr>
  </w:style>
  <w:style w:type="character" w:customStyle="1" w:styleId="50">
    <w:name w:val="Заголовок 5 Знак"/>
    <w:basedOn w:val="a0"/>
    <w:link w:val="5"/>
    <w:uiPriority w:val="9"/>
    <w:semiHidden/>
    <w:rsid w:val="00A72977"/>
    <w:rPr>
      <w:color w:val="666666"/>
      <w:sz w:val="22"/>
      <w:szCs w:val="22"/>
    </w:rPr>
  </w:style>
  <w:style w:type="character" w:customStyle="1" w:styleId="60">
    <w:name w:val="Заголовок 6 Знак"/>
    <w:basedOn w:val="a0"/>
    <w:link w:val="6"/>
    <w:uiPriority w:val="9"/>
    <w:semiHidden/>
    <w:rsid w:val="00A72977"/>
    <w:rPr>
      <w:i/>
      <w:color w:val="666666"/>
      <w:sz w:val="22"/>
      <w:szCs w:val="22"/>
    </w:rPr>
  </w:style>
  <w:style w:type="paragraph" w:styleId="a3">
    <w:name w:val="Title"/>
    <w:basedOn w:val="a"/>
    <w:next w:val="a"/>
    <w:link w:val="a4"/>
    <w:uiPriority w:val="10"/>
    <w:qFormat/>
    <w:rsid w:val="00A72977"/>
    <w:pPr>
      <w:keepNext/>
      <w:keepLines/>
      <w:spacing w:after="60"/>
    </w:pPr>
    <w:rPr>
      <w:sz w:val="52"/>
      <w:szCs w:val="52"/>
    </w:rPr>
  </w:style>
  <w:style w:type="character" w:customStyle="1" w:styleId="a4">
    <w:name w:val="Заголовок Знак"/>
    <w:basedOn w:val="a0"/>
    <w:link w:val="a3"/>
    <w:uiPriority w:val="10"/>
    <w:rsid w:val="00A72977"/>
    <w:rPr>
      <w:sz w:val="52"/>
      <w:szCs w:val="52"/>
    </w:rPr>
  </w:style>
  <w:style w:type="paragraph" w:styleId="a5">
    <w:name w:val="Subtitle"/>
    <w:basedOn w:val="a"/>
    <w:next w:val="a"/>
    <w:link w:val="a6"/>
    <w:uiPriority w:val="11"/>
    <w:qFormat/>
    <w:rsid w:val="00A72977"/>
    <w:pPr>
      <w:keepNext/>
      <w:keepLines/>
      <w:spacing w:after="320"/>
    </w:pPr>
    <w:rPr>
      <w:rFonts w:ascii="Arial" w:eastAsia="Arial" w:hAnsi="Arial" w:cs="Arial"/>
      <w:color w:val="666666"/>
      <w:sz w:val="30"/>
      <w:szCs w:val="30"/>
    </w:rPr>
  </w:style>
  <w:style w:type="character" w:customStyle="1" w:styleId="a6">
    <w:name w:val="Подзаголовок Знак"/>
    <w:basedOn w:val="a0"/>
    <w:link w:val="a5"/>
    <w:uiPriority w:val="11"/>
    <w:rsid w:val="00A72977"/>
    <w:rPr>
      <w:rFonts w:ascii="Arial" w:eastAsia="Arial" w:hAnsi="Arial" w:cs="Arial"/>
      <w:color w:val="666666"/>
      <w:sz w:val="30"/>
      <w:szCs w:val="30"/>
    </w:rPr>
  </w:style>
  <w:style w:type="paragraph" w:customStyle="1" w:styleId="cdt4ke">
    <w:name w:val="cdt4ke"/>
    <w:basedOn w:val="a"/>
    <w:rsid w:val="00207FF8"/>
    <w:pPr>
      <w:tabs>
        <w:tab w:val="clear" w:pos="180"/>
      </w:tabs>
      <w:spacing w:before="100" w:beforeAutospacing="1" w:after="100" w:afterAutospacing="1" w:line="240" w:lineRule="auto"/>
      <w:jc w:val="left"/>
    </w:pPr>
    <w:rPr>
      <w:sz w:val="24"/>
      <w:szCs w:val="24"/>
      <w:lang w:eastAsia="uk-UA"/>
    </w:rPr>
  </w:style>
  <w:style w:type="character" w:styleId="a7">
    <w:name w:val="Strong"/>
    <w:basedOn w:val="a0"/>
    <w:uiPriority w:val="22"/>
    <w:qFormat/>
    <w:rsid w:val="00207FF8"/>
    <w:rPr>
      <w:b/>
      <w:bCs/>
    </w:rPr>
  </w:style>
  <w:style w:type="paragraph" w:customStyle="1" w:styleId="tyr86d">
    <w:name w:val="tyr86d"/>
    <w:basedOn w:val="a"/>
    <w:rsid w:val="00207FF8"/>
    <w:pPr>
      <w:tabs>
        <w:tab w:val="clear" w:pos="180"/>
      </w:tabs>
      <w:spacing w:before="100" w:beforeAutospacing="1" w:after="100" w:afterAutospacing="1" w:line="240" w:lineRule="auto"/>
      <w:jc w:val="left"/>
    </w:pPr>
    <w:rPr>
      <w:sz w:val="24"/>
      <w:szCs w:val="24"/>
      <w:lang w:eastAsia="uk-UA"/>
    </w:rPr>
  </w:style>
  <w:style w:type="character" w:styleId="a8">
    <w:name w:val="Hyperlink"/>
    <w:basedOn w:val="a0"/>
    <w:uiPriority w:val="99"/>
    <w:unhideWhenUsed/>
    <w:rsid w:val="00EA224C"/>
    <w:rPr>
      <w:color w:val="0000FF"/>
      <w:u w:val="single"/>
    </w:rPr>
  </w:style>
  <w:style w:type="paragraph" w:styleId="a9">
    <w:name w:val="Body Text"/>
    <w:basedOn w:val="a"/>
    <w:link w:val="aa"/>
    <w:uiPriority w:val="1"/>
    <w:qFormat/>
    <w:rsid w:val="002F1721"/>
    <w:pPr>
      <w:widowControl w:val="0"/>
      <w:tabs>
        <w:tab w:val="clear" w:pos="180"/>
      </w:tabs>
      <w:autoSpaceDE w:val="0"/>
      <w:autoSpaceDN w:val="0"/>
      <w:spacing w:line="240" w:lineRule="auto"/>
      <w:ind w:left="621"/>
      <w:jc w:val="left"/>
    </w:pPr>
  </w:style>
  <w:style w:type="character" w:customStyle="1" w:styleId="aa">
    <w:name w:val="Основной текст Знак"/>
    <w:basedOn w:val="a0"/>
    <w:link w:val="a9"/>
    <w:uiPriority w:val="1"/>
    <w:rsid w:val="002F1721"/>
  </w:style>
  <w:style w:type="paragraph" w:styleId="ab">
    <w:name w:val="Body Text Indent"/>
    <w:basedOn w:val="a"/>
    <w:link w:val="ac"/>
    <w:rsid w:val="00A70C68"/>
    <w:pPr>
      <w:tabs>
        <w:tab w:val="clear" w:pos="180"/>
      </w:tabs>
      <w:spacing w:after="120" w:line="276" w:lineRule="auto"/>
      <w:ind w:left="283"/>
      <w:jc w:val="left"/>
    </w:pPr>
    <w:rPr>
      <w:rFonts w:ascii="Calibri" w:eastAsia="Calibri" w:hAnsi="Calibri"/>
      <w:sz w:val="22"/>
      <w:szCs w:val="22"/>
      <w:lang w:val="en-US"/>
    </w:rPr>
  </w:style>
  <w:style w:type="character" w:customStyle="1" w:styleId="ac">
    <w:name w:val="Основной текст с отступом Знак"/>
    <w:basedOn w:val="a0"/>
    <w:link w:val="ab"/>
    <w:rsid w:val="00A70C68"/>
    <w:rPr>
      <w:rFonts w:ascii="Calibri" w:eastAsia="Calibri" w:hAnsi="Calibri"/>
      <w:sz w:val="22"/>
      <w:szCs w:val="22"/>
      <w:lang w:val="en-US"/>
    </w:rPr>
  </w:style>
  <w:style w:type="paragraph" w:customStyle="1" w:styleId="Style4">
    <w:name w:val="Style4"/>
    <w:basedOn w:val="a"/>
    <w:rsid w:val="00A70C68"/>
    <w:pPr>
      <w:widowControl w:val="0"/>
      <w:tabs>
        <w:tab w:val="clear" w:pos="180"/>
      </w:tabs>
      <w:autoSpaceDE w:val="0"/>
      <w:autoSpaceDN w:val="0"/>
      <w:adjustRightInd w:val="0"/>
      <w:spacing w:line="240" w:lineRule="auto"/>
      <w:jc w:val="left"/>
    </w:pPr>
    <w:rPr>
      <w:rFonts w:ascii="Arial" w:hAnsi="Arial" w:cs="Arial"/>
      <w:sz w:val="24"/>
      <w:szCs w:val="24"/>
      <w:lang w:val="ru-RU" w:eastAsia="ru-RU"/>
    </w:rPr>
  </w:style>
  <w:style w:type="paragraph" w:styleId="ad">
    <w:name w:val="List Paragraph"/>
    <w:basedOn w:val="a"/>
    <w:uiPriority w:val="34"/>
    <w:qFormat/>
    <w:rsid w:val="00422577"/>
    <w:pPr>
      <w:ind w:left="720"/>
      <w:contextualSpacing/>
    </w:pPr>
  </w:style>
  <w:style w:type="character" w:styleId="ae">
    <w:name w:val="Unresolved Mention"/>
    <w:basedOn w:val="a0"/>
    <w:uiPriority w:val="99"/>
    <w:semiHidden/>
    <w:unhideWhenUsed/>
    <w:rsid w:val="00FB065A"/>
    <w:rPr>
      <w:color w:val="605E5C"/>
      <w:shd w:val="clear" w:color="auto" w:fill="E1DFDD"/>
    </w:rPr>
  </w:style>
  <w:style w:type="paragraph" w:styleId="af">
    <w:name w:val="header"/>
    <w:basedOn w:val="a"/>
    <w:link w:val="af0"/>
    <w:uiPriority w:val="99"/>
    <w:unhideWhenUsed/>
    <w:rsid w:val="0080695E"/>
    <w:pPr>
      <w:tabs>
        <w:tab w:val="clear" w:pos="180"/>
        <w:tab w:val="center" w:pos="4819"/>
        <w:tab w:val="right" w:pos="9639"/>
      </w:tabs>
      <w:spacing w:line="240" w:lineRule="auto"/>
    </w:pPr>
  </w:style>
  <w:style w:type="character" w:customStyle="1" w:styleId="af0">
    <w:name w:val="Верхний колонтитул Знак"/>
    <w:basedOn w:val="a0"/>
    <w:link w:val="af"/>
    <w:uiPriority w:val="99"/>
    <w:rsid w:val="0080695E"/>
  </w:style>
  <w:style w:type="paragraph" w:styleId="af1">
    <w:name w:val="footer"/>
    <w:basedOn w:val="a"/>
    <w:link w:val="af2"/>
    <w:uiPriority w:val="99"/>
    <w:unhideWhenUsed/>
    <w:rsid w:val="0080695E"/>
    <w:pPr>
      <w:tabs>
        <w:tab w:val="clear" w:pos="180"/>
        <w:tab w:val="center" w:pos="4819"/>
        <w:tab w:val="right" w:pos="9639"/>
      </w:tabs>
      <w:spacing w:line="240" w:lineRule="auto"/>
    </w:pPr>
  </w:style>
  <w:style w:type="character" w:customStyle="1" w:styleId="af2">
    <w:name w:val="Нижний колонтитул Знак"/>
    <w:basedOn w:val="a0"/>
    <w:link w:val="af1"/>
    <w:uiPriority w:val="99"/>
    <w:rsid w:val="0080695E"/>
  </w:style>
  <w:style w:type="paragraph" w:customStyle="1" w:styleId="Default">
    <w:name w:val="Default"/>
    <w:rsid w:val="0010196E"/>
    <w:pPr>
      <w:tabs>
        <w:tab w:val="clear" w:pos="180"/>
      </w:tabs>
      <w:autoSpaceDE w:val="0"/>
      <w:autoSpaceDN w:val="0"/>
      <w:adjustRightInd w:val="0"/>
      <w:spacing w:line="240" w:lineRule="auto"/>
      <w:jc w:val="left"/>
    </w:pPr>
    <w:rPr>
      <w:rFonts w:eastAsiaTheme="minorHAns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0115">
      <w:bodyDiv w:val="1"/>
      <w:marLeft w:val="0"/>
      <w:marRight w:val="0"/>
      <w:marTop w:val="0"/>
      <w:marBottom w:val="0"/>
      <w:divBdr>
        <w:top w:val="none" w:sz="0" w:space="0" w:color="auto"/>
        <w:left w:val="none" w:sz="0" w:space="0" w:color="auto"/>
        <w:bottom w:val="none" w:sz="0" w:space="0" w:color="auto"/>
        <w:right w:val="none" w:sz="0" w:space="0" w:color="auto"/>
      </w:divBdr>
      <w:divsChild>
        <w:div w:id="1418482557">
          <w:marLeft w:val="3750"/>
          <w:marRight w:val="0"/>
          <w:marTop w:val="0"/>
          <w:marBottom w:val="0"/>
          <w:divBdr>
            <w:top w:val="none" w:sz="0" w:space="0" w:color="auto"/>
            <w:left w:val="none" w:sz="0" w:space="0" w:color="auto"/>
            <w:bottom w:val="none" w:sz="0" w:space="0" w:color="auto"/>
            <w:right w:val="none" w:sz="0" w:space="0" w:color="auto"/>
          </w:divBdr>
          <w:divsChild>
            <w:div w:id="1702590595">
              <w:marLeft w:val="0"/>
              <w:marRight w:val="0"/>
              <w:marTop w:val="0"/>
              <w:marBottom w:val="0"/>
              <w:divBdr>
                <w:top w:val="none" w:sz="0" w:space="0" w:color="auto"/>
                <w:left w:val="none" w:sz="0" w:space="0" w:color="auto"/>
                <w:bottom w:val="none" w:sz="0" w:space="0" w:color="auto"/>
                <w:right w:val="none" w:sz="0" w:space="0" w:color="auto"/>
              </w:divBdr>
              <w:divsChild>
                <w:div w:id="1574661817">
                  <w:marLeft w:val="0"/>
                  <w:marRight w:val="0"/>
                  <w:marTop w:val="0"/>
                  <w:marBottom w:val="0"/>
                  <w:divBdr>
                    <w:top w:val="none" w:sz="0" w:space="0" w:color="auto"/>
                    <w:left w:val="none" w:sz="0" w:space="0" w:color="auto"/>
                    <w:bottom w:val="none" w:sz="0" w:space="0" w:color="auto"/>
                    <w:right w:val="none" w:sz="0" w:space="0" w:color="auto"/>
                  </w:divBdr>
                  <w:divsChild>
                    <w:div w:id="737897822">
                      <w:marLeft w:val="0"/>
                      <w:marRight w:val="0"/>
                      <w:marTop w:val="0"/>
                      <w:marBottom w:val="0"/>
                      <w:divBdr>
                        <w:top w:val="none" w:sz="0" w:space="0" w:color="auto"/>
                        <w:left w:val="none" w:sz="0" w:space="0" w:color="auto"/>
                        <w:bottom w:val="none" w:sz="0" w:space="0" w:color="auto"/>
                        <w:right w:val="none" w:sz="0" w:space="0" w:color="auto"/>
                      </w:divBdr>
                      <w:divsChild>
                        <w:div w:id="653028461">
                          <w:marLeft w:val="0"/>
                          <w:marRight w:val="0"/>
                          <w:marTop w:val="0"/>
                          <w:marBottom w:val="0"/>
                          <w:divBdr>
                            <w:top w:val="none" w:sz="0" w:space="0" w:color="auto"/>
                            <w:left w:val="none" w:sz="0" w:space="0" w:color="auto"/>
                            <w:bottom w:val="none" w:sz="0" w:space="0" w:color="auto"/>
                            <w:right w:val="none" w:sz="0" w:space="0" w:color="auto"/>
                          </w:divBdr>
                          <w:divsChild>
                            <w:div w:id="1160119614">
                              <w:marLeft w:val="0"/>
                              <w:marRight w:val="0"/>
                              <w:marTop w:val="0"/>
                              <w:marBottom w:val="0"/>
                              <w:divBdr>
                                <w:top w:val="none" w:sz="0" w:space="0" w:color="auto"/>
                                <w:left w:val="none" w:sz="0" w:space="0" w:color="auto"/>
                                <w:bottom w:val="none" w:sz="0" w:space="0" w:color="auto"/>
                                <w:right w:val="none" w:sz="0" w:space="0" w:color="auto"/>
                              </w:divBdr>
                              <w:divsChild>
                                <w:div w:id="1022903456">
                                  <w:marLeft w:val="0"/>
                                  <w:marRight w:val="0"/>
                                  <w:marTop w:val="0"/>
                                  <w:marBottom w:val="0"/>
                                  <w:divBdr>
                                    <w:top w:val="none" w:sz="0" w:space="0" w:color="auto"/>
                                    <w:left w:val="none" w:sz="0" w:space="0" w:color="auto"/>
                                    <w:bottom w:val="none" w:sz="0" w:space="0" w:color="auto"/>
                                    <w:right w:val="none" w:sz="0" w:space="0" w:color="auto"/>
                                  </w:divBdr>
                                  <w:divsChild>
                                    <w:div w:id="1858423261">
                                      <w:marLeft w:val="0"/>
                                      <w:marRight w:val="0"/>
                                      <w:marTop w:val="0"/>
                                      <w:marBottom w:val="0"/>
                                      <w:divBdr>
                                        <w:top w:val="none" w:sz="0" w:space="0" w:color="auto"/>
                                        <w:left w:val="none" w:sz="0" w:space="0" w:color="auto"/>
                                        <w:bottom w:val="none" w:sz="0" w:space="0" w:color="auto"/>
                                        <w:right w:val="none" w:sz="0" w:space="0" w:color="auto"/>
                                      </w:divBdr>
                                      <w:divsChild>
                                        <w:div w:id="1706327258">
                                          <w:marLeft w:val="0"/>
                                          <w:marRight w:val="0"/>
                                          <w:marTop w:val="0"/>
                                          <w:marBottom w:val="0"/>
                                          <w:divBdr>
                                            <w:top w:val="none" w:sz="0" w:space="0" w:color="auto"/>
                                            <w:left w:val="none" w:sz="0" w:space="0" w:color="auto"/>
                                            <w:bottom w:val="none" w:sz="0" w:space="0" w:color="auto"/>
                                            <w:right w:val="none" w:sz="0" w:space="0" w:color="auto"/>
                                          </w:divBdr>
                                          <w:divsChild>
                                            <w:div w:id="13003446">
                                              <w:marLeft w:val="0"/>
                                              <w:marRight w:val="0"/>
                                              <w:marTop w:val="0"/>
                                              <w:marBottom w:val="0"/>
                                              <w:divBdr>
                                                <w:top w:val="none" w:sz="0" w:space="0" w:color="auto"/>
                                                <w:left w:val="none" w:sz="0" w:space="0" w:color="auto"/>
                                                <w:bottom w:val="none" w:sz="0" w:space="0" w:color="auto"/>
                                                <w:right w:val="none" w:sz="0" w:space="0" w:color="auto"/>
                                              </w:divBdr>
                                              <w:divsChild>
                                                <w:div w:id="19762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797589">
      <w:bodyDiv w:val="1"/>
      <w:marLeft w:val="0"/>
      <w:marRight w:val="0"/>
      <w:marTop w:val="0"/>
      <w:marBottom w:val="0"/>
      <w:divBdr>
        <w:top w:val="none" w:sz="0" w:space="0" w:color="auto"/>
        <w:left w:val="none" w:sz="0" w:space="0" w:color="auto"/>
        <w:bottom w:val="none" w:sz="0" w:space="0" w:color="auto"/>
        <w:right w:val="none" w:sz="0" w:space="0" w:color="auto"/>
      </w:divBdr>
    </w:div>
    <w:div w:id="849612193">
      <w:bodyDiv w:val="1"/>
      <w:marLeft w:val="0"/>
      <w:marRight w:val="0"/>
      <w:marTop w:val="0"/>
      <w:marBottom w:val="0"/>
      <w:divBdr>
        <w:top w:val="none" w:sz="0" w:space="0" w:color="auto"/>
        <w:left w:val="none" w:sz="0" w:space="0" w:color="auto"/>
        <w:bottom w:val="none" w:sz="0" w:space="0" w:color="auto"/>
        <w:right w:val="none" w:sz="0" w:space="0" w:color="auto"/>
      </w:divBdr>
    </w:div>
    <w:div w:id="993021885">
      <w:bodyDiv w:val="1"/>
      <w:marLeft w:val="0"/>
      <w:marRight w:val="0"/>
      <w:marTop w:val="0"/>
      <w:marBottom w:val="0"/>
      <w:divBdr>
        <w:top w:val="none" w:sz="0" w:space="0" w:color="auto"/>
        <w:left w:val="none" w:sz="0" w:space="0" w:color="auto"/>
        <w:bottom w:val="none" w:sz="0" w:space="0" w:color="auto"/>
        <w:right w:val="none" w:sz="0" w:space="0" w:color="auto"/>
      </w:divBdr>
      <w:divsChild>
        <w:div w:id="1682657657">
          <w:marLeft w:val="3750"/>
          <w:marRight w:val="0"/>
          <w:marTop w:val="0"/>
          <w:marBottom w:val="0"/>
          <w:divBdr>
            <w:top w:val="none" w:sz="0" w:space="0" w:color="auto"/>
            <w:left w:val="none" w:sz="0" w:space="0" w:color="auto"/>
            <w:bottom w:val="none" w:sz="0" w:space="0" w:color="auto"/>
            <w:right w:val="none" w:sz="0" w:space="0" w:color="auto"/>
          </w:divBdr>
          <w:divsChild>
            <w:div w:id="1993408775">
              <w:marLeft w:val="0"/>
              <w:marRight w:val="0"/>
              <w:marTop w:val="0"/>
              <w:marBottom w:val="0"/>
              <w:divBdr>
                <w:top w:val="none" w:sz="0" w:space="0" w:color="auto"/>
                <w:left w:val="none" w:sz="0" w:space="0" w:color="auto"/>
                <w:bottom w:val="none" w:sz="0" w:space="0" w:color="auto"/>
                <w:right w:val="none" w:sz="0" w:space="0" w:color="auto"/>
              </w:divBdr>
              <w:divsChild>
                <w:div w:id="508062170">
                  <w:marLeft w:val="0"/>
                  <w:marRight w:val="0"/>
                  <w:marTop w:val="0"/>
                  <w:marBottom w:val="0"/>
                  <w:divBdr>
                    <w:top w:val="none" w:sz="0" w:space="0" w:color="auto"/>
                    <w:left w:val="none" w:sz="0" w:space="0" w:color="auto"/>
                    <w:bottom w:val="none" w:sz="0" w:space="0" w:color="auto"/>
                    <w:right w:val="none" w:sz="0" w:space="0" w:color="auto"/>
                  </w:divBdr>
                  <w:divsChild>
                    <w:div w:id="141779635">
                      <w:marLeft w:val="0"/>
                      <w:marRight w:val="0"/>
                      <w:marTop w:val="0"/>
                      <w:marBottom w:val="0"/>
                      <w:divBdr>
                        <w:top w:val="none" w:sz="0" w:space="0" w:color="auto"/>
                        <w:left w:val="none" w:sz="0" w:space="0" w:color="auto"/>
                        <w:bottom w:val="none" w:sz="0" w:space="0" w:color="auto"/>
                        <w:right w:val="none" w:sz="0" w:space="0" w:color="auto"/>
                      </w:divBdr>
                      <w:divsChild>
                        <w:div w:id="284384299">
                          <w:marLeft w:val="0"/>
                          <w:marRight w:val="0"/>
                          <w:marTop w:val="0"/>
                          <w:marBottom w:val="0"/>
                          <w:divBdr>
                            <w:top w:val="none" w:sz="0" w:space="0" w:color="auto"/>
                            <w:left w:val="none" w:sz="0" w:space="0" w:color="auto"/>
                            <w:bottom w:val="none" w:sz="0" w:space="0" w:color="auto"/>
                            <w:right w:val="none" w:sz="0" w:space="0" w:color="auto"/>
                          </w:divBdr>
                          <w:divsChild>
                            <w:div w:id="1061708027">
                              <w:marLeft w:val="0"/>
                              <w:marRight w:val="0"/>
                              <w:marTop w:val="0"/>
                              <w:marBottom w:val="0"/>
                              <w:divBdr>
                                <w:top w:val="none" w:sz="0" w:space="0" w:color="auto"/>
                                <w:left w:val="none" w:sz="0" w:space="0" w:color="auto"/>
                                <w:bottom w:val="none" w:sz="0" w:space="0" w:color="auto"/>
                                <w:right w:val="none" w:sz="0" w:space="0" w:color="auto"/>
                              </w:divBdr>
                              <w:divsChild>
                                <w:div w:id="888148344">
                                  <w:marLeft w:val="0"/>
                                  <w:marRight w:val="0"/>
                                  <w:marTop w:val="0"/>
                                  <w:marBottom w:val="0"/>
                                  <w:divBdr>
                                    <w:top w:val="none" w:sz="0" w:space="0" w:color="auto"/>
                                    <w:left w:val="none" w:sz="0" w:space="0" w:color="auto"/>
                                    <w:bottom w:val="none" w:sz="0" w:space="0" w:color="auto"/>
                                    <w:right w:val="none" w:sz="0" w:space="0" w:color="auto"/>
                                  </w:divBdr>
                                  <w:divsChild>
                                    <w:div w:id="672338686">
                                      <w:marLeft w:val="0"/>
                                      <w:marRight w:val="0"/>
                                      <w:marTop w:val="0"/>
                                      <w:marBottom w:val="0"/>
                                      <w:divBdr>
                                        <w:top w:val="none" w:sz="0" w:space="0" w:color="auto"/>
                                        <w:left w:val="none" w:sz="0" w:space="0" w:color="auto"/>
                                        <w:bottom w:val="none" w:sz="0" w:space="0" w:color="auto"/>
                                        <w:right w:val="none" w:sz="0" w:space="0" w:color="auto"/>
                                      </w:divBdr>
                                      <w:divsChild>
                                        <w:div w:id="16473632">
                                          <w:marLeft w:val="0"/>
                                          <w:marRight w:val="0"/>
                                          <w:marTop w:val="0"/>
                                          <w:marBottom w:val="0"/>
                                          <w:divBdr>
                                            <w:top w:val="none" w:sz="0" w:space="0" w:color="auto"/>
                                            <w:left w:val="none" w:sz="0" w:space="0" w:color="auto"/>
                                            <w:bottom w:val="none" w:sz="0" w:space="0" w:color="auto"/>
                                            <w:right w:val="none" w:sz="0" w:space="0" w:color="auto"/>
                                          </w:divBdr>
                                          <w:divsChild>
                                            <w:div w:id="253636645">
                                              <w:marLeft w:val="0"/>
                                              <w:marRight w:val="0"/>
                                              <w:marTop w:val="0"/>
                                              <w:marBottom w:val="0"/>
                                              <w:divBdr>
                                                <w:top w:val="none" w:sz="0" w:space="0" w:color="auto"/>
                                                <w:left w:val="none" w:sz="0" w:space="0" w:color="auto"/>
                                                <w:bottom w:val="none" w:sz="0" w:space="0" w:color="auto"/>
                                                <w:right w:val="none" w:sz="0" w:space="0" w:color="auto"/>
                                              </w:divBdr>
                                              <w:divsChild>
                                                <w:div w:id="451677774">
                                                  <w:marLeft w:val="0"/>
                                                  <w:marRight w:val="0"/>
                                                  <w:marTop w:val="0"/>
                                                  <w:marBottom w:val="0"/>
                                                  <w:divBdr>
                                                    <w:top w:val="none" w:sz="0" w:space="0" w:color="auto"/>
                                                    <w:left w:val="none" w:sz="0" w:space="0" w:color="auto"/>
                                                    <w:bottom w:val="none" w:sz="0" w:space="0" w:color="auto"/>
                                                    <w:right w:val="none" w:sz="0" w:space="0" w:color="auto"/>
                                                  </w:divBdr>
                                                </w:div>
                                                <w:div w:id="51925315">
                                                  <w:marLeft w:val="0"/>
                                                  <w:marRight w:val="0"/>
                                                  <w:marTop w:val="0"/>
                                                  <w:marBottom w:val="0"/>
                                                  <w:divBdr>
                                                    <w:top w:val="none" w:sz="0" w:space="0" w:color="auto"/>
                                                    <w:left w:val="none" w:sz="0" w:space="0" w:color="auto"/>
                                                    <w:bottom w:val="none" w:sz="0" w:space="0" w:color="auto"/>
                                                    <w:right w:val="none" w:sz="0" w:space="0" w:color="auto"/>
                                                  </w:divBdr>
                                                  <w:divsChild>
                                                    <w:div w:id="1208223691">
                                                      <w:marLeft w:val="0"/>
                                                      <w:marRight w:val="0"/>
                                                      <w:marTop w:val="0"/>
                                                      <w:marBottom w:val="0"/>
                                                      <w:divBdr>
                                                        <w:top w:val="none" w:sz="0" w:space="0" w:color="auto"/>
                                                        <w:left w:val="none" w:sz="0" w:space="0" w:color="auto"/>
                                                        <w:bottom w:val="none" w:sz="0" w:space="0" w:color="auto"/>
                                                        <w:right w:val="none" w:sz="0" w:space="0" w:color="auto"/>
                                                      </w:divBdr>
                                                    </w:div>
                                                  </w:divsChild>
                                                </w:div>
                                                <w:div w:id="1451440828">
                                                  <w:marLeft w:val="0"/>
                                                  <w:marRight w:val="0"/>
                                                  <w:marTop w:val="0"/>
                                                  <w:marBottom w:val="0"/>
                                                  <w:divBdr>
                                                    <w:top w:val="none" w:sz="0" w:space="0" w:color="auto"/>
                                                    <w:left w:val="none" w:sz="0" w:space="0" w:color="auto"/>
                                                    <w:bottom w:val="none" w:sz="0" w:space="0" w:color="auto"/>
                                                    <w:right w:val="none" w:sz="0" w:space="0" w:color="auto"/>
                                                  </w:divBdr>
                                                  <w:divsChild>
                                                    <w:div w:id="307243927">
                                                      <w:marLeft w:val="0"/>
                                                      <w:marRight w:val="0"/>
                                                      <w:marTop w:val="0"/>
                                                      <w:marBottom w:val="0"/>
                                                      <w:divBdr>
                                                        <w:top w:val="none" w:sz="0" w:space="0" w:color="auto"/>
                                                        <w:left w:val="none" w:sz="0" w:space="0" w:color="auto"/>
                                                        <w:bottom w:val="none" w:sz="0" w:space="0" w:color="auto"/>
                                                        <w:right w:val="none" w:sz="0" w:space="0" w:color="auto"/>
                                                      </w:divBdr>
                                                    </w:div>
                                                  </w:divsChild>
                                                </w:div>
                                                <w:div w:id="2017147688">
                                                  <w:marLeft w:val="0"/>
                                                  <w:marRight w:val="0"/>
                                                  <w:marTop w:val="0"/>
                                                  <w:marBottom w:val="0"/>
                                                  <w:divBdr>
                                                    <w:top w:val="none" w:sz="0" w:space="0" w:color="auto"/>
                                                    <w:left w:val="none" w:sz="0" w:space="0" w:color="auto"/>
                                                    <w:bottom w:val="none" w:sz="0" w:space="0" w:color="auto"/>
                                                    <w:right w:val="none" w:sz="0" w:space="0" w:color="auto"/>
                                                  </w:divBdr>
                                                  <w:divsChild>
                                                    <w:div w:id="5953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083675">
      <w:bodyDiv w:val="1"/>
      <w:marLeft w:val="0"/>
      <w:marRight w:val="0"/>
      <w:marTop w:val="0"/>
      <w:marBottom w:val="0"/>
      <w:divBdr>
        <w:top w:val="none" w:sz="0" w:space="0" w:color="auto"/>
        <w:left w:val="none" w:sz="0" w:space="0" w:color="auto"/>
        <w:bottom w:val="none" w:sz="0" w:space="0" w:color="auto"/>
        <w:right w:val="none" w:sz="0" w:space="0" w:color="auto"/>
      </w:divBdr>
      <w:divsChild>
        <w:div w:id="122436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idruchniki.com.ua%2F&amp;sa=D&amp;sntz=1&amp;usg=AOvVaw2G-tZkSjFuUIcgtV1ltrMH" TargetMode="External"/><Relationship Id="rId13" Type="http://schemas.openxmlformats.org/officeDocument/2006/relationships/hyperlink" Target="http://www.google.com/url?q=http%3A%2F%2Fwww.business.kiev.ua&amp;sa=D&amp;sntz=1&amp;usg=AOvVaw1m8-Qar3MZEPhfqe2vaAW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ogle.com/url?q=http%3A%2F%2Fwww.minfin.gov.ua&amp;sa=D&amp;sntz=1&amp;usg=AOvVaw23lUCJ-4hoYxzPxMjIO-A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www.iinmarket.info&amp;sa=D&amp;sntz=1&amp;usg=AOvVaw19fKYte3m_BaeLTovKQb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cureties.org.ua" TargetMode="External"/><Relationship Id="rId4" Type="http://schemas.openxmlformats.org/officeDocument/2006/relationships/webSettings" Target="webSettings.xml"/><Relationship Id="rId9" Type="http://schemas.openxmlformats.org/officeDocument/2006/relationships/hyperlink" Target="http://www.search.liga.kiev" TargetMode="External"/><Relationship Id="rId14" Type="http://schemas.openxmlformats.org/officeDocument/2006/relationships/hyperlink" Target="http://www.google.com/url?q=http%3A%2F%2Fwww.dtp.org.ua&amp;sa=D&amp;sntz=1&amp;usg=AOvVaw0KcjxgphmZpHTDXknnGO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32</Pages>
  <Words>5986</Words>
  <Characters>34126</Characters>
  <Application>Microsoft Office Word</Application>
  <DocSecurity>0</DocSecurity>
  <Lines>284</Lines>
  <Paragraphs>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UzhNU</dc:creator>
  <cp:keywords/>
  <dc:description/>
  <cp:lastModifiedBy>Ганна Костьов`ят</cp:lastModifiedBy>
  <cp:revision>60</cp:revision>
  <dcterms:created xsi:type="dcterms:W3CDTF">2024-05-12T10:48:00Z</dcterms:created>
  <dcterms:modified xsi:type="dcterms:W3CDTF">2024-07-16T11:36:00Z</dcterms:modified>
</cp:coreProperties>
</file>