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B0" w:rsidRPr="00AE3ED9" w:rsidRDefault="003240B0" w:rsidP="003240B0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  <w:lang w:val="uk-UA"/>
        </w:rPr>
      </w:pPr>
      <w:r w:rsidRPr="00AE3ED9">
        <w:rPr>
          <w:rFonts w:ascii="TimesNewRoman" w:eastAsia="TimesNewRoman" w:cs="TimesNewRoman"/>
          <w:sz w:val="28"/>
          <w:szCs w:val="28"/>
        </w:rPr>
        <w:t>УДК</w:t>
      </w:r>
      <w:r w:rsidRPr="00AE3ED9">
        <w:rPr>
          <w:rFonts w:ascii="TimesNewRoman" w:eastAsia="TimesNewRoman" w:cs="TimesNewRoman"/>
          <w:sz w:val="28"/>
          <w:szCs w:val="28"/>
        </w:rPr>
        <w:t xml:space="preserve"> </w:t>
      </w:r>
      <w:r w:rsidRPr="00AE3ED9">
        <w:rPr>
          <w:rFonts w:eastAsia="TimesNewRoman"/>
          <w:sz w:val="28"/>
          <w:szCs w:val="28"/>
        </w:rPr>
        <w:t>615.825:616.832.21-002</w:t>
      </w:r>
    </w:p>
    <w:p w:rsidR="003240B0" w:rsidRDefault="003240B0" w:rsidP="003240B0">
      <w:pPr>
        <w:rPr>
          <w:sz w:val="28"/>
          <w:szCs w:val="28"/>
          <w:lang w:val="uk-UA"/>
        </w:rPr>
      </w:pPr>
    </w:p>
    <w:p w:rsidR="003240B0" w:rsidRDefault="003240B0" w:rsidP="003240B0">
      <w:pPr>
        <w:jc w:val="both"/>
        <w:rPr>
          <w:sz w:val="28"/>
          <w:szCs w:val="28"/>
          <w:lang w:val="uk-UA"/>
        </w:rPr>
      </w:pPr>
    </w:p>
    <w:p w:rsidR="003240B0" w:rsidRPr="00CB62BF" w:rsidRDefault="003240B0" w:rsidP="003240B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психоемоційні РОЗЛАДи У хворих НА ХРОНІЧНИЙ остеохондроз І</w:t>
      </w:r>
      <w:r>
        <w:rPr>
          <w:b/>
          <w:sz w:val="28"/>
          <w:szCs w:val="28"/>
          <w:lang w:val="uk-UA"/>
        </w:rPr>
        <w:t xml:space="preserve">З ВИРАЖЕНИМ БОЛЬОВИМ СИНДРОМОМ </w:t>
      </w:r>
    </w:p>
    <w:p w:rsidR="003240B0" w:rsidRPr="00CB62BF" w:rsidRDefault="003240B0" w:rsidP="003240B0">
      <w:pPr>
        <w:jc w:val="center"/>
        <w:rPr>
          <w:b/>
          <w:caps/>
          <w:sz w:val="28"/>
          <w:szCs w:val="28"/>
        </w:rPr>
      </w:pPr>
    </w:p>
    <w:p w:rsidR="003240B0" w:rsidRDefault="003240B0" w:rsidP="003240B0">
      <w:pPr>
        <w:jc w:val="both"/>
        <w:rPr>
          <w:b/>
          <w:caps/>
          <w:sz w:val="28"/>
          <w:szCs w:val="28"/>
          <w:lang w:val="uk-UA"/>
        </w:rPr>
      </w:pPr>
    </w:p>
    <w:p w:rsidR="003240B0" w:rsidRDefault="003240B0" w:rsidP="003240B0">
      <w:pPr>
        <w:jc w:val="righ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Товт</w:t>
      </w:r>
      <w:proofErr w:type="spellEnd"/>
      <w:r>
        <w:rPr>
          <w:b/>
          <w:bCs/>
          <w:sz w:val="28"/>
          <w:szCs w:val="28"/>
          <w:lang w:val="uk-UA"/>
        </w:rPr>
        <w:t xml:space="preserve"> Валерій </w:t>
      </w:r>
      <w:proofErr w:type="spellStart"/>
      <w:r>
        <w:rPr>
          <w:b/>
          <w:bCs/>
          <w:sz w:val="28"/>
          <w:szCs w:val="28"/>
          <w:lang w:val="uk-UA"/>
        </w:rPr>
        <w:t>Адальбертович</w:t>
      </w:r>
      <w:proofErr w:type="spellEnd"/>
      <w:r>
        <w:rPr>
          <w:b/>
          <w:bCs/>
          <w:sz w:val="28"/>
          <w:szCs w:val="28"/>
          <w:lang w:val="uk-UA"/>
        </w:rPr>
        <w:t>,</w:t>
      </w:r>
    </w:p>
    <w:p w:rsidR="003240B0" w:rsidRDefault="003240B0" w:rsidP="003240B0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Гузак</w:t>
      </w:r>
      <w:proofErr w:type="spellEnd"/>
      <w:r>
        <w:rPr>
          <w:b/>
          <w:bCs/>
          <w:sz w:val="28"/>
          <w:szCs w:val="28"/>
          <w:lang w:val="uk-UA"/>
        </w:rPr>
        <w:t xml:space="preserve"> Олександра Юріївна</w:t>
      </w:r>
    </w:p>
    <w:p w:rsidR="003240B0" w:rsidRDefault="003240B0" w:rsidP="003240B0">
      <w:pPr>
        <w:jc w:val="right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Щерба Марія Юріївна</w:t>
      </w:r>
    </w:p>
    <w:p w:rsidR="003240B0" w:rsidRDefault="003240B0" w:rsidP="003240B0">
      <w:pPr>
        <w:jc w:val="right"/>
        <w:rPr>
          <w:bCs/>
          <w:sz w:val="28"/>
          <w:szCs w:val="28"/>
          <w:lang w:val="uk-UA"/>
        </w:rPr>
      </w:pPr>
    </w:p>
    <w:p w:rsidR="003240B0" w:rsidRDefault="003240B0" w:rsidP="003240B0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Ужгород</w:t>
      </w:r>
    </w:p>
    <w:p w:rsidR="003240B0" w:rsidRDefault="003240B0" w:rsidP="003240B0">
      <w:pPr>
        <w:jc w:val="center"/>
        <w:rPr>
          <w:b/>
          <w:sz w:val="28"/>
          <w:szCs w:val="28"/>
          <w:lang w:val="uk-UA"/>
        </w:rPr>
      </w:pPr>
    </w:p>
    <w:p w:rsidR="003240B0" w:rsidRPr="007E2535" w:rsidRDefault="003240B0" w:rsidP="003240B0">
      <w:pPr>
        <w:spacing w:line="360" w:lineRule="auto"/>
        <w:ind w:firstLine="539"/>
        <w:jc w:val="both"/>
        <w:rPr>
          <w:i/>
          <w:sz w:val="28"/>
          <w:szCs w:val="28"/>
          <w:lang w:val="uk-UA"/>
        </w:rPr>
      </w:pPr>
      <w:r w:rsidRPr="007E2535">
        <w:rPr>
          <w:i/>
          <w:sz w:val="28"/>
          <w:szCs w:val="28"/>
          <w:lang w:val="uk-UA"/>
        </w:rPr>
        <w:t xml:space="preserve">Хронічний остеохондроз </w:t>
      </w:r>
      <w:r>
        <w:rPr>
          <w:i/>
          <w:sz w:val="28"/>
          <w:szCs w:val="28"/>
          <w:lang w:val="uk-UA"/>
        </w:rPr>
        <w:t xml:space="preserve">хребта </w:t>
      </w:r>
      <w:r w:rsidRPr="007E2535">
        <w:rPr>
          <w:i/>
          <w:sz w:val="28"/>
          <w:szCs w:val="28"/>
          <w:lang w:val="uk-UA"/>
        </w:rPr>
        <w:t>з вираженим больовим синдромом часто супроводжується психоемоційними реакціями організму, ускладню</w:t>
      </w:r>
      <w:r>
        <w:rPr>
          <w:i/>
          <w:sz w:val="28"/>
          <w:szCs w:val="28"/>
          <w:lang w:val="uk-UA"/>
        </w:rPr>
        <w:t>ючи</w:t>
      </w:r>
      <w:r w:rsidRPr="007E2535">
        <w:rPr>
          <w:i/>
          <w:sz w:val="28"/>
          <w:szCs w:val="28"/>
          <w:lang w:val="uk-UA"/>
        </w:rPr>
        <w:t xml:space="preserve"> перебіг хвороби, </w:t>
      </w:r>
      <w:r>
        <w:rPr>
          <w:i/>
          <w:sz w:val="28"/>
          <w:szCs w:val="28"/>
          <w:lang w:val="uk-UA"/>
        </w:rPr>
        <w:t>що</w:t>
      </w:r>
      <w:r w:rsidRPr="007E2535">
        <w:rPr>
          <w:i/>
          <w:sz w:val="28"/>
          <w:szCs w:val="28"/>
          <w:lang w:val="uk-UA"/>
        </w:rPr>
        <w:t xml:space="preserve"> програм</w:t>
      </w:r>
      <w:r>
        <w:rPr>
          <w:i/>
          <w:sz w:val="28"/>
          <w:szCs w:val="28"/>
          <w:lang w:val="uk-UA"/>
        </w:rPr>
        <w:t>и</w:t>
      </w:r>
      <w:r w:rsidRPr="007E2535">
        <w:rPr>
          <w:i/>
          <w:sz w:val="28"/>
          <w:szCs w:val="28"/>
          <w:lang w:val="uk-UA"/>
        </w:rPr>
        <w:t xml:space="preserve"> реабілітації </w:t>
      </w:r>
      <w:r>
        <w:rPr>
          <w:i/>
          <w:sz w:val="28"/>
          <w:szCs w:val="28"/>
          <w:lang w:val="uk-UA"/>
        </w:rPr>
        <w:t>практично не</w:t>
      </w:r>
      <w:r w:rsidRPr="007E2535">
        <w:rPr>
          <w:i/>
          <w:sz w:val="28"/>
          <w:szCs w:val="28"/>
          <w:lang w:val="uk-UA"/>
        </w:rPr>
        <w:t xml:space="preserve"> врахову</w:t>
      </w:r>
      <w:r>
        <w:rPr>
          <w:i/>
          <w:sz w:val="28"/>
          <w:szCs w:val="28"/>
          <w:lang w:val="uk-UA"/>
        </w:rPr>
        <w:t>ють</w:t>
      </w:r>
      <w:r w:rsidRPr="007E2535">
        <w:rPr>
          <w:i/>
          <w:sz w:val="28"/>
          <w:szCs w:val="28"/>
          <w:lang w:val="uk-UA"/>
        </w:rPr>
        <w:t>. Виявлено, що у хворих на остеохондроз хребта спостерігаються симптомами підвищеної тривожності і депресії.  Психоемоційні розлади у пацієнтів жіночої статі зустрічаються у 1,5 рази частіше, але у чоловіків такі розлади більш виражені.</w:t>
      </w:r>
      <w:r w:rsidRPr="007E2535">
        <w:rPr>
          <w:i/>
          <w:sz w:val="28"/>
          <w:szCs w:val="28"/>
          <w:lang w:val="uk-UA" w:eastAsia="uk-UA"/>
        </w:rPr>
        <w:t xml:space="preserve"> У третини пацієнтів</w:t>
      </w:r>
      <w:r>
        <w:rPr>
          <w:i/>
          <w:sz w:val="28"/>
          <w:szCs w:val="28"/>
          <w:lang w:val="uk-UA" w:eastAsia="uk-UA"/>
        </w:rPr>
        <w:t>,</w:t>
      </w:r>
      <w:r w:rsidRPr="007E2535">
        <w:rPr>
          <w:i/>
          <w:sz w:val="28"/>
          <w:szCs w:val="28"/>
          <w:lang w:val="uk-UA" w:eastAsia="uk-UA"/>
        </w:rPr>
        <w:t xml:space="preserve"> із числа обстежених, методи психокорекції</w:t>
      </w:r>
      <w:r>
        <w:rPr>
          <w:i/>
          <w:sz w:val="28"/>
          <w:szCs w:val="28"/>
          <w:lang w:val="uk-UA" w:eastAsia="uk-UA"/>
        </w:rPr>
        <w:t>, що застосовува</w:t>
      </w:r>
      <w:r w:rsidRPr="007E2535">
        <w:rPr>
          <w:i/>
          <w:sz w:val="28"/>
          <w:szCs w:val="28"/>
          <w:lang w:val="uk-UA" w:eastAsia="uk-UA"/>
        </w:rPr>
        <w:t>лися під час реабілітації остеохондрозу хребта, сприяли стійкому зменшенню відчуття болю в спині.</w:t>
      </w:r>
    </w:p>
    <w:p w:rsidR="003240B0" w:rsidRDefault="003240B0" w:rsidP="003240B0">
      <w:pPr>
        <w:spacing w:line="360" w:lineRule="auto"/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Ключові слова</w:t>
      </w:r>
      <w:r>
        <w:rPr>
          <w:i/>
          <w:sz w:val="28"/>
          <w:szCs w:val="28"/>
          <w:lang w:val="uk-UA"/>
        </w:rPr>
        <w:t xml:space="preserve">: хронічний </w:t>
      </w:r>
      <w:proofErr w:type="spellStart"/>
      <w:r>
        <w:rPr>
          <w:i/>
          <w:sz w:val="28"/>
          <w:szCs w:val="28"/>
          <w:lang w:val="uk-UA"/>
        </w:rPr>
        <w:t>остеохонроз</w:t>
      </w:r>
      <w:proofErr w:type="spellEnd"/>
      <w:r>
        <w:rPr>
          <w:i/>
          <w:sz w:val="28"/>
          <w:szCs w:val="28"/>
          <w:lang w:val="uk-UA"/>
        </w:rPr>
        <w:t xml:space="preserve"> хребта,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психоемоційні розлади, фізична реабілітація.</w:t>
      </w:r>
    </w:p>
    <w:p w:rsidR="003240B0" w:rsidRPr="007E2535" w:rsidRDefault="003240B0" w:rsidP="003240B0">
      <w:pPr>
        <w:spacing w:before="120" w:after="120" w:line="360" w:lineRule="auto"/>
        <w:ind w:firstLine="540"/>
        <w:jc w:val="both"/>
        <w:rPr>
          <w:i/>
          <w:sz w:val="28"/>
          <w:szCs w:val="28"/>
        </w:rPr>
      </w:pPr>
      <w:r w:rsidRPr="007E2535">
        <w:rPr>
          <w:i/>
          <w:sz w:val="28"/>
          <w:szCs w:val="28"/>
        </w:rPr>
        <w:t xml:space="preserve">Хронический остеохондроз </w:t>
      </w:r>
      <w:proofErr w:type="spellStart"/>
      <w:r>
        <w:rPr>
          <w:i/>
          <w:sz w:val="28"/>
          <w:szCs w:val="28"/>
          <w:lang w:val="uk-UA"/>
        </w:rPr>
        <w:t>позвоночника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7E2535">
        <w:rPr>
          <w:i/>
          <w:sz w:val="28"/>
          <w:szCs w:val="28"/>
        </w:rPr>
        <w:t xml:space="preserve">с выраженным болевым синдромом часто сопровождается </w:t>
      </w:r>
      <w:proofErr w:type="spellStart"/>
      <w:r w:rsidRPr="007E2535">
        <w:rPr>
          <w:i/>
          <w:sz w:val="28"/>
          <w:szCs w:val="28"/>
        </w:rPr>
        <w:t>психоэмоциональн</w:t>
      </w:r>
      <w:r>
        <w:rPr>
          <w:i/>
          <w:sz w:val="28"/>
          <w:szCs w:val="28"/>
        </w:rPr>
        <w:t>ыми</w:t>
      </w:r>
      <w:proofErr w:type="spellEnd"/>
      <w:r>
        <w:rPr>
          <w:i/>
          <w:sz w:val="28"/>
          <w:szCs w:val="28"/>
        </w:rPr>
        <w:t xml:space="preserve"> реакциями организма, которые </w:t>
      </w:r>
      <w:proofErr w:type="spellStart"/>
      <w:r>
        <w:rPr>
          <w:i/>
          <w:sz w:val="28"/>
          <w:szCs w:val="28"/>
        </w:rPr>
        <w:t>усложня</w:t>
      </w:r>
      <w:proofErr w:type="spellEnd"/>
      <w:r>
        <w:rPr>
          <w:i/>
          <w:sz w:val="28"/>
          <w:szCs w:val="28"/>
          <w:lang w:val="uk-UA"/>
        </w:rPr>
        <w:t>ю</w:t>
      </w:r>
      <w:r w:rsidRPr="007E2535">
        <w:rPr>
          <w:i/>
          <w:sz w:val="28"/>
          <w:szCs w:val="28"/>
        </w:rPr>
        <w:t xml:space="preserve">т течение болезни, </w:t>
      </w:r>
      <w:r>
        <w:rPr>
          <w:i/>
          <w:sz w:val="28"/>
          <w:szCs w:val="28"/>
        </w:rPr>
        <w:t>что</w:t>
      </w:r>
      <w:r w:rsidRPr="007E2535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>ы</w:t>
      </w:r>
      <w:r w:rsidRPr="007E2535">
        <w:rPr>
          <w:i/>
          <w:sz w:val="28"/>
          <w:szCs w:val="28"/>
        </w:rPr>
        <w:t xml:space="preserve"> реабилитации </w:t>
      </w:r>
      <w:r>
        <w:rPr>
          <w:i/>
          <w:sz w:val="28"/>
          <w:szCs w:val="28"/>
        </w:rPr>
        <w:t>практически не</w:t>
      </w:r>
      <w:r w:rsidRPr="007E2535">
        <w:rPr>
          <w:i/>
          <w:sz w:val="28"/>
          <w:szCs w:val="28"/>
        </w:rPr>
        <w:t xml:space="preserve"> учитыва</w:t>
      </w:r>
      <w:r>
        <w:rPr>
          <w:i/>
          <w:sz w:val="28"/>
          <w:szCs w:val="28"/>
        </w:rPr>
        <w:t>ю</w:t>
      </w:r>
      <w:r w:rsidRPr="007E2535">
        <w:rPr>
          <w:i/>
          <w:sz w:val="28"/>
          <w:szCs w:val="28"/>
        </w:rPr>
        <w:t>т.</w:t>
      </w:r>
      <w:r w:rsidRPr="007E2535">
        <w:rPr>
          <w:i/>
          <w:sz w:val="28"/>
          <w:szCs w:val="28"/>
          <w:lang w:val="uk-UA"/>
        </w:rPr>
        <w:t xml:space="preserve"> </w:t>
      </w:r>
      <w:r w:rsidRPr="007E2535">
        <w:rPr>
          <w:i/>
          <w:sz w:val="28"/>
          <w:szCs w:val="28"/>
        </w:rPr>
        <w:t xml:space="preserve">Обнаружено, что у больных остеохондрозом позвоночника часто наблюдаются симптомами повышенной тревожности и депрессии.  </w:t>
      </w:r>
      <w:proofErr w:type="spellStart"/>
      <w:r w:rsidRPr="007E2535">
        <w:rPr>
          <w:i/>
          <w:sz w:val="28"/>
          <w:szCs w:val="28"/>
        </w:rPr>
        <w:t>Психоэмоциональные</w:t>
      </w:r>
      <w:proofErr w:type="spellEnd"/>
      <w:r w:rsidRPr="007E2535">
        <w:rPr>
          <w:i/>
          <w:sz w:val="28"/>
          <w:szCs w:val="28"/>
        </w:rPr>
        <w:t xml:space="preserve"> расстройства у пациентов женс</w:t>
      </w:r>
      <w:r>
        <w:rPr>
          <w:i/>
          <w:sz w:val="28"/>
          <w:szCs w:val="28"/>
        </w:rPr>
        <w:t>кого пола встречаются в 1,5 раз</w:t>
      </w:r>
      <w:r>
        <w:rPr>
          <w:i/>
          <w:sz w:val="28"/>
          <w:szCs w:val="28"/>
          <w:lang w:val="uk-UA"/>
        </w:rPr>
        <w:t>а</w:t>
      </w:r>
      <w:r w:rsidRPr="007E2535">
        <w:rPr>
          <w:i/>
          <w:sz w:val="28"/>
          <w:szCs w:val="28"/>
        </w:rPr>
        <w:t xml:space="preserve"> чаще, но у мужчин таки</w:t>
      </w:r>
      <w:r>
        <w:rPr>
          <w:i/>
          <w:sz w:val="28"/>
          <w:szCs w:val="28"/>
        </w:rPr>
        <w:t>е расстройства более выражены. У</w:t>
      </w:r>
      <w:r w:rsidRPr="007E2535">
        <w:rPr>
          <w:i/>
          <w:sz w:val="28"/>
          <w:szCs w:val="28"/>
        </w:rPr>
        <w:t xml:space="preserve"> трети пациентов из числа обследованных, методы</w:t>
      </w:r>
      <w:r w:rsidRPr="007E2535">
        <w:rPr>
          <w:i/>
        </w:rPr>
        <w:t xml:space="preserve"> </w:t>
      </w:r>
      <w:r>
        <w:rPr>
          <w:i/>
          <w:sz w:val="28"/>
          <w:szCs w:val="28"/>
        </w:rPr>
        <w:t>психологической</w:t>
      </w:r>
      <w:r w:rsidRPr="009A75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коррекции, что </w:t>
      </w:r>
      <w:proofErr w:type="spellStart"/>
      <w:r>
        <w:rPr>
          <w:i/>
          <w:sz w:val="28"/>
          <w:szCs w:val="28"/>
        </w:rPr>
        <w:t>пр</w:t>
      </w:r>
      <w:r>
        <w:rPr>
          <w:i/>
          <w:sz w:val="28"/>
          <w:szCs w:val="28"/>
          <w:lang w:val="uk-UA"/>
        </w:rPr>
        <w:t>именя</w:t>
      </w:r>
      <w:r w:rsidRPr="007E2535">
        <w:rPr>
          <w:i/>
          <w:sz w:val="28"/>
          <w:szCs w:val="28"/>
        </w:rPr>
        <w:t>лись</w:t>
      </w:r>
      <w:proofErr w:type="spellEnd"/>
      <w:r w:rsidRPr="007E2535">
        <w:rPr>
          <w:i/>
          <w:sz w:val="28"/>
          <w:szCs w:val="28"/>
        </w:rPr>
        <w:t xml:space="preserve"> во время реабилитации остеохондроза позвоночника, способствовали стойкому уменьшению ощущения боли в спине.</w:t>
      </w:r>
    </w:p>
    <w:p w:rsidR="003240B0" w:rsidRDefault="003240B0" w:rsidP="003240B0">
      <w:pPr>
        <w:spacing w:before="120" w:after="120" w:line="360" w:lineRule="auto"/>
        <w:ind w:firstLine="540"/>
        <w:jc w:val="both"/>
        <w:rPr>
          <w:b/>
          <w:i/>
          <w:cap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Ключевые слова</w:t>
      </w:r>
      <w:r>
        <w:rPr>
          <w:i/>
          <w:sz w:val="28"/>
          <w:szCs w:val="28"/>
        </w:rPr>
        <w:t xml:space="preserve">: </w:t>
      </w:r>
      <w:proofErr w:type="spellStart"/>
      <w:proofErr w:type="gramStart"/>
      <w:r>
        <w:rPr>
          <w:i/>
          <w:sz w:val="28"/>
          <w:szCs w:val="28"/>
          <w:lang w:val="uk-UA"/>
        </w:rPr>
        <w:t>хронический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остеохонроз</w:t>
      </w:r>
      <w:proofErr w:type="spellEnd"/>
      <w:r>
        <w:rPr>
          <w:i/>
          <w:sz w:val="28"/>
          <w:szCs w:val="28"/>
        </w:rPr>
        <w:t xml:space="preserve"> позвоночника, </w:t>
      </w:r>
      <w:proofErr w:type="spellStart"/>
      <w:r>
        <w:rPr>
          <w:i/>
          <w:sz w:val="28"/>
          <w:szCs w:val="28"/>
        </w:rPr>
        <w:t>психоэмоциональные</w:t>
      </w:r>
      <w:proofErr w:type="spellEnd"/>
      <w:r>
        <w:rPr>
          <w:i/>
          <w:sz w:val="28"/>
          <w:szCs w:val="28"/>
        </w:rPr>
        <w:t xml:space="preserve"> расстройства, физическая реабилитация.</w:t>
      </w:r>
    </w:p>
    <w:p w:rsidR="003240B0" w:rsidRPr="009D4D10" w:rsidRDefault="003240B0" w:rsidP="003240B0">
      <w:pPr>
        <w:spacing w:before="120" w:after="120" w:line="360" w:lineRule="auto"/>
        <w:jc w:val="center"/>
        <w:rPr>
          <w:b/>
          <w:sz w:val="28"/>
          <w:szCs w:val="28"/>
          <w:lang w:val="uk-UA" w:eastAsia="uk-UA"/>
        </w:rPr>
      </w:pPr>
    </w:p>
    <w:p w:rsidR="003240B0" w:rsidRPr="00FC1699" w:rsidRDefault="003240B0" w:rsidP="003240B0">
      <w:pPr>
        <w:spacing w:before="120" w:after="120" w:line="360" w:lineRule="auto"/>
        <w:jc w:val="center"/>
        <w:rPr>
          <w:b/>
          <w:sz w:val="28"/>
          <w:szCs w:val="28"/>
          <w:lang w:val="uk-UA" w:eastAsia="uk-UA"/>
        </w:rPr>
      </w:pPr>
      <w:r w:rsidRPr="009D4D10">
        <w:rPr>
          <w:b/>
          <w:sz w:val="28"/>
          <w:szCs w:val="28"/>
          <w:lang w:val="en-US" w:eastAsia="uk-UA"/>
        </w:rPr>
        <w:t>PSYCHOEMOTIONAL DISORDERS IN OSTEOCHONDROSIS PATIENTS WISH THE EXPRESSED PAIN SYNDROM</w:t>
      </w:r>
    </w:p>
    <w:p w:rsidR="003240B0" w:rsidRPr="00B95ED5" w:rsidRDefault="003240B0" w:rsidP="003240B0">
      <w:pPr>
        <w:spacing w:before="120" w:after="120" w:line="360" w:lineRule="auto"/>
        <w:ind w:firstLine="399"/>
        <w:jc w:val="both"/>
        <w:rPr>
          <w:i/>
          <w:sz w:val="28"/>
          <w:szCs w:val="28"/>
          <w:lang w:val="en-US" w:eastAsia="uk-UA"/>
        </w:rPr>
      </w:pPr>
      <w:r w:rsidRPr="00B95ED5">
        <w:rPr>
          <w:i/>
          <w:sz w:val="28"/>
          <w:szCs w:val="28"/>
          <w:lang w:val="en-US" w:eastAsia="uk-UA"/>
        </w:rPr>
        <w:t>C</w:t>
      </w:r>
      <w:proofErr w:type="spellStart"/>
      <w:r w:rsidRPr="00B95ED5">
        <w:rPr>
          <w:i/>
          <w:sz w:val="28"/>
          <w:szCs w:val="28"/>
          <w:lang w:val="en-GB" w:eastAsia="uk-UA"/>
        </w:rPr>
        <w:t>hronic</w:t>
      </w:r>
      <w:proofErr w:type="spellEnd"/>
      <w:r w:rsidRPr="00B95ED5">
        <w:rPr>
          <w:i/>
          <w:sz w:val="28"/>
          <w:szCs w:val="28"/>
          <w:lang w:val="en-GB" w:eastAsia="uk-UA"/>
        </w:rPr>
        <w:t xml:space="preserve"> </w:t>
      </w:r>
      <w:proofErr w:type="spellStart"/>
      <w:r w:rsidRPr="00B95ED5">
        <w:rPr>
          <w:i/>
          <w:sz w:val="28"/>
          <w:szCs w:val="28"/>
          <w:lang w:val="en-GB" w:eastAsia="uk-UA"/>
        </w:rPr>
        <w:t>osteochondrosis</w:t>
      </w:r>
      <w:proofErr w:type="spellEnd"/>
      <w:r w:rsidRPr="00B95ED5">
        <w:rPr>
          <w:i/>
          <w:sz w:val="28"/>
          <w:szCs w:val="28"/>
          <w:lang w:val="en-GB" w:eastAsia="uk-UA"/>
        </w:rPr>
        <w:t xml:space="preserve"> with the expressed pain syndrome often is accompanied by </w:t>
      </w:r>
      <w:r w:rsidRPr="00B95ED5">
        <w:rPr>
          <w:i/>
          <w:sz w:val="28"/>
          <w:szCs w:val="28"/>
          <w:lang w:val="en-US" w:eastAsia="uk-UA"/>
        </w:rPr>
        <w:t>psycho-emotional</w:t>
      </w:r>
      <w:r w:rsidRPr="00B95ED5">
        <w:rPr>
          <w:b/>
          <w:i/>
          <w:sz w:val="28"/>
          <w:szCs w:val="28"/>
          <w:lang w:val="en-US" w:eastAsia="uk-UA"/>
        </w:rPr>
        <w:t xml:space="preserve"> </w:t>
      </w:r>
      <w:r w:rsidRPr="00B95ED5">
        <w:rPr>
          <w:i/>
          <w:sz w:val="28"/>
          <w:szCs w:val="28"/>
          <w:lang w:val="en-GB" w:eastAsia="uk-UA"/>
        </w:rPr>
        <w:t xml:space="preserve">reactions complicating the flow of illness, but the rehabilitation program of such patients mostly does not take </w:t>
      </w:r>
      <w:r>
        <w:rPr>
          <w:i/>
          <w:sz w:val="28"/>
          <w:szCs w:val="28"/>
          <w:lang w:val="en-GB" w:eastAsia="uk-UA"/>
        </w:rPr>
        <w:t xml:space="preserve">it </w:t>
      </w:r>
      <w:r w:rsidRPr="00B95ED5">
        <w:rPr>
          <w:i/>
          <w:sz w:val="28"/>
          <w:szCs w:val="28"/>
          <w:lang w:val="en-GB" w:eastAsia="uk-UA"/>
        </w:rPr>
        <w:t xml:space="preserve">into account. </w:t>
      </w:r>
      <w:r w:rsidRPr="00B95ED5">
        <w:rPr>
          <w:i/>
          <w:sz w:val="28"/>
          <w:szCs w:val="28"/>
          <w:lang w:val="en-US" w:eastAsia="uk-UA"/>
        </w:rPr>
        <w:t>We</w:t>
      </w:r>
      <w:r w:rsidRPr="00B95ED5">
        <w:rPr>
          <w:i/>
          <w:sz w:val="28"/>
          <w:szCs w:val="28"/>
          <w:lang w:val="en-GB" w:eastAsia="uk-UA"/>
        </w:rPr>
        <w:t xml:space="preserve"> discovered the enhanced level of anxiety and depression in patients </w:t>
      </w:r>
      <w:r>
        <w:rPr>
          <w:i/>
          <w:sz w:val="28"/>
          <w:szCs w:val="28"/>
          <w:lang w:val="en-GB" w:eastAsia="uk-UA"/>
        </w:rPr>
        <w:t>with</w:t>
      </w:r>
      <w:r w:rsidRPr="00B95ED5">
        <w:rPr>
          <w:i/>
          <w:sz w:val="28"/>
          <w:szCs w:val="28"/>
          <w:lang w:val="en-GB" w:eastAsia="uk-UA"/>
        </w:rPr>
        <w:t xml:space="preserve"> </w:t>
      </w:r>
      <w:proofErr w:type="spellStart"/>
      <w:r w:rsidRPr="00B95ED5">
        <w:rPr>
          <w:i/>
          <w:sz w:val="28"/>
          <w:szCs w:val="28"/>
          <w:lang w:val="en-GB" w:eastAsia="uk-UA"/>
        </w:rPr>
        <w:t>osteochondrosis</w:t>
      </w:r>
      <w:proofErr w:type="spellEnd"/>
      <w:r w:rsidRPr="00B95ED5">
        <w:rPr>
          <w:i/>
          <w:sz w:val="28"/>
          <w:szCs w:val="28"/>
          <w:lang w:val="en-GB" w:eastAsia="uk-UA"/>
        </w:rPr>
        <w:t xml:space="preserve"> of spine.  P</w:t>
      </w:r>
      <w:proofErr w:type="spellStart"/>
      <w:r w:rsidRPr="00B95ED5">
        <w:rPr>
          <w:i/>
          <w:sz w:val="28"/>
          <w:szCs w:val="28"/>
          <w:lang w:val="en-US" w:eastAsia="uk-UA"/>
        </w:rPr>
        <w:t>sycho</w:t>
      </w:r>
      <w:proofErr w:type="spellEnd"/>
      <w:r w:rsidRPr="00B95ED5">
        <w:rPr>
          <w:i/>
          <w:sz w:val="28"/>
          <w:szCs w:val="28"/>
          <w:lang w:val="en-US" w:eastAsia="uk-UA"/>
        </w:rPr>
        <w:t>-emotional</w:t>
      </w:r>
      <w:r w:rsidRPr="00B95ED5">
        <w:rPr>
          <w:i/>
          <w:sz w:val="28"/>
          <w:szCs w:val="28"/>
          <w:lang w:val="en-GB" w:eastAsia="uk-UA"/>
        </w:rPr>
        <w:t xml:space="preserve"> disorders were in 1</w:t>
      </w:r>
      <w:proofErr w:type="gramStart"/>
      <w:r w:rsidRPr="00B95ED5">
        <w:rPr>
          <w:i/>
          <w:sz w:val="28"/>
          <w:szCs w:val="28"/>
          <w:lang w:val="en-GB" w:eastAsia="uk-UA"/>
        </w:rPr>
        <w:t>,5</w:t>
      </w:r>
      <w:proofErr w:type="gramEnd"/>
      <w:r w:rsidRPr="00B95ED5">
        <w:rPr>
          <w:i/>
          <w:sz w:val="28"/>
          <w:szCs w:val="28"/>
          <w:lang w:val="en-GB" w:eastAsia="uk-UA"/>
        </w:rPr>
        <w:t xml:space="preserve"> times more frequent in female patients, but in male patients such disorders were more expressed. At one-third of patients from </w:t>
      </w:r>
      <w:r w:rsidRPr="00B95ED5">
        <w:rPr>
          <w:i/>
          <w:sz w:val="28"/>
          <w:szCs w:val="28"/>
          <w:lang w:val="en-US" w:eastAsia="uk-UA"/>
        </w:rPr>
        <w:t>being examined the application</w:t>
      </w:r>
      <w:r w:rsidRPr="00B95ED5">
        <w:rPr>
          <w:i/>
          <w:sz w:val="28"/>
          <w:szCs w:val="28"/>
          <w:lang w:val="en-GB" w:eastAsia="uk-UA"/>
        </w:rPr>
        <w:t xml:space="preserve"> of psychological correction methods during the physical rehabilitation in spine </w:t>
      </w:r>
      <w:proofErr w:type="spellStart"/>
      <w:r w:rsidRPr="00B95ED5">
        <w:rPr>
          <w:i/>
          <w:sz w:val="28"/>
          <w:szCs w:val="28"/>
          <w:lang w:val="en-GB" w:eastAsia="uk-UA"/>
        </w:rPr>
        <w:t>osteochondrosis</w:t>
      </w:r>
      <w:proofErr w:type="spellEnd"/>
      <w:r w:rsidRPr="00B95ED5">
        <w:rPr>
          <w:i/>
          <w:sz w:val="28"/>
          <w:szCs w:val="28"/>
          <w:lang w:val="en-GB" w:eastAsia="uk-UA"/>
        </w:rPr>
        <w:t xml:space="preserve"> patients </w:t>
      </w:r>
      <w:r w:rsidRPr="00B26518">
        <w:rPr>
          <w:rStyle w:val="hps"/>
          <w:i/>
          <w:color w:val="222222"/>
          <w:sz w:val="28"/>
          <w:szCs w:val="28"/>
          <w:lang w:val="en-US"/>
        </w:rPr>
        <w:t>contributed to a decrease in</w:t>
      </w:r>
      <w:r w:rsidRPr="00B26518">
        <w:rPr>
          <w:i/>
          <w:color w:val="222222"/>
          <w:sz w:val="28"/>
          <w:szCs w:val="28"/>
          <w:lang w:val="en-US"/>
        </w:rPr>
        <w:t xml:space="preserve"> the </w:t>
      </w:r>
      <w:r w:rsidRPr="00B26518">
        <w:rPr>
          <w:rStyle w:val="hps"/>
          <w:i/>
          <w:color w:val="222222"/>
          <w:sz w:val="28"/>
          <w:szCs w:val="28"/>
          <w:lang w:val="en-US"/>
        </w:rPr>
        <w:t>persistent</w:t>
      </w:r>
      <w:r w:rsidRPr="00B26518">
        <w:rPr>
          <w:i/>
          <w:color w:val="222222"/>
          <w:sz w:val="28"/>
          <w:szCs w:val="28"/>
          <w:lang w:val="en-US"/>
        </w:rPr>
        <w:t xml:space="preserve"> </w:t>
      </w:r>
      <w:r w:rsidRPr="00B26518">
        <w:rPr>
          <w:rStyle w:val="hps"/>
          <w:i/>
          <w:color w:val="222222"/>
          <w:sz w:val="28"/>
          <w:szCs w:val="28"/>
          <w:lang w:val="en-US"/>
        </w:rPr>
        <w:t>back pain</w:t>
      </w:r>
      <w:r w:rsidRPr="00B26518">
        <w:rPr>
          <w:i/>
          <w:color w:val="222222"/>
          <w:sz w:val="28"/>
          <w:szCs w:val="28"/>
          <w:lang w:val="en-US"/>
        </w:rPr>
        <w:t xml:space="preserve"> </w:t>
      </w:r>
      <w:r w:rsidRPr="00B26518">
        <w:rPr>
          <w:rStyle w:val="hps"/>
          <w:i/>
          <w:color w:val="222222"/>
          <w:sz w:val="28"/>
          <w:szCs w:val="28"/>
          <w:lang w:val="en-US"/>
        </w:rPr>
        <w:t>sensation.</w:t>
      </w:r>
    </w:p>
    <w:p w:rsidR="003240B0" w:rsidRPr="00C361E0" w:rsidRDefault="003240B0" w:rsidP="003240B0">
      <w:pPr>
        <w:spacing w:before="120" w:after="120" w:line="360" w:lineRule="auto"/>
        <w:ind w:firstLine="399"/>
        <w:jc w:val="both"/>
        <w:rPr>
          <w:i/>
          <w:sz w:val="28"/>
          <w:szCs w:val="28"/>
          <w:lang w:val="en-US" w:eastAsia="uk-UA"/>
        </w:rPr>
      </w:pPr>
      <w:r>
        <w:rPr>
          <w:i/>
          <w:caps/>
          <w:sz w:val="28"/>
          <w:szCs w:val="28"/>
          <w:lang w:val="en-GB"/>
        </w:rPr>
        <w:t>Key</w:t>
      </w:r>
      <w:r>
        <w:rPr>
          <w:i/>
          <w:caps/>
          <w:sz w:val="28"/>
          <w:szCs w:val="28"/>
          <w:lang w:val="uk-UA"/>
        </w:rPr>
        <w:t xml:space="preserve"> </w:t>
      </w:r>
      <w:r>
        <w:rPr>
          <w:i/>
          <w:caps/>
          <w:sz w:val="28"/>
          <w:szCs w:val="28"/>
          <w:lang w:val="en-GB"/>
        </w:rPr>
        <w:t>words:</w:t>
      </w:r>
      <w:r>
        <w:rPr>
          <w:i/>
          <w:sz w:val="28"/>
          <w:szCs w:val="28"/>
          <w:lang w:val="en-GB" w:eastAsia="uk-UA"/>
        </w:rPr>
        <w:t xml:space="preserve"> </w:t>
      </w:r>
      <w:r>
        <w:rPr>
          <w:i/>
          <w:sz w:val="28"/>
          <w:szCs w:val="28"/>
          <w:lang w:val="en-US" w:eastAsia="uk-UA"/>
        </w:rPr>
        <w:t>C</w:t>
      </w:r>
      <w:r w:rsidRPr="00C361E0">
        <w:rPr>
          <w:i/>
          <w:sz w:val="28"/>
          <w:szCs w:val="28"/>
          <w:lang w:val="en-US" w:eastAsia="uk-UA"/>
        </w:rPr>
        <w:t xml:space="preserve">hronic </w:t>
      </w:r>
      <w:proofErr w:type="spellStart"/>
      <w:r w:rsidRPr="00C361E0">
        <w:rPr>
          <w:i/>
          <w:sz w:val="28"/>
          <w:szCs w:val="28"/>
          <w:lang w:val="en-US" w:eastAsia="uk-UA"/>
        </w:rPr>
        <w:t>osteochondrosis</w:t>
      </w:r>
      <w:proofErr w:type="spellEnd"/>
      <w:r w:rsidRPr="00C361E0">
        <w:rPr>
          <w:i/>
          <w:sz w:val="28"/>
          <w:szCs w:val="28"/>
          <w:lang w:val="en-US" w:eastAsia="uk-UA"/>
        </w:rPr>
        <w:t xml:space="preserve"> of spine, </w:t>
      </w:r>
      <w:r w:rsidRPr="00DB5463">
        <w:rPr>
          <w:i/>
          <w:sz w:val="28"/>
          <w:szCs w:val="28"/>
          <w:lang w:val="en-US" w:eastAsia="uk-UA"/>
        </w:rPr>
        <w:t>psycho-emotional</w:t>
      </w:r>
      <w:r w:rsidRPr="009D4D10">
        <w:rPr>
          <w:b/>
          <w:sz w:val="28"/>
          <w:szCs w:val="28"/>
          <w:lang w:val="en-US" w:eastAsia="uk-UA"/>
        </w:rPr>
        <w:t xml:space="preserve"> </w:t>
      </w:r>
      <w:r w:rsidRPr="00C361E0">
        <w:rPr>
          <w:i/>
          <w:sz w:val="28"/>
          <w:szCs w:val="28"/>
          <w:lang w:val="en-US" w:eastAsia="uk-UA"/>
        </w:rPr>
        <w:t>disorders, physical rehabilitation.</w:t>
      </w:r>
    </w:p>
    <w:p w:rsidR="003240B0" w:rsidRDefault="003240B0" w:rsidP="003240B0">
      <w:pPr>
        <w:spacing w:line="360" w:lineRule="auto"/>
        <w:ind w:firstLine="540"/>
        <w:jc w:val="both"/>
        <w:rPr>
          <w:caps/>
          <w:sz w:val="28"/>
          <w:szCs w:val="28"/>
          <w:lang w:val="en-US"/>
        </w:rPr>
      </w:pPr>
    </w:p>
    <w:p w:rsidR="003240B0" w:rsidRDefault="003240B0" w:rsidP="003240B0">
      <w:pPr>
        <w:autoSpaceDE w:val="0"/>
        <w:autoSpaceDN w:val="0"/>
        <w:adjustRightInd w:val="0"/>
        <w:spacing w:line="360" w:lineRule="auto"/>
        <w:ind w:firstLine="39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 w:eastAsia="uk-UA"/>
        </w:rPr>
        <w:t>хворих на</w:t>
      </w:r>
      <w:r>
        <w:rPr>
          <w:sz w:val="28"/>
          <w:szCs w:val="28"/>
          <w:lang w:val="uk-UA"/>
        </w:rPr>
        <w:t xml:space="preserve"> остеохондроз хребта з вираженим больовим синдромом виявлений вірогідно вищий рівень тривожності за тестом </w:t>
      </w:r>
      <w:proofErr w:type="spellStart"/>
      <w:r w:rsidRPr="00FD7C16">
        <w:rPr>
          <w:sz w:val="28"/>
          <w:szCs w:val="28"/>
          <w:lang w:val="uk-UA"/>
        </w:rPr>
        <w:t>Спілбелгера</w:t>
      </w:r>
      <w:r>
        <w:rPr>
          <w:sz w:val="28"/>
          <w:szCs w:val="28"/>
          <w:lang w:val="uk-UA"/>
        </w:rPr>
        <w:t>-Ханіна</w:t>
      </w:r>
      <w:proofErr w:type="spellEnd"/>
      <w:r>
        <w:rPr>
          <w:sz w:val="28"/>
          <w:szCs w:val="28"/>
          <w:lang w:val="uk-UA"/>
        </w:rPr>
        <w:t>, та депресивні тенденції за тестом Бека порівняно з контрольною групою здорових осіб. Виявлені статеві відмінності психоемоційного реагування хворих на остеохондроз хребта. Підвищений рівень тривожності у пацієнтів жіночої статі зустрічався у 1,5 рази частіше, але у чоловіків такі розлади були більш виражені. Ж</w:t>
      </w:r>
      <w:r>
        <w:rPr>
          <w:sz w:val="28"/>
          <w:szCs w:val="28"/>
          <w:lang w:val="uk-UA" w:eastAsia="uk-UA"/>
        </w:rPr>
        <w:t>інки оцінювали факт хвороби як негативну подію, яка примушує змінювати життєві пріоритети, тоді як чоловіки були частіше схильні песимістично ставитися до проблем свого здоров’я і турбувалися погіршенням перспективи  кар’єрному зросту. Показано, що у 32% пацієнтів на</w:t>
      </w:r>
      <w:r>
        <w:rPr>
          <w:sz w:val="28"/>
          <w:szCs w:val="28"/>
          <w:lang w:val="uk-UA"/>
        </w:rPr>
        <w:t xml:space="preserve"> остеохондроз хребта</w:t>
      </w:r>
      <w:r>
        <w:rPr>
          <w:sz w:val="28"/>
          <w:szCs w:val="28"/>
          <w:lang w:val="uk-UA" w:eastAsia="uk-UA"/>
        </w:rPr>
        <w:t xml:space="preserve"> застосування методів раціональної психокорекції в заходах реабілітації сприяли стійкому зменшенню відчуття болю в спині.</w:t>
      </w:r>
    </w:p>
    <w:p w:rsidR="003240B0" w:rsidRDefault="003240B0" w:rsidP="003240B0">
      <w:pPr>
        <w:spacing w:before="120" w:after="120"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Перспективи подальшого дослідження полягають у створені реабілітаційних програм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 б враховували особливості психоемоційного стану хворих на хронічний остеохондроз з вираженими больовими синдромами та передбачали психоемоційну корекцію виявлених розладів.</w:t>
      </w:r>
    </w:p>
    <w:p w:rsidR="003240B0" w:rsidRDefault="003240B0" w:rsidP="003240B0">
      <w:pPr>
        <w:spacing w:before="120" w:after="120"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3240B0" w:rsidRDefault="003240B0" w:rsidP="003240B0">
      <w:pPr>
        <w:spacing w:before="120" w:after="120"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 та джерела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>Белова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А.Н. </w:t>
      </w:r>
      <w:proofErr w:type="spellStart"/>
      <w:r>
        <w:rPr>
          <w:sz w:val="28"/>
          <w:szCs w:val="28"/>
          <w:lang w:eastAsia="uk-UA"/>
        </w:rPr>
        <w:t>Нейрореабилитация</w:t>
      </w:r>
      <w:proofErr w:type="spellEnd"/>
      <w:r>
        <w:rPr>
          <w:sz w:val="28"/>
          <w:szCs w:val="28"/>
          <w:lang w:eastAsia="uk-UA"/>
        </w:rPr>
        <w:t>: руководство для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врачей</w:t>
      </w:r>
      <w:r w:rsidRPr="00B005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/</w:t>
      </w:r>
      <w:r>
        <w:rPr>
          <w:sz w:val="28"/>
          <w:szCs w:val="28"/>
          <w:lang w:eastAsia="uk-UA"/>
        </w:rPr>
        <w:t>А.Н.</w:t>
      </w:r>
      <w:r w:rsidRPr="00B005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Белова. – 2-е изд., </w:t>
      </w:r>
      <w:proofErr w:type="spellStart"/>
      <w:r>
        <w:rPr>
          <w:sz w:val="28"/>
          <w:szCs w:val="28"/>
          <w:lang w:eastAsia="uk-UA"/>
        </w:rPr>
        <w:t>перераб</w:t>
      </w:r>
      <w:proofErr w:type="spellEnd"/>
      <w:r>
        <w:rPr>
          <w:sz w:val="28"/>
          <w:szCs w:val="28"/>
          <w:lang w:eastAsia="uk-UA"/>
        </w:rPr>
        <w:t>. и доп. – М.</w:t>
      </w:r>
      <w:proofErr w:type="gramStart"/>
      <w:r>
        <w:rPr>
          <w:sz w:val="28"/>
          <w:szCs w:val="28"/>
          <w:lang w:eastAsia="uk-UA"/>
        </w:rPr>
        <w:t xml:space="preserve"> :</w:t>
      </w:r>
      <w:proofErr w:type="gram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«</w:t>
      </w:r>
      <w:proofErr w:type="spellStart"/>
      <w:r>
        <w:rPr>
          <w:sz w:val="28"/>
          <w:szCs w:val="28"/>
          <w:lang w:eastAsia="uk-UA"/>
        </w:rPr>
        <w:t>Антидор</w:t>
      </w:r>
      <w:proofErr w:type="spellEnd"/>
      <w:r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eastAsia="uk-UA"/>
        </w:rPr>
        <w:t>,   2002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– 736 с.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Чопей</w:t>
      </w:r>
      <w:proofErr w:type="spellEnd"/>
      <w:r>
        <w:rPr>
          <w:sz w:val="28"/>
          <w:szCs w:val="28"/>
          <w:lang w:val="uk-UA" w:eastAsia="uk-UA"/>
        </w:rPr>
        <w:t xml:space="preserve"> І.В. Психологічні розлади в практиці сімейного лікаря /І.В,</w:t>
      </w:r>
      <w:proofErr w:type="spellStart"/>
      <w:r>
        <w:rPr>
          <w:sz w:val="28"/>
          <w:szCs w:val="28"/>
          <w:lang w:val="uk-UA" w:eastAsia="uk-UA"/>
        </w:rPr>
        <w:t>Чопей</w:t>
      </w:r>
      <w:proofErr w:type="spellEnd"/>
      <w:r>
        <w:rPr>
          <w:sz w:val="28"/>
          <w:szCs w:val="28"/>
          <w:lang w:val="uk-UA" w:eastAsia="uk-UA"/>
        </w:rPr>
        <w:t>, М.І.</w:t>
      </w:r>
      <w:proofErr w:type="spellStart"/>
      <w:r>
        <w:rPr>
          <w:sz w:val="28"/>
          <w:szCs w:val="28"/>
          <w:lang w:val="uk-UA" w:eastAsia="uk-UA"/>
        </w:rPr>
        <w:t>Товт-Коршинська</w:t>
      </w:r>
      <w:proofErr w:type="spellEnd"/>
      <w:r>
        <w:rPr>
          <w:sz w:val="28"/>
          <w:szCs w:val="28"/>
          <w:lang w:val="uk-UA" w:eastAsia="uk-UA"/>
        </w:rPr>
        <w:t>, М.А.</w:t>
      </w:r>
      <w:proofErr w:type="spellStart"/>
      <w:r>
        <w:rPr>
          <w:sz w:val="28"/>
          <w:szCs w:val="28"/>
          <w:lang w:val="uk-UA" w:eastAsia="uk-UA"/>
        </w:rPr>
        <w:t>Дью</w:t>
      </w:r>
      <w:proofErr w:type="spellEnd"/>
      <w:r>
        <w:rPr>
          <w:sz w:val="28"/>
          <w:szCs w:val="28"/>
          <w:lang w:val="uk-UA" w:eastAsia="uk-UA"/>
        </w:rPr>
        <w:t xml:space="preserve"> та ін. – Ужгород: «Ліра». - 176 с.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Данилов И.М. Остеохондроз для </w:t>
      </w:r>
      <w:proofErr w:type="spellStart"/>
      <w:r>
        <w:rPr>
          <w:sz w:val="28"/>
          <w:szCs w:val="28"/>
          <w:lang w:val="uk-UA" w:eastAsia="uk-UA"/>
        </w:rPr>
        <w:t>профессионального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пациента</w:t>
      </w:r>
      <w:proofErr w:type="spellEnd"/>
      <w:r>
        <w:rPr>
          <w:sz w:val="28"/>
          <w:szCs w:val="28"/>
          <w:lang w:val="uk-UA" w:eastAsia="uk-UA"/>
        </w:rPr>
        <w:t>/ И.М.Данилов - К.: 2010. - 416 с.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Москаленко</w:t>
      </w:r>
      <w:r w:rsidRPr="00B005B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В.Ф. Здоров’я та охорона здоров’я населення України: європейський вимір </w:t>
      </w:r>
      <w:r w:rsidRPr="00B005B4">
        <w:rPr>
          <w:sz w:val="28"/>
          <w:szCs w:val="28"/>
          <w:lang w:val="uk-UA" w:eastAsia="uk-UA"/>
        </w:rPr>
        <w:t>[</w:t>
      </w:r>
      <w:r>
        <w:rPr>
          <w:sz w:val="28"/>
          <w:szCs w:val="28"/>
          <w:lang w:val="uk-UA" w:eastAsia="uk-UA"/>
        </w:rPr>
        <w:t>атлас</w:t>
      </w:r>
      <w:r w:rsidRPr="00B005B4">
        <w:rPr>
          <w:sz w:val="28"/>
          <w:szCs w:val="28"/>
          <w:lang w:val="uk-UA" w:eastAsia="uk-UA"/>
        </w:rPr>
        <w:t>]</w:t>
      </w:r>
      <w:r>
        <w:rPr>
          <w:sz w:val="28"/>
          <w:szCs w:val="28"/>
          <w:lang w:val="uk-UA" w:eastAsia="uk-UA"/>
        </w:rPr>
        <w:t>. /В.Ф.Москаленко. - К.,2009.- 240 с.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B005B4">
        <w:rPr>
          <w:sz w:val="28"/>
          <w:szCs w:val="28"/>
          <w:lang w:val="uk-UA" w:eastAsia="uk-UA"/>
        </w:rPr>
        <w:t>Максименко С.Д.</w:t>
      </w:r>
      <w:r>
        <w:rPr>
          <w:sz w:val="28"/>
          <w:szCs w:val="28"/>
          <w:lang w:val="uk-UA" w:eastAsia="uk-UA"/>
        </w:rPr>
        <w:t xml:space="preserve"> Медична психологія / С.Д.Максименко,</w:t>
      </w:r>
      <w:r w:rsidRPr="006F195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І.А.</w:t>
      </w:r>
      <w:r w:rsidRPr="00B005B4">
        <w:rPr>
          <w:sz w:val="28"/>
          <w:szCs w:val="28"/>
          <w:lang w:val="uk-UA" w:eastAsia="uk-UA"/>
        </w:rPr>
        <w:t xml:space="preserve"> Коваль</w:t>
      </w:r>
      <w:r>
        <w:rPr>
          <w:sz w:val="28"/>
          <w:szCs w:val="28"/>
          <w:lang w:val="uk-UA" w:eastAsia="uk-UA"/>
        </w:rPr>
        <w:t>,</w:t>
      </w:r>
      <w:r w:rsidRPr="006F195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К.С.</w:t>
      </w:r>
      <w:r w:rsidRPr="006F195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Максименко та ін. - Підручник. – Вінниця: Нова книга, 2008 – 520 с.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Поліщук М.Е. Лікування </w:t>
      </w:r>
      <w:proofErr w:type="spellStart"/>
      <w:r>
        <w:rPr>
          <w:sz w:val="28"/>
          <w:szCs w:val="28"/>
          <w:lang w:val="uk-UA" w:eastAsia="uk-UA"/>
        </w:rPr>
        <w:t>дисциркуляторних</w:t>
      </w:r>
      <w:proofErr w:type="spellEnd"/>
      <w:r>
        <w:rPr>
          <w:sz w:val="28"/>
          <w:szCs w:val="28"/>
          <w:lang w:val="uk-UA" w:eastAsia="uk-UA"/>
        </w:rPr>
        <w:t xml:space="preserve"> проявів у </w:t>
      </w:r>
      <w:proofErr w:type="spellStart"/>
      <w:r>
        <w:rPr>
          <w:sz w:val="28"/>
          <w:szCs w:val="28"/>
          <w:lang w:val="uk-UA" w:eastAsia="uk-UA"/>
        </w:rPr>
        <w:t>вертебробазілярному</w:t>
      </w:r>
      <w:proofErr w:type="spellEnd"/>
      <w:r>
        <w:rPr>
          <w:sz w:val="28"/>
          <w:szCs w:val="28"/>
          <w:lang w:val="uk-UA" w:eastAsia="uk-UA"/>
        </w:rPr>
        <w:t xml:space="preserve"> басейні в початковий період остеохондрозу шийного відділу хребта// Український медичний часопис.01.02.2000 р.- №1(15). - С. 99-101.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eastAsia="uk-UA"/>
        </w:rPr>
        <w:t>Попелянский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Я.Ю. Ортопедическая неврология (</w:t>
      </w:r>
      <w:proofErr w:type="spellStart"/>
      <w:r>
        <w:rPr>
          <w:sz w:val="28"/>
          <w:szCs w:val="28"/>
          <w:lang w:eastAsia="uk-UA"/>
        </w:rPr>
        <w:t>Вертеброневрология</w:t>
      </w:r>
      <w:proofErr w:type="spellEnd"/>
      <w:r>
        <w:rPr>
          <w:sz w:val="28"/>
          <w:szCs w:val="28"/>
          <w:lang w:eastAsia="uk-UA"/>
        </w:rPr>
        <w:t xml:space="preserve">): Руководство для врачей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/Я.Ю.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Попелянский</w:t>
      </w:r>
      <w:proofErr w:type="spellEnd"/>
      <w:r>
        <w:rPr>
          <w:sz w:val="28"/>
          <w:szCs w:val="28"/>
          <w:lang w:eastAsia="uk-UA"/>
        </w:rPr>
        <w:t xml:space="preserve">.- 4-е изд.- М.: </w:t>
      </w:r>
      <w:proofErr w:type="spellStart"/>
      <w:r>
        <w:rPr>
          <w:sz w:val="28"/>
          <w:szCs w:val="28"/>
          <w:lang w:eastAsia="uk-UA"/>
        </w:rPr>
        <w:t>МЕДпресс-информ</w:t>
      </w:r>
      <w:proofErr w:type="spellEnd"/>
      <w:r>
        <w:rPr>
          <w:sz w:val="28"/>
          <w:szCs w:val="28"/>
          <w:lang w:eastAsia="uk-UA"/>
        </w:rPr>
        <w:t xml:space="preserve"> , 2008.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-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672 </w:t>
      </w:r>
      <w:proofErr w:type="gramStart"/>
      <w:r>
        <w:rPr>
          <w:sz w:val="28"/>
          <w:szCs w:val="28"/>
          <w:lang w:eastAsia="uk-UA"/>
        </w:rPr>
        <w:t>с</w:t>
      </w:r>
      <w:proofErr w:type="gramEnd"/>
      <w:r>
        <w:rPr>
          <w:sz w:val="28"/>
          <w:szCs w:val="28"/>
          <w:lang w:eastAsia="uk-UA"/>
        </w:rPr>
        <w:t>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color w:val="FF0000"/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val="uk-UA" w:eastAsia="uk-UA"/>
        </w:rPr>
        <w:t>Смулевич</w:t>
      </w:r>
      <w:proofErr w:type="spellEnd"/>
      <w:r>
        <w:rPr>
          <w:sz w:val="28"/>
          <w:szCs w:val="28"/>
          <w:lang w:val="uk-UA" w:eastAsia="uk-UA"/>
        </w:rPr>
        <w:t xml:space="preserve"> А.Б. </w:t>
      </w:r>
      <w:proofErr w:type="spellStart"/>
      <w:r>
        <w:rPr>
          <w:sz w:val="28"/>
          <w:szCs w:val="28"/>
          <w:lang w:val="uk-UA" w:eastAsia="uk-UA"/>
        </w:rPr>
        <w:t>Депрессии</w:t>
      </w:r>
      <w:proofErr w:type="spellEnd"/>
      <w:r>
        <w:rPr>
          <w:sz w:val="28"/>
          <w:szCs w:val="28"/>
          <w:lang w:val="uk-UA" w:eastAsia="uk-UA"/>
        </w:rPr>
        <w:t xml:space="preserve"> в </w:t>
      </w:r>
      <w:proofErr w:type="spellStart"/>
      <w:r>
        <w:rPr>
          <w:sz w:val="28"/>
          <w:szCs w:val="28"/>
          <w:lang w:val="uk-UA" w:eastAsia="uk-UA"/>
        </w:rPr>
        <w:t>общей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медицине</w:t>
      </w:r>
      <w:proofErr w:type="spellEnd"/>
      <w:r>
        <w:rPr>
          <w:sz w:val="28"/>
          <w:szCs w:val="28"/>
          <w:lang w:val="uk-UA" w:eastAsia="uk-UA"/>
        </w:rPr>
        <w:t xml:space="preserve">: </w:t>
      </w:r>
      <w:proofErr w:type="spellStart"/>
      <w:r>
        <w:rPr>
          <w:sz w:val="28"/>
          <w:szCs w:val="28"/>
          <w:lang w:val="uk-UA" w:eastAsia="uk-UA"/>
        </w:rPr>
        <w:t>Руководство</w:t>
      </w:r>
      <w:proofErr w:type="spellEnd"/>
      <w:r>
        <w:rPr>
          <w:sz w:val="28"/>
          <w:szCs w:val="28"/>
          <w:lang w:val="uk-UA" w:eastAsia="uk-UA"/>
        </w:rPr>
        <w:t xml:space="preserve"> для </w:t>
      </w:r>
      <w:proofErr w:type="spellStart"/>
      <w:r>
        <w:rPr>
          <w:sz w:val="28"/>
          <w:szCs w:val="28"/>
          <w:lang w:val="uk-UA" w:eastAsia="uk-UA"/>
        </w:rPr>
        <w:t>врачей</w:t>
      </w:r>
      <w:proofErr w:type="spellEnd"/>
      <w:r>
        <w:rPr>
          <w:sz w:val="28"/>
          <w:szCs w:val="28"/>
          <w:lang w:val="uk-UA" w:eastAsia="uk-UA"/>
        </w:rPr>
        <w:t xml:space="preserve">/ А.Б. </w:t>
      </w:r>
      <w:proofErr w:type="spellStart"/>
      <w:r>
        <w:rPr>
          <w:sz w:val="28"/>
          <w:szCs w:val="28"/>
          <w:lang w:val="uk-UA" w:eastAsia="uk-UA"/>
        </w:rPr>
        <w:t>Смулевич</w:t>
      </w:r>
      <w:proofErr w:type="spellEnd"/>
      <w:r>
        <w:rPr>
          <w:sz w:val="28"/>
          <w:szCs w:val="28"/>
          <w:lang w:val="uk-UA" w:eastAsia="uk-UA"/>
        </w:rPr>
        <w:t xml:space="preserve"> – М. : </w:t>
      </w:r>
      <w:proofErr w:type="spellStart"/>
      <w:r>
        <w:rPr>
          <w:sz w:val="28"/>
          <w:szCs w:val="28"/>
          <w:lang w:val="uk-UA" w:eastAsia="uk-UA"/>
        </w:rPr>
        <w:t>Медицинское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информационное</w:t>
      </w:r>
      <w:proofErr w:type="spellEnd"/>
      <w:r>
        <w:rPr>
          <w:sz w:val="28"/>
          <w:szCs w:val="28"/>
          <w:lang w:val="uk-UA" w:eastAsia="uk-UA"/>
        </w:rPr>
        <w:t xml:space="preserve"> агентство, 2007. – 256с.</w:t>
      </w:r>
      <w:r>
        <w:rPr>
          <w:color w:val="FF0000"/>
          <w:sz w:val="28"/>
          <w:szCs w:val="28"/>
          <w:lang w:val="uk-UA" w:eastAsia="uk-UA"/>
        </w:rPr>
        <w:t xml:space="preserve"> 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360" w:lineRule="auto"/>
        <w:ind w:left="0" w:firstLine="0"/>
        <w:jc w:val="both"/>
        <w:rPr>
          <w:color w:val="FF0000"/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Будзин</w:t>
      </w:r>
      <w:proofErr w:type="spellEnd"/>
      <w:r>
        <w:rPr>
          <w:sz w:val="28"/>
          <w:szCs w:val="28"/>
          <w:lang w:val="uk-UA" w:eastAsia="uk-UA"/>
        </w:rPr>
        <w:t xml:space="preserve">  В. Фізична активність, здоров’я і спорт./В. </w:t>
      </w:r>
      <w:proofErr w:type="spellStart"/>
      <w:r>
        <w:rPr>
          <w:sz w:val="28"/>
          <w:szCs w:val="28"/>
          <w:lang w:val="uk-UA" w:eastAsia="uk-UA"/>
        </w:rPr>
        <w:t>Будзин</w:t>
      </w:r>
      <w:proofErr w:type="spellEnd"/>
      <w:r>
        <w:rPr>
          <w:sz w:val="28"/>
          <w:szCs w:val="28"/>
          <w:lang w:val="uk-UA" w:eastAsia="uk-UA"/>
        </w:rPr>
        <w:t xml:space="preserve">, О. Гудзій, О. Рябуха, Л.: Колос. 2011. №1 (3). С. 50-56. </w:t>
      </w:r>
    </w:p>
    <w:p w:rsidR="003240B0" w:rsidRDefault="003240B0" w:rsidP="003240B0">
      <w:pPr>
        <w:pStyle w:val="a3"/>
        <w:numPr>
          <w:ilvl w:val="1"/>
          <w:numId w:val="1"/>
        </w:numPr>
        <w:tabs>
          <w:tab w:val="num" w:pos="360"/>
        </w:tabs>
        <w:spacing w:before="120" w:after="120" w:line="480" w:lineRule="auto"/>
        <w:ind w:left="0" w:firstLine="0"/>
        <w:rPr>
          <w:sz w:val="28"/>
          <w:lang w:val="en-US"/>
        </w:rPr>
      </w:pPr>
      <w:proofErr w:type="spellStart"/>
      <w:r>
        <w:rPr>
          <w:sz w:val="28"/>
          <w:lang w:val="en-US"/>
        </w:rPr>
        <w:t>Spilberger</w:t>
      </w:r>
      <w:proofErr w:type="spellEnd"/>
      <w:r>
        <w:rPr>
          <w:sz w:val="28"/>
          <w:lang w:val="en-US"/>
        </w:rPr>
        <w:t xml:space="preserve"> C.D., </w:t>
      </w:r>
      <w:proofErr w:type="spellStart"/>
      <w:r>
        <w:rPr>
          <w:sz w:val="28"/>
          <w:lang w:val="en-US"/>
        </w:rPr>
        <w:t>Gorsuch</w:t>
      </w:r>
      <w:proofErr w:type="spellEnd"/>
      <w:r>
        <w:rPr>
          <w:sz w:val="28"/>
          <w:lang w:val="en-US"/>
        </w:rPr>
        <w:t xml:space="preserve"> R.C., </w:t>
      </w:r>
      <w:proofErr w:type="spellStart"/>
      <w:r>
        <w:rPr>
          <w:sz w:val="28"/>
          <w:lang w:val="en-US"/>
        </w:rPr>
        <w:t>Lushene</w:t>
      </w:r>
      <w:proofErr w:type="spellEnd"/>
      <w:r>
        <w:rPr>
          <w:sz w:val="28"/>
          <w:lang w:val="en-US"/>
        </w:rPr>
        <w:t xml:space="preserve"> R.E. Manual for the State-Trait Anxiety Inventory.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lang w:val="en-US"/>
            </w:rPr>
            <w:t>Palo Alto</w:t>
          </w:r>
        </w:smartTag>
        <w:r>
          <w:rPr>
            <w:sz w:val="28"/>
            <w:lang w:val="en-US"/>
          </w:rPr>
          <w:t xml:space="preserve">, </w:t>
        </w:r>
        <w:smartTag w:uri="urn:schemas-microsoft-com:office:smarttags" w:element="State">
          <w:r>
            <w:rPr>
              <w:sz w:val="28"/>
              <w:lang w:val="en-US"/>
            </w:rPr>
            <w:t>CA</w:t>
          </w:r>
        </w:smartTag>
      </w:smartTag>
      <w:r>
        <w:rPr>
          <w:sz w:val="28"/>
          <w:lang w:val="en-US"/>
        </w:rPr>
        <w:t>: Consulting Psychologists. – 1970. – 210 р.</w:t>
      </w:r>
    </w:p>
    <w:p w:rsidR="003240B0" w:rsidRDefault="003240B0" w:rsidP="003240B0">
      <w:pPr>
        <w:numPr>
          <w:ilvl w:val="1"/>
          <w:numId w:val="1"/>
        </w:numPr>
        <w:tabs>
          <w:tab w:val="num" w:pos="360"/>
        </w:tabs>
        <w:spacing w:before="120" w:after="120" w:line="480" w:lineRule="auto"/>
        <w:ind w:left="0" w:firstLine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>
        <w:rPr>
          <w:sz w:val="28"/>
          <w:lang w:val="da-DK"/>
        </w:rPr>
        <w:t>Beck A.T.</w:t>
      </w:r>
      <w:r>
        <w:rPr>
          <w:sz w:val="28"/>
          <w:lang w:val="uk-UA"/>
        </w:rPr>
        <w:t>,</w:t>
      </w:r>
      <w:r>
        <w:rPr>
          <w:sz w:val="28"/>
          <w:lang w:val="da-DK"/>
        </w:rPr>
        <w:t xml:space="preserve"> Ward C.H., Mendelson M. et al. </w:t>
      </w:r>
      <w:r>
        <w:rPr>
          <w:sz w:val="28"/>
          <w:lang w:val="en-GB"/>
        </w:rPr>
        <w:t>An inventory for measuring depression // Archives of General Psychiatry.-Vol.4.-1961.</w:t>
      </w:r>
      <w:r>
        <w:rPr>
          <w:sz w:val="28"/>
          <w:lang w:val="uk-UA"/>
        </w:rPr>
        <w:t xml:space="preserve"> </w:t>
      </w:r>
      <w:r>
        <w:rPr>
          <w:sz w:val="28"/>
          <w:lang w:val="en-GB"/>
        </w:rPr>
        <w:t>-</w:t>
      </w:r>
      <w:r>
        <w:rPr>
          <w:sz w:val="28"/>
          <w:lang w:val="uk-UA"/>
        </w:rPr>
        <w:t xml:space="preserve"> </w:t>
      </w:r>
      <w:r>
        <w:rPr>
          <w:sz w:val="28"/>
          <w:lang w:val="en-GB"/>
        </w:rPr>
        <w:t>P.</w:t>
      </w:r>
      <w:r>
        <w:rPr>
          <w:sz w:val="28"/>
          <w:lang w:val="uk-UA"/>
        </w:rPr>
        <w:t xml:space="preserve"> </w:t>
      </w:r>
      <w:r>
        <w:rPr>
          <w:sz w:val="28"/>
          <w:lang w:val="en-GB"/>
        </w:rPr>
        <w:t>53-63.</w:t>
      </w:r>
    </w:p>
    <w:p w:rsidR="003240B0" w:rsidRPr="002512EC" w:rsidRDefault="003240B0" w:rsidP="003240B0">
      <w:pPr>
        <w:rPr>
          <w:lang w:val="uk-UA"/>
        </w:rPr>
      </w:pPr>
    </w:p>
    <w:p w:rsidR="009060AC" w:rsidRPr="003240B0" w:rsidRDefault="009060AC">
      <w:pPr>
        <w:rPr>
          <w:lang w:val="uk-UA"/>
        </w:rPr>
      </w:pPr>
    </w:p>
    <w:sectPr w:rsidR="009060AC" w:rsidRPr="003240B0" w:rsidSect="00960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97"/>
    <w:multiLevelType w:val="hybridMultilevel"/>
    <w:tmpl w:val="8A8CC1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C58C5D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B0"/>
    <w:rsid w:val="003240B0"/>
    <w:rsid w:val="009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40B0"/>
    <w:pPr>
      <w:jc w:val="both"/>
    </w:pPr>
    <w:rPr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3240B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3240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3240B0"/>
  </w:style>
  <w:style w:type="paragraph" w:styleId="a6">
    <w:name w:val="Balloon Text"/>
    <w:basedOn w:val="a"/>
    <w:link w:val="a7"/>
    <w:uiPriority w:val="99"/>
    <w:semiHidden/>
    <w:unhideWhenUsed/>
    <w:rsid w:val="003240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Company>Grizli777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2016-02-19T18:25:00Z</dcterms:created>
  <dcterms:modified xsi:type="dcterms:W3CDTF">2016-02-19T18:26:00Z</dcterms:modified>
</cp:coreProperties>
</file>