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7DDD" w14:textId="77777777" w:rsidR="008B0943" w:rsidRDefault="008B0943" w:rsidP="008B0943">
      <w:pPr>
        <w:pStyle w:val="a3"/>
        <w:spacing w:before="186"/>
        <w:ind w:right="323" w:firstLine="0"/>
      </w:pPr>
      <w:r>
        <w:t>досвідом. Більшість з них</w:t>
      </w:r>
      <w:r>
        <w:rPr>
          <w:spacing w:val="40"/>
        </w:rPr>
        <w:t xml:space="preserve"> </w:t>
      </w:r>
      <w:r>
        <w:t>організовані таким чином, що дозволяють легко адаптувати їх під різні рівні фізичної підготовки, що робить їх доступними для широкої аудиторії – від сімей з дітьми до досвідчених туристів.</w:t>
      </w:r>
    </w:p>
    <w:p w14:paraId="7BFC5B5A" w14:textId="77777777" w:rsidR="008B0943" w:rsidRDefault="008B0943" w:rsidP="008B0943">
      <w:pPr>
        <w:pStyle w:val="a3"/>
        <w:spacing w:before="1"/>
        <w:ind w:right="324"/>
      </w:pPr>
      <w:r>
        <w:t xml:space="preserve">Також варто зазначити, що в останні роки, через перевантаження автотранспорту в обласному центрі, багато мешканців почали користуватися велосипедами. Розвиток </w:t>
      </w:r>
      <w:proofErr w:type="spellStart"/>
      <w:r>
        <w:t>велотуризму</w:t>
      </w:r>
      <w:proofErr w:type="spellEnd"/>
      <w:r>
        <w:t xml:space="preserve"> в Ужгороді має значний потенціал, оскільки місто розташоване в живописному</w:t>
      </w:r>
      <w:r>
        <w:rPr>
          <w:spacing w:val="-8"/>
        </w:rPr>
        <w:t xml:space="preserve"> </w:t>
      </w:r>
      <w:r>
        <w:t>регіоні</w:t>
      </w:r>
      <w:r>
        <w:rPr>
          <w:spacing w:val="-8"/>
        </w:rPr>
        <w:t xml:space="preserve"> </w:t>
      </w:r>
      <w:r>
        <w:t>Закарпаття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має</w:t>
      </w:r>
      <w:r>
        <w:rPr>
          <w:spacing w:val="-8"/>
        </w:rPr>
        <w:t xml:space="preserve"> </w:t>
      </w:r>
      <w:r>
        <w:t>вигідне</w:t>
      </w:r>
      <w:r>
        <w:rPr>
          <w:spacing w:val="-9"/>
        </w:rPr>
        <w:t xml:space="preserve"> </w:t>
      </w:r>
      <w:r>
        <w:t>географічне</w:t>
      </w:r>
      <w:r>
        <w:rPr>
          <w:spacing w:val="-9"/>
        </w:rPr>
        <w:t xml:space="preserve"> </w:t>
      </w:r>
      <w:r>
        <w:t>положення,</w:t>
      </w:r>
      <w:r>
        <w:rPr>
          <w:spacing w:val="-8"/>
        </w:rPr>
        <w:t xml:space="preserve"> </w:t>
      </w:r>
      <w:r>
        <w:t>близьке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кордонів з європейськими країнами. Завдяки близькості з Словаччиною та Угорщиною, Ужгород може стати відправною точкою для міжнародних велотурів і це зазначено в Програмі благоустрою міста Ужгорода на 2023-2027роки, що</w:t>
      </w:r>
      <w:r>
        <w:rPr>
          <w:spacing w:val="40"/>
        </w:rPr>
        <w:t xml:space="preserve"> </w:t>
      </w:r>
      <w:r>
        <w:t>відкриває можливості для розвитку співпраці з закордонними партнерами та створення спільних туристичних маршрутів [3].</w:t>
      </w:r>
    </w:p>
    <w:p w14:paraId="1B498442" w14:textId="77777777" w:rsidR="008B0943" w:rsidRDefault="008B0943" w:rsidP="008B0943">
      <w:pPr>
        <w:pStyle w:val="a3"/>
        <w:ind w:right="329"/>
      </w:pPr>
      <w:r>
        <w:t xml:space="preserve">Що стосується проблем розвитку туризму в Ужгороді, зокрема </w:t>
      </w:r>
      <w:proofErr w:type="spellStart"/>
      <w:r>
        <w:t>велотуризму</w:t>
      </w:r>
      <w:proofErr w:type="spellEnd"/>
      <w:r>
        <w:t>, можна виділити такі аспекти: 1) необхідність впровадження нових перспективних видів туризму;</w:t>
      </w:r>
    </w:p>
    <w:p w14:paraId="6E63957D" w14:textId="77777777" w:rsidR="008B0943" w:rsidRDefault="008B0943" w:rsidP="008B0943">
      <w:pPr>
        <w:pStyle w:val="a3"/>
        <w:ind w:right="325" w:firstLine="0"/>
      </w:pPr>
      <w:r>
        <w:t>2) низький рівень використання туристичного потенціалу регіону в сфері пізнавального туризму, враховуючи культурну різноманітність та історичну унікальність в порівнянні з такими містами, як Львів, Київ, Чернівці, Кам’янець-Подільський та ін.; 4) недостатня активність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проведенні</w:t>
      </w:r>
      <w:r>
        <w:rPr>
          <w:spacing w:val="-8"/>
        </w:rPr>
        <w:t xml:space="preserve"> </w:t>
      </w:r>
      <w:r>
        <w:t>фестивалів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ярмарків</w:t>
      </w:r>
      <w:r>
        <w:rPr>
          <w:spacing w:val="-8"/>
        </w:rPr>
        <w:t xml:space="preserve"> </w:t>
      </w:r>
      <w:r>
        <w:t>останніми</w:t>
      </w:r>
      <w:r>
        <w:rPr>
          <w:spacing w:val="-8"/>
        </w:rPr>
        <w:t xml:space="preserve"> </w:t>
      </w:r>
      <w:r>
        <w:t>роками,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пов’язано</w:t>
      </w:r>
      <w:r>
        <w:rPr>
          <w:spacing w:val="-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Covid-19 та повномасштабною російсько-українською війною.</w:t>
      </w:r>
    </w:p>
    <w:p w14:paraId="7D6AE17B" w14:textId="77777777" w:rsidR="008B0943" w:rsidRDefault="008B0943" w:rsidP="008B0943">
      <w:pPr>
        <w:pStyle w:val="a3"/>
        <w:ind w:right="328"/>
      </w:pPr>
      <w:r>
        <w:t>Перспективи розвитку велосипедного туризму в Карпатському регіоні виглядають досить</w:t>
      </w:r>
      <w:r>
        <w:rPr>
          <w:spacing w:val="-4"/>
        </w:rPr>
        <w:t xml:space="preserve"> </w:t>
      </w:r>
      <w:proofErr w:type="spellStart"/>
      <w:r>
        <w:t>обнадійливо</w:t>
      </w:r>
      <w:proofErr w:type="spellEnd"/>
      <w:r>
        <w:t>.</w:t>
      </w:r>
      <w:r>
        <w:rPr>
          <w:spacing w:val="-6"/>
        </w:rPr>
        <w:t xml:space="preserve"> </w:t>
      </w:r>
      <w:r>
        <w:t>Зростаючий</w:t>
      </w:r>
      <w:r>
        <w:rPr>
          <w:spacing w:val="-5"/>
        </w:rPr>
        <w:t xml:space="preserve"> </w:t>
      </w:r>
      <w:r>
        <w:t>інтерес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відпочинку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екологічного</w:t>
      </w:r>
      <w:r>
        <w:rPr>
          <w:spacing w:val="-6"/>
        </w:rPr>
        <w:t xml:space="preserve"> </w:t>
      </w:r>
      <w:r>
        <w:t>туризму відкриває нові можливості для розширення велосипедних маршрутів, покращення інфраструктури та залучення інвесторів. Це, в свою чергу, може сприяти збільшенню туристичного потоку, розвитку місцевих економік і підвищенню усвідомленості щодо збереження природних ресурсів, особливо в умовах післявоєнного відновлення.</w:t>
      </w:r>
    </w:p>
    <w:p w14:paraId="08591C4E" w14:textId="77777777" w:rsidR="008B0943" w:rsidRDefault="008B0943" w:rsidP="008B0943">
      <w:pPr>
        <w:pStyle w:val="2"/>
        <w:spacing w:before="185"/>
        <w:ind w:left="238"/>
        <w:jc w:val="center"/>
      </w:pPr>
      <w:r>
        <w:t>ДЖЕРЕЛА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ЛІТЕРАТУРА</w:t>
      </w:r>
    </w:p>
    <w:p w14:paraId="5D9F901C" w14:textId="77777777" w:rsidR="008B0943" w:rsidRDefault="008B0943" w:rsidP="008B0943">
      <w:pPr>
        <w:pStyle w:val="a5"/>
        <w:numPr>
          <w:ilvl w:val="0"/>
          <w:numId w:val="4"/>
        </w:numPr>
        <w:tabs>
          <w:tab w:val="left" w:pos="849"/>
        </w:tabs>
        <w:ind w:right="326" w:firstLine="427"/>
        <w:jc w:val="both"/>
        <w:rPr>
          <w:sz w:val="24"/>
        </w:rPr>
      </w:pPr>
      <w:proofErr w:type="spellStart"/>
      <w:r>
        <w:rPr>
          <w:sz w:val="24"/>
        </w:rPr>
        <w:t>Габчак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Дубіс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4"/>
          <w:sz w:val="24"/>
        </w:rPr>
        <w:t xml:space="preserve"> </w:t>
      </w:r>
      <w:r>
        <w:rPr>
          <w:sz w:val="24"/>
        </w:rPr>
        <w:t>Данії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велотуризму</w:t>
      </w:r>
      <w:proofErr w:type="spellEnd"/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місті</w:t>
      </w:r>
      <w:r>
        <w:rPr>
          <w:spacing w:val="-7"/>
          <w:sz w:val="24"/>
        </w:rPr>
        <w:t xml:space="preserve"> </w:t>
      </w:r>
      <w:r>
        <w:rPr>
          <w:sz w:val="24"/>
        </w:rPr>
        <w:t>Ужгород.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Географія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туризм: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наук.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зб</w:t>
      </w:r>
      <w:proofErr w:type="spellEnd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Ред.кол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Любіцева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О.О.</w:t>
      </w:r>
      <w:r>
        <w:rPr>
          <w:spacing w:val="-7"/>
          <w:sz w:val="24"/>
        </w:rPr>
        <w:t xml:space="preserve"> </w:t>
      </w:r>
      <w:r>
        <w:rPr>
          <w:sz w:val="24"/>
        </w:rPr>
        <w:t>(відп.</w:t>
      </w:r>
      <w:r>
        <w:rPr>
          <w:spacing w:val="-7"/>
          <w:sz w:val="24"/>
        </w:rPr>
        <w:t xml:space="preserve"> </w:t>
      </w:r>
      <w:r>
        <w:rPr>
          <w:sz w:val="24"/>
        </w:rPr>
        <w:t>ред.)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ін. Київ: Альфа – ПІК, 2019. </w:t>
      </w:r>
      <w:proofErr w:type="spellStart"/>
      <w:r>
        <w:rPr>
          <w:sz w:val="24"/>
        </w:rPr>
        <w:t>Вип</w:t>
      </w:r>
      <w:proofErr w:type="spellEnd"/>
      <w:r>
        <w:rPr>
          <w:sz w:val="24"/>
        </w:rPr>
        <w:t>. 47. Київ, 2019. С.45-57.</w:t>
      </w:r>
    </w:p>
    <w:p w14:paraId="4D686FB7" w14:textId="77777777" w:rsidR="008B0943" w:rsidRDefault="008B0943" w:rsidP="008B0943">
      <w:pPr>
        <w:pStyle w:val="a5"/>
        <w:numPr>
          <w:ilvl w:val="0"/>
          <w:numId w:val="4"/>
        </w:numPr>
        <w:tabs>
          <w:tab w:val="left" w:pos="849"/>
        </w:tabs>
        <w:spacing w:before="1"/>
        <w:ind w:right="328" w:firstLine="427"/>
        <w:jc w:val="both"/>
        <w:rPr>
          <w:sz w:val="24"/>
        </w:rPr>
      </w:pPr>
      <w:r>
        <w:rPr>
          <w:sz w:val="24"/>
        </w:rPr>
        <w:t xml:space="preserve">Жарська Н., </w:t>
      </w:r>
      <w:proofErr w:type="spellStart"/>
      <w:r>
        <w:rPr>
          <w:sz w:val="24"/>
        </w:rPr>
        <w:t>Будзин</w:t>
      </w:r>
      <w:proofErr w:type="spellEnd"/>
      <w:r>
        <w:rPr>
          <w:sz w:val="24"/>
        </w:rPr>
        <w:t xml:space="preserve"> В. </w:t>
      </w:r>
      <w:proofErr w:type="spellStart"/>
      <w:r>
        <w:rPr>
          <w:sz w:val="24"/>
        </w:rPr>
        <w:t>Велотуризм</w:t>
      </w:r>
      <w:proofErr w:type="spellEnd"/>
      <w:r>
        <w:rPr>
          <w:sz w:val="24"/>
        </w:rPr>
        <w:t xml:space="preserve"> як напрямок розвитку активного туризму. </w:t>
      </w:r>
      <w:r>
        <w:rPr>
          <w:i/>
          <w:sz w:val="24"/>
        </w:rPr>
        <w:t>Проблеми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активізації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рекреаційно-оздоровчої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діяльності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населення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матеріали</w:t>
      </w:r>
      <w:r>
        <w:rPr>
          <w:spacing w:val="-8"/>
          <w:sz w:val="24"/>
        </w:rPr>
        <w:t xml:space="preserve"> </w:t>
      </w:r>
      <w:r>
        <w:rPr>
          <w:sz w:val="24"/>
        </w:rPr>
        <w:t>ХІ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Міжнар</w:t>
      </w:r>
      <w:proofErr w:type="spellEnd"/>
      <w:r>
        <w:rPr>
          <w:sz w:val="24"/>
        </w:rPr>
        <w:t>. наук.-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 (10–11 травня 2018 року, м. Львів). Львів, 2018. С. 240–243.</w:t>
      </w:r>
    </w:p>
    <w:p w14:paraId="3A92AEC0" w14:textId="77777777" w:rsidR="008B0943" w:rsidRDefault="008B0943" w:rsidP="008B0943">
      <w:pPr>
        <w:pStyle w:val="a5"/>
        <w:numPr>
          <w:ilvl w:val="0"/>
          <w:numId w:val="4"/>
        </w:numPr>
        <w:tabs>
          <w:tab w:val="left" w:pos="849"/>
        </w:tabs>
        <w:ind w:right="326" w:firstLine="427"/>
        <w:jc w:val="both"/>
        <w:rPr>
          <w:sz w:val="24"/>
        </w:rPr>
      </w:pPr>
      <w:r>
        <w:rPr>
          <w:sz w:val="24"/>
        </w:rPr>
        <w:t xml:space="preserve">Програма благоустрою міста Ужгород на 2023-2027 роки. URL: </w:t>
      </w:r>
      <w:hyperlink r:id="rId5">
        <w:r>
          <w:rPr>
            <w:spacing w:val="-2"/>
            <w:sz w:val="24"/>
          </w:rPr>
          <w:t>https://life.ko.net.ua/?p=116777</w:t>
        </w:r>
      </w:hyperlink>
    </w:p>
    <w:p w14:paraId="2846CB7A" w14:textId="77777777" w:rsidR="008B0943" w:rsidRDefault="008B0943" w:rsidP="008B0943">
      <w:pPr>
        <w:pStyle w:val="a3"/>
        <w:ind w:left="0" w:firstLine="0"/>
        <w:jc w:val="left"/>
        <w:rPr>
          <w:sz w:val="20"/>
        </w:rPr>
      </w:pPr>
    </w:p>
    <w:p w14:paraId="3EF8C4FD" w14:textId="77777777" w:rsidR="008B0943" w:rsidRDefault="008B0943" w:rsidP="008B0943">
      <w:pPr>
        <w:pStyle w:val="a3"/>
        <w:ind w:left="0" w:firstLine="0"/>
        <w:jc w:val="left"/>
        <w:rPr>
          <w:sz w:val="20"/>
        </w:rPr>
      </w:pPr>
    </w:p>
    <w:p w14:paraId="68A9E431" w14:textId="77777777" w:rsidR="008B0943" w:rsidRDefault="008B0943" w:rsidP="008B0943">
      <w:pPr>
        <w:rPr>
          <w:sz w:val="20"/>
        </w:rPr>
        <w:sectPr w:rsidR="008B0943">
          <w:pgSz w:w="11910" w:h="16840"/>
          <w:pgMar w:top="1200" w:right="520" w:bottom="960" w:left="1560" w:header="717" w:footer="773" w:gutter="0"/>
          <w:cols w:space="720"/>
        </w:sectPr>
      </w:pPr>
    </w:p>
    <w:p w14:paraId="58A4142D" w14:textId="77777777" w:rsidR="008B0943" w:rsidRDefault="008B0943" w:rsidP="008B0943">
      <w:pPr>
        <w:pStyle w:val="2"/>
        <w:spacing w:before="90"/>
      </w:pPr>
      <w:r>
        <w:t>УДК</w:t>
      </w:r>
      <w:r>
        <w:rPr>
          <w:spacing w:val="-2"/>
        </w:rPr>
        <w:t xml:space="preserve"> </w:t>
      </w:r>
      <w:r>
        <w:t>338.48-</w:t>
      </w:r>
      <w:r>
        <w:rPr>
          <w:spacing w:val="-2"/>
        </w:rPr>
        <w:t>6(477.87):615.8</w:t>
      </w:r>
    </w:p>
    <w:p w14:paraId="29A6DD2A" w14:textId="77777777" w:rsidR="008B0943" w:rsidRDefault="008B0943" w:rsidP="008B0943">
      <w:pPr>
        <w:spacing w:before="89"/>
        <w:rPr>
          <w:b/>
          <w:sz w:val="24"/>
        </w:rPr>
      </w:pPr>
      <w:r>
        <w:br w:type="column"/>
      </w:r>
    </w:p>
    <w:p w14:paraId="017F4D6F" w14:textId="77777777" w:rsidR="008B0943" w:rsidRDefault="008B0943" w:rsidP="008B0943">
      <w:pPr>
        <w:spacing w:before="1"/>
        <w:ind w:right="328"/>
        <w:jc w:val="right"/>
        <w:rPr>
          <w:b/>
          <w:i/>
          <w:sz w:val="24"/>
        </w:rPr>
      </w:pPr>
      <w:r>
        <w:rPr>
          <w:b/>
          <w:i/>
          <w:sz w:val="24"/>
        </w:rPr>
        <w:t>Наталія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Габчак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Василь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Пазяк</w:t>
      </w:r>
      <w:proofErr w:type="spellEnd"/>
    </w:p>
    <w:p w14:paraId="0BCA3F25" w14:textId="77777777" w:rsidR="008B0943" w:rsidRDefault="008B0943" w:rsidP="008B0943">
      <w:pPr>
        <w:ind w:right="325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(Ужгород,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Україна)</w:t>
      </w:r>
    </w:p>
    <w:p w14:paraId="68E51B2C" w14:textId="77777777" w:rsidR="008B0943" w:rsidRDefault="008B0943" w:rsidP="008B0943">
      <w:pPr>
        <w:jc w:val="right"/>
        <w:rPr>
          <w:sz w:val="24"/>
        </w:rPr>
        <w:sectPr w:rsidR="008B0943">
          <w:type w:val="continuous"/>
          <w:pgSz w:w="11910" w:h="16840"/>
          <w:pgMar w:top="1920" w:right="520" w:bottom="280" w:left="1560" w:header="717" w:footer="773" w:gutter="0"/>
          <w:cols w:num="2" w:space="720" w:equalWidth="0">
            <w:col w:w="3057" w:space="2979"/>
            <w:col w:w="3794"/>
          </w:cols>
        </w:sectPr>
      </w:pPr>
    </w:p>
    <w:p w14:paraId="38505D2F" w14:textId="77777777" w:rsidR="008B0943" w:rsidRDefault="008B0943" w:rsidP="008B0943">
      <w:pPr>
        <w:pStyle w:val="a3"/>
        <w:ind w:left="0" w:firstLine="0"/>
        <w:jc w:val="left"/>
        <w:rPr>
          <w:b/>
          <w:i/>
        </w:rPr>
      </w:pPr>
    </w:p>
    <w:p w14:paraId="7E13AF55" w14:textId="77777777" w:rsidR="008B0943" w:rsidRDefault="008B0943" w:rsidP="008B0943">
      <w:pPr>
        <w:pStyle w:val="2"/>
        <w:ind w:left="1013" w:hanging="464"/>
      </w:pPr>
      <w:r>
        <w:t>ВИКЛИКИ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МОЖЛИВОСТІ</w:t>
      </w:r>
      <w:r>
        <w:rPr>
          <w:spacing w:val="-7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ЛІКУВАЛЬНО-ОЗДОРОВЧОГО ТУРИЗМУ В ЗАКАРПАТТІ ПІД ЧАС ВІЙСЬКОВОГО КОНФЛІКТУ</w:t>
      </w:r>
    </w:p>
    <w:p w14:paraId="543A5939" w14:textId="77777777" w:rsidR="008B0943" w:rsidRDefault="008B0943" w:rsidP="008B0943">
      <w:pPr>
        <w:pStyle w:val="a3"/>
        <w:ind w:left="0" w:firstLine="0"/>
        <w:jc w:val="left"/>
        <w:rPr>
          <w:b/>
        </w:rPr>
      </w:pPr>
    </w:p>
    <w:p w14:paraId="5D7DB799" w14:textId="77777777" w:rsidR="008B0943" w:rsidRDefault="008B0943" w:rsidP="008B0943">
      <w:pPr>
        <w:ind w:left="142" w:right="324" w:firstLine="427"/>
        <w:jc w:val="both"/>
        <w:rPr>
          <w:i/>
          <w:sz w:val="24"/>
        </w:rPr>
      </w:pPr>
      <w:r>
        <w:rPr>
          <w:i/>
          <w:sz w:val="24"/>
        </w:rPr>
        <w:t>У статті доведено, що лікувально-оздоровчий туризм є однією з найбільш перспективних галузей туристичної індустрії воєнний та повоєнний час і поєднує елементи відпочинку, лікування та оздоровлення. Розкрито його особливості через різні аспекти, такі як глобальні тенденції, технологічні інновації, вплив пандемій, а також культурні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економічні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чинники.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Лікувально-оздоровчий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туризм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продовжує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розвиватися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і адаптуватися до нових умов, що сприяє збільшенню його популярності і впливу на глобальному рівні.</w:t>
      </w:r>
    </w:p>
    <w:p w14:paraId="3AF944E5" w14:textId="77777777" w:rsidR="008B0943" w:rsidRDefault="008B0943" w:rsidP="008B0943">
      <w:pPr>
        <w:ind w:left="142" w:right="324" w:firstLine="427"/>
        <w:jc w:val="both"/>
        <w:rPr>
          <w:i/>
          <w:sz w:val="24"/>
        </w:rPr>
      </w:pPr>
      <w:r>
        <w:rPr>
          <w:b/>
          <w:i/>
          <w:sz w:val="24"/>
        </w:rPr>
        <w:t xml:space="preserve">Ключові слова: </w:t>
      </w:r>
      <w:r>
        <w:rPr>
          <w:i/>
          <w:sz w:val="24"/>
        </w:rPr>
        <w:t>внутрішній туризм, лікувально-оздоровчий туризм, реабілітація, інновації, координаційний центр.</w:t>
      </w:r>
    </w:p>
    <w:p w14:paraId="07D4D6A4" w14:textId="77777777" w:rsidR="008B0943" w:rsidRDefault="008B0943" w:rsidP="008B0943">
      <w:pPr>
        <w:jc w:val="both"/>
        <w:rPr>
          <w:sz w:val="24"/>
        </w:rPr>
        <w:sectPr w:rsidR="008B0943">
          <w:type w:val="continuous"/>
          <w:pgSz w:w="11910" w:h="16840"/>
          <w:pgMar w:top="1920" w:right="520" w:bottom="280" w:left="1560" w:header="717" w:footer="773" w:gutter="0"/>
          <w:cols w:space="720"/>
        </w:sectPr>
      </w:pPr>
    </w:p>
    <w:p w14:paraId="0B3B1611" w14:textId="77777777" w:rsidR="008B0943" w:rsidRDefault="008B0943" w:rsidP="008B0943">
      <w:pPr>
        <w:spacing w:before="186"/>
        <w:ind w:left="142" w:right="327" w:firstLine="427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article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proves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medical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tourism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promising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branches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tourist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industry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war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post-war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period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combines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elements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rest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treatment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recovery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Its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features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revealed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through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various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aspects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such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global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trends</w:t>
      </w:r>
      <w:proofErr w:type="spellEnd"/>
      <w:r>
        <w:rPr>
          <w:i/>
          <w:sz w:val="24"/>
        </w:rPr>
        <w:t>,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technological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innovations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impact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pandemics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well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cultural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factors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Medical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tourism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continues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develop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adapt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conditions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which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contributes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increasing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its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popularity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influence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global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level</w:t>
      </w:r>
      <w:proofErr w:type="spellEnd"/>
      <w:r>
        <w:rPr>
          <w:i/>
          <w:sz w:val="24"/>
        </w:rPr>
        <w:t>.</w:t>
      </w:r>
    </w:p>
    <w:p w14:paraId="74CA3E66" w14:textId="77777777" w:rsidR="008B0943" w:rsidRDefault="008B0943" w:rsidP="008B0943">
      <w:pPr>
        <w:spacing w:before="1"/>
        <w:ind w:left="569"/>
        <w:jc w:val="both"/>
        <w:rPr>
          <w:i/>
          <w:sz w:val="24"/>
        </w:rPr>
      </w:pPr>
      <w:proofErr w:type="spellStart"/>
      <w:r>
        <w:rPr>
          <w:b/>
          <w:i/>
          <w:sz w:val="24"/>
        </w:rPr>
        <w:t>Keywords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domestic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tourism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health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tourism</w:t>
      </w:r>
      <w:proofErr w:type="spellEnd"/>
      <w:r>
        <w:rPr>
          <w:i/>
          <w:sz w:val="24"/>
        </w:rPr>
        <w:t>,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rehabilitation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innovations</w:t>
      </w:r>
      <w:proofErr w:type="spellEnd"/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coordination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center</w:t>
      </w:r>
      <w:proofErr w:type="spellEnd"/>
      <w:r>
        <w:rPr>
          <w:i/>
          <w:spacing w:val="-2"/>
          <w:sz w:val="24"/>
        </w:rPr>
        <w:t>.</w:t>
      </w:r>
    </w:p>
    <w:p w14:paraId="0DC8C00D" w14:textId="77777777" w:rsidR="008B0943" w:rsidRDefault="008B0943" w:rsidP="008B0943">
      <w:pPr>
        <w:pStyle w:val="a3"/>
        <w:spacing w:before="276"/>
        <w:ind w:right="325"/>
      </w:pPr>
      <w:r>
        <w:t>До</w:t>
      </w:r>
      <w:r>
        <w:rPr>
          <w:spacing w:val="-9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Україна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туристичний</w:t>
      </w:r>
      <w:r>
        <w:rPr>
          <w:spacing w:val="-7"/>
        </w:rPr>
        <w:t xml:space="preserve"> </w:t>
      </w:r>
      <w:r>
        <w:t>сектор</w:t>
      </w:r>
      <w:r>
        <w:rPr>
          <w:spacing w:val="-12"/>
        </w:rPr>
        <w:t xml:space="preserve"> </w:t>
      </w:r>
      <w:r>
        <w:t>були</w:t>
      </w:r>
      <w:r>
        <w:rPr>
          <w:spacing w:val="-7"/>
        </w:rPr>
        <w:t xml:space="preserve"> </w:t>
      </w:r>
      <w:r>
        <w:t>зорієнтовані</w:t>
      </w:r>
      <w:r>
        <w:rPr>
          <w:spacing w:val="-8"/>
        </w:rPr>
        <w:t xml:space="preserve"> </w:t>
      </w:r>
      <w:r>
        <w:t>переважно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виїзний туризм.</w:t>
      </w:r>
      <w:r>
        <w:rPr>
          <w:spacing w:val="-15"/>
        </w:rPr>
        <w:t xml:space="preserve"> </w:t>
      </w:r>
      <w:r>
        <w:t>Проте</w:t>
      </w:r>
      <w:r>
        <w:rPr>
          <w:spacing w:val="-15"/>
        </w:rPr>
        <w:t xml:space="preserve"> </w:t>
      </w:r>
      <w:r>
        <w:t>пандемія</w:t>
      </w:r>
      <w:r>
        <w:rPr>
          <w:spacing w:val="-15"/>
        </w:rPr>
        <w:t xml:space="preserve"> </w:t>
      </w:r>
      <w:r>
        <w:t>COVID-19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російсько-українська</w:t>
      </w:r>
      <w:r>
        <w:rPr>
          <w:spacing w:val="-15"/>
        </w:rPr>
        <w:t xml:space="preserve"> </w:t>
      </w:r>
      <w:r>
        <w:t>війна</w:t>
      </w:r>
      <w:r>
        <w:rPr>
          <w:spacing w:val="-15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суттєво</w:t>
      </w:r>
      <w:r>
        <w:rPr>
          <w:spacing w:val="-15"/>
        </w:rPr>
        <w:t xml:space="preserve"> </w:t>
      </w:r>
      <w:r>
        <w:t>змінили туристичний ринок. Ці події обмежили міжнародний туризм і сприяли переорієнтації на розвиток внутрішнього туризму. Довгострокове планування відпочинку стало менш актуальним, і люди почали віддавати перевагу короткотривалим подорожам до безпечних місць і менш населеної місцевості. Як результат, бюджетні внутрішні поїздки стали популярними серед українських туристів [1].</w:t>
      </w:r>
    </w:p>
    <w:p w14:paraId="697C62E6" w14:textId="77777777" w:rsidR="008B0943" w:rsidRDefault="008B0943" w:rsidP="008B0943">
      <w:pPr>
        <w:pStyle w:val="a3"/>
        <w:ind w:right="327"/>
      </w:pPr>
      <w:r>
        <w:t xml:space="preserve">Під час війни громадяни переглянули своє розуміння поняття «здоров’я» і шукають відпочинок у безпечних місцях, де можуть відновити як фізичне, так і емоційне благополуччя. За даними українського туроператора </w:t>
      </w:r>
      <w:proofErr w:type="spellStart"/>
      <w:r>
        <w:t>Join</w:t>
      </w:r>
      <w:proofErr w:type="spellEnd"/>
      <w:r>
        <w:t xml:space="preserve"> UP, який спеціалізується на продажу турів по Україні, більшість замовлень, а саме понад 44,4%, пов’язані із санаторними турами. На другому місці знаходяться поїздки в Українські Карпати (29%), а на третьому – гірськолижні курорти (19,5%).</w:t>
      </w:r>
    </w:p>
    <w:p w14:paraId="63EB09E3" w14:textId="77777777" w:rsidR="008B0943" w:rsidRDefault="008B0943" w:rsidP="008B0943">
      <w:pPr>
        <w:pStyle w:val="a3"/>
        <w:spacing w:before="1"/>
        <w:ind w:right="330"/>
      </w:pPr>
      <w:r>
        <w:t>У період війни реабілітація військових та їхніх сімей набуває особливої ваги. Конфлікти та бойові дії не лише завдають фізичної шкоди, але й залишають глибокі психологічні травми, які можуть мати тривалі наслідки. Тому забезпечення якісної реабілітації для тих, хто повертається з фронту, є ключовим аспектом підтримки національної безпеки та відновлення соціальної стабільності. В умовах війни реабілітація військових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їхніх</w:t>
      </w:r>
      <w:r>
        <w:rPr>
          <w:spacing w:val="-4"/>
        </w:rPr>
        <w:t xml:space="preserve"> </w:t>
      </w:r>
      <w:r>
        <w:t>сімей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простою</w:t>
      </w:r>
      <w:r>
        <w:rPr>
          <w:spacing w:val="-4"/>
        </w:rPr>
        <w:t xml:space="preserve"> </w:t>
      </w:r>
      <w:r>
        <w:t>необхідністю,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моральним</w:t>
      </w:r>
      <w:r>
        <w:rPr>
          <w:spacing w:val="-6"/>
        </w:rPr>
        <w:t xml:space="preserve"> </w:t>
      </w:r>
      <w:r>
        <w:t>обов'язком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вкладом</w:t>
      </w:r>
      <w:r>
        <w:rPr>
          <w:spacing w:val="-5"/>
        </w:rPr>
        <w:t xml:space="preserve"> </w:t>
      </w:r>
      <w:r>
        <w:t>у відновлення національної стабільності. Це важлива складова підтримки тих, хто героїчно виконує свій обов’язок, і забезпечення їм гідного життя після служби.</w:t>
      </w:r>
    </w:p>
    <w:p w14:paraId="4AE73EBA" w14:textId="77777777" w:rsidR="008B0943" w:rsidRDefault="008B0943" w:rsidP="008B0943">
      <w:pPr>
        <w:pStyle w:val="a3"/>
        <w:ind w:right="329"/>
      </w:pPr>
      <w:r>
        <w:t>На Закарпатті нещодавно відкрився новий Координаційний центр з реабілітації військових,</w:t>
      </w:r>
      <w:r>
        <w:rPr>
          <w:spacing w:val="-15"/>
        </w:rPr>
        <w:t xml:space="preserve"> </w:t>
      </w:r>
      <w:r>
        <w:t>який</w:t>
      </w:r>
      <w:r>
        <w:rPr>
          <w:spacing w:val="-15"/>
        </w:rPr>
        <w:t xml:space="preserve"> </w:t>
      </w:r>
      <w:r>
        <w:t>надає</w:t>
      </w:r>
      <w:r>
        <w:rPr>
          <w:spacing w:val="-15"/>
        </w:rPr>
        <w:t xml:space="preserve"> </w:t>
      </w:r>
      <w:r>
        <w:t>всебічну</w:t>
      </w:r>
      <w:r>
        <w:rPr>
          <w:spacing w:val="-15"/>
        </w:rPr>
        <w:t xml:space="preserve"> </w:t>
      </w:r>
      <w:r>
        <w:t>підтримку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допомогу</w:t>
      </w:r>
      <w:r>
        <w:rPr>
          <w:spacing w:val="-15"/>
        </w:rPr>
        <w:t xml:space="preserve"> </w:t>
      </w:r>
      <w:r>
        <w:t>ветеранам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 xml:space="preserve">військовослужбовцям. Центр розташований у місті Ужгород і має на меті забезпечити комплексну реабілітацію для осіб, які повернулися з зони бойових дій або потребують психологічної та фізичної </w:t>
      </w:r>
      <w:r>
        <w:rPr>
          <w:spacing w:val="-2"/>
        </w:rPr>
        <w:t>підтримки.</w:t>
      </w:r>
    </w:p>
    <w:p w14:paraId="245E49AD" w14:textId="77777777" w:rsidR="008B0943" w:rsidRDefault="008B0943" w:rsidP="008B0943">
      <w:pPr>
        <w:pStyle w:val="a3"/>
        <w:ind w:right="331"/>
      </w:pPr>
      <w:r>
        <w:t>Координаційний</w:t>
      </w:r>
      <w:r>
        <w:rPr>
          <w:spacing w:val="-15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надає</w:t>
      </w:r>
      <w:r>
        <w:rPr>
          <w:spacing w:val="-15"/>
        </w:rPr>
        <w:t xml:space="preserve"> </w:t>
      </w:r>
      <w:r>
        <w:t>широкий</w:t>
      </w:r>
      <w:r>
        <w:rPr>
          <w:spacing w:val="-15"/>
        </w:rPr>
        <w:t xml:space="preserve"> </w:t>
      </w:r>
      <w:r>
        <w:t>спектр</w:t>
      </w:r>
      <w:r>
        <w:rPr>
          <w:spacing w:val="-15"/>
        </w:rPr>
        <w:t xml:space="preserve"> </w:t>
      </w:r>
      <w:r>
        <w:t>послуг,</w:t>
      </w:r>
      <w:r>
        <w:rPr>
          <w:spacing w:val="-15"/>
        </w:rPr>
        <w:t xml:space="preserve"> </w:t>
      </w:r>
      <w:r>
        <w:t>включаючи</w:t>
      </w:r>
      <w:r>
        <w:rPr>
          <w:spacing w:val="-15"/>
        </w:rPr>
        <w:t xml:space="preserve"> </w:t>
      </w:r>
      <w:r>
        <w:t>медичне</w:t>
      </w:r>
      <w:r>
        <w:rPr>
          <w:spacing w:val="-15"/>
        </w:rPr>
        <w:t xml:space="preserve"> </w:t>
      </w:r>
      <w:r>
        <w:t>обстеження, фізіотерапію, психологічну консультацію та соціальну адаптацію. Окрім цього, у центрі працюють спеціалісти, які допомагають військовим отримати необхідні документи, користуватися соціальними пільгами та інтегруватися у громадське життя [2].</w:t>
      </w:r>
    </w:p>
    <w:p w14:paraId="503D3F19" w14:textId="77777777" w:rsidR="008B0943" w:rsidRDefault="008B0943" w:rsidP="008B0943">
      <w:pPr>
        <w:pStyle w:val="a3"/>
        <w:ind w:right="327"/>
      </w:pPr>
      <w:r>
        <w:t>Важливим аспектом діяльності центру є організація освітніх та тренінгових програм, спрямованих на підвищення кваліфікації та розвиток нових навичок у ветеранів. Це дозволяє їм з легкістю адаптуватися до цивільного життя і знайти нову професійну нішу. Координаційний центр також співпрацює з місцевими організаціями, бізнесом та громадськими ініціативами, щоб забезпечити всебічну підтримку та створити сприятливе середовище для реабілітації військових.</w:t>
      </w:r>
    </w:p>
    <w:p w14:paraId="58AA8656" w14:textId="77777777" w:rsidR="008B0943" w:rsidRDefault="008B0943" w:rsidP="008B0943">
      <w:pPr>
        <w:pStyle w:val="a3"/>
        <w:spacing w:before="1"/>
        <w:ind w:right="329"/>
      </w:pPr>
      <w:r>
        <w:t>Запуск цього центру є важливим кроком у напрямку поліпшення якості життя військових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сімей,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меті</w:t>
      </w:r>
      <w:r>
        <w:rPr>
          <w:spacing w:val="-1"/>
        </w:rPr>
        <w:t xml:space="preserve"> </w:t>
      </w:r>
      <w:r>
        <w:t>стати</w:t>
      </w:r>
      <w:r>
        <w:rPr>
          <w:spacing w:val="-1"/>
        </w:rPr>
        <w:t xml:space="preserve"> </w:t>
      </w:r>
      <w:r>
        <w:t>моделлю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регіонів</w:t>
      </w:r>
      <w:r>
        <w:rPr>
          <w:spacing w:val="-3"/>
        </w:rPr>
        <w:t xml:space="preserve"> </w:t>
      </w:r>
      <w:r>
        <w:t>країни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наданні необхідної допомоги тим, хто захищав нашу країну.</w:t>
      </w:r>
    </w:p>
    <w:p w14:paraId="20F06C6F" w14:textId="77777777" w:rsidR="008B0943" w:rsidRDefault="008B0943" w:rsidP="008B0943">
      <w:pPr>
        <w:pStyle w:val="a3"/>
        <w:ind w:right="326"/>
      </w:pPr>
      <w:r>
        <w:t>Закарпаття,</w:t>
      </w:r>
      <w:r>
        <w:rPr>
          <w:spacing w:val="-15"/>
        </w:rPr>
        <w:t xml:space="preserve"> </w:t>
      </w:r>
      <w:r>
        <w:t>завдяки</w:t>
      </w:r>
      <w:r>
        <w:rPr>
          <w:spacing w:val="-15"/>
        </w:rPr>
        <w:t xml:space="preserve"> </w:t>
      </w:r>
      <w:r>
        <w:t>своєму</w:t>
      </w:r>
      <w:r>
        <w:rPr>
          <w:spacing w:val="-15"/>
        </w:rPr>
        <w:t xml:space="preserve"> </w:t>
      </w:r>
      <w:r>
        <w:t>унікальному</w:t>
      </w:r>
      <w:r>
        <w:rPr>
          <w:spacing w:val="-15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середовищу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багатій</w:t>
      </w:r>
      <w:r>
        <w:rPr>
          <w:spacing w:val="-15"/>
        </w:rPr>
        <w:t xml:space="preserve"> </w:t>
      </w:r>
      <w:r>
        <w:t>культурній спадщині, має значний потенціал для розвитку лікувально-оздоровчого туризму. Однак воєнні конфлікти можуть створювати специфічні проблеми для цього регіону, а також відкривати нові перспективи в повоєнний період.</w:t>
      </w:r>
    </w:p>
    <w:p w14:paraId="427C93F9" w14:textId="77777777" w:rsidR="008B0943" w:rsidRDefault="008B0943" w:rsidP="008B0943">
      <w:pPr>
        <w:sectPr w:rsidR="008B0943">
          <w:pgSz w:w="11910" w:h="16840"/>
          <w:pgMar w:top="1200" w:right="520" w:bottom="960" w:left="1560" w:header="717" w:footer="773" w:gutter="0"/>
          <w:cols w:space="720"/>
        </w:sectPr>
      </w:pPr>
    </w:p>
    <w:p w14:paraId="40459365" w14:textId="77777777" w:rsidR="008B0943" w:rsidRDefault="008B0943" w:rsidP="008B0943">
      <w:pPr>
        <w:pStyle w:val="a3"/>
        <w:spacing w:before="186"/>
        <w:ind w:right="329"/>
      </w:pPr>
      <w:r>
        <w:lastRenderedPageBreak/>
        <w:t xml:space="preserve">До важливих проблеми лікувально-оздоровчого туризму в Закарпатті в воєнний час </w:t>
      </w:r>
      <w:r>
        <w:rPr>
          <w:spacing w:val="-2"/>
        </w:rPr>
        <w:t>відносимо:</w:t>
      </w:r>
    </w:p>
    <w:p w14:paraId="48345EA9" w14:textId="77777777" w:rsidR="008B0943" w:rsidRDefault="008B0943" w:rsidP="008B0943">
      <w:pPr>
        <w:pStyle w:val="a5"/>
        <w:numPr>
          <w:ilvl w:val="0"/>
          <w:numId w:val="3"/>
        </w:numPr>
        <w:tabs>
          <w:tab w:val="left" w:pos="861"/>
        </w:tabs>
        <w:ind w:right="327" w:firstLine="427"/>
        <w:jc w:val="both"/>
        <w:rPr>
          <w:sz w:val="24"/>
        </w:rPr>
      </w:pPr>
      <w:r>
        <w:rPr>
          <w:i/>
          <w:sz w:val="24"/>
        </w:rPr>
        <w:t>Безпека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стабільність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8"/>
          <w:sz w:val="24"/>
        </w:rPr>
        <w:t xml:space="preserve"> </w:t>
      </w:r>
      <w:r>
        <w:rPr>
          <w:sz w:val="24"/>
        </w:rPr>
        <w:t>військових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загроз</w:t>
      </w:r>
      <w:r>
        <w:rPr>
          <w:spacing w:val="-7"/>
          <w:sz w:val="24"/>
        </w:rPr>
        <w:t xml:space="preserve"> </w:t>
      </w:r>
      <w:r>
        <w:rPr>
          <w:sz w:val="24"/>
        </w:rPr>
        <w:t>або</w:t>
      </w:r>
      <w:r>
        <w:rPr>
          <w:spacing w:val="-8"/>
          <w:sz w:val="24"/>
        </w:rPr>
        <w:t xml:space="preserve"> </w:t>
      </w:r>
      <w:r>
        <w:rPr>
          <w:sz w:val="24"/>
        </w:rPr>
        <w:t>військових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дій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території України загалом, ситуація в Закарпатті може також бути нестабільною, що знижує інтерес туристів і створює небезпеку для працівників туристичного сектору.</w:t>
      </w:r>
    </w:p>
    <w:p w14:paraId="1C20527D" w14:textId="77777777" w:rsidR="008B0943" w:rsidRDefault="008B0943" w:rsidP="008B0943">
      <w:pPr>
        <w:pStyle w:val="a5"/>
        <w:numPr>
          <w:ilvl w:val="0"/>
          <w:numId w:val="3"/>
        </w:numPr>
        <w:tabs>
          <w:tab w:val="left" w:pos="861"/>
        </w:tabs>
        <w:spacing w:before="1"/>
        <w:ind w:right="327" w:firstLine="427"/>
        <w:jc w:val="both"/>
        <w:rPr>
          <w:sz w:val="24"/>
        </w:rPr>
      </w:pPr>
      <w:r>
        <w:rPr>
          <w:i/>
          <w:sz w:val="24"/>
        </w:rPr>
        <w:t>Утрата інфраструктури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– Закарпаття не є основним театром бойових дій, економічні труднощі, викликані війною, можуть вплинути на інфраструктуру. Ремонт і підтримка санаторіїв, </w:t>
      </w:r>
      <w:proofErr w:type="spellStart"/>
      <w:r>
        <w:rPr>
          <w:sz w:val="24"/>
        </w:rPr>
        <w:t>спа</w:t>
      </w:r>
      <w:proofErr w:type="spellEnd"/>
      <w:r>
        <w:rPr>
          <w:sz w:val="24"/>
        </w:rPr>
        <w:t xml:space="preserve">-центрів, лікувальних установ можуть бути затримані або </w:t>
      </w:r>
      <w:r>
        <w:rPr>
          <w:spacing w:val="-2"/>
          <w:sz w:val="24"/>
        </w:rPr>
        <w:t>зупинені.</w:t>
      </w:r>
    </w:p>
    <w:p w14:paraId="1F0937C4" w14:textId="77777777" w:rsidR="008B0943" w:rsidRDefault="008B0943" w:rsidP="008B0943">
      <w:pPr>
        <w:pStyle w:val="a5"/>
        <w:numPr>
          <w:ilvl w:val="0"/>
          <w:numId w:val="3"/>
        </w:numPr>
        <w:tabs>
          <w:tab w:val="left" w:pos="861"/>
        </w:tabs>
        <w:ind w:right="327" w:firstLine="427"/>
        <w:jc w:val="both"/>
        <w:rPr>
          <w:sz w:val="24"/>
        </w:rPr>
      </w:pPr>
      <w:r>
        <w:rPr>
          <w:i/>
          <w:sz w:val="24"/>
        </w:rPr>
        <w:t xml:space="preserve">Економічні обмеження </w:t>
      </w:r>
      <w:r>
        <w:rPr>
          <w:sz w:val="24"/>
        </w:rPr>
        <w:t>– військові конфлікти можуть призвести до зменшення інвестицій в туристичний сектор. Закарпаття, як і інші регіони, може зіткнутися з фінансовими труднощами, які обмежують можливості для розвитку та модернізації лікувально-оздоровчих об'єктів.</w:t>
      </w:r>
    </w:p>
    <w:p w14:paraId="3FAD1014" w14:textId="77777777" w:rsidR="008B0943" w:rsidRDefault="008B0943" w:rsidP="008B0943">
      <w:pPr>
        <w:pStyle w:val="a5"/>
        <w:numPr>
          <w:ilvl w:val="0"/>
          <w:numId w:val="3"/>
        </w:numPr>
        <w:tabs>
          <w:tab w:val="left" w:pos="861"/>
        </w:tabs>
        <w:ind w:right="328" w:firstLine="427"/>
        <w:jc w:val="both"/>
        <w:rPr>
          <w:sz w:val="24"/>
        </w:rPr>
      </w:pPr>
      <w:r>
        <w:rPr>
          <w:i/>
          <w:sz w:val="24"/>
        </w:rPr>
        <w:t xml:space="preserve">Проблеми з транспортом </w:t>
      </w:r>
      <w:r>
        <w:rPr>
          <w:sz w:val="24"/>
        </w:rPr>
        <w:t>– хоча Закарпаття має розвинену транспортну інфраструктуру, воєнні</w:t>
      </w:r>
      <w:r>
        <w:rPr>
          <w:spacing w:val="-1"/>
          <w:sz w:val="24"/>
        </w:rPr>
        <w:t xml:space="preserve"> </w:t>
      </w:r>
      <w:r>
        <w:rPr>
          <w:sz w:val="24"/>
        </w:rPr>
        <w:t>події можуть створювати проблеми з перевезенням, що ускладнює досягнення туристичних об'єктів.</w:t>
      </w:r>
    </w:p>
    <w:p w14:paraId="6D4E99BE" w14:textId="77777777" w:rsidR="008B0943" w:rsidRDefault="008B0943" w:rsidP="008B0943">
      <w:pPr>
        <w:pStyle w:val="a5"/>
        <w:numPr>
          <w:ilvl w:val="0"/>
          <w:numId w:val="3"/>
        </w:numPr>
        <w:tabs>
          <w:tab w:val="left" w:pos="861"/>
        </w:tabs>
        <w:ind w:right="328" w:firstLine="427"/>
        <w:jc w:val="both"/>
        <w:rPr>
          <w:sz w:val="24"/>
        </w:rPr>
      </w:pPr>
      <w:r>
        <w:rPr>
          <w:i/>
          <w:sz w:val="24"/>
        </w:rPr>
        <w:t xml:space="preserve">Зміна попиту </w:t>
      </w:r>
      <w:r>
        <w:rPr>
          <w:sz w:val="24"/>
        </w:rPr>
        <w:t xml:space="preserve">– в умовах війни туристи можуть змінювати свої пріоритети, зменшуючи інтерес до лікувально-оздоровчого туризму на користь більш термінових </w:t>
      </w:r>
      <w:r>
        <w:rPr>
          <w:spacing w:val="-2"/>
          <w:sz w:val="24"/>
        </w:rPr>
        <w:t>потреб.</w:t>
      </w:r>
    </w:p>
    <w:p w14:paraId="7B6CFCFD" w14:textId="77777777" w:rsidR="008B0943" w:rsidRDefault="008B0943" w:rsidP="008B0943">
      <w:pPr>
        <w:pStyle w:val="a3"/>
        <w:ind w:right="326"/>
      </w:pPr>
      <w:r>
        <w:t>Щодо</w:t>
      </w:r>
      <w:r>
        <w:rPr>
          <w:spacing w:val="-14"/>
        </w:rPr>
        <w:t xml:space="preserve"> </w:t>
      </w:r>
      <w:r>
        <w:t>перспективи</w:t>
      </w:r>
      <w:r>
        <w:rPr>
          <w:spacing w:val="-13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лікувально-оздоровчого</w:t>
      </w:r>
      <w:r>
        <w:rPr>
          <w:spacing w:val="-14"/>
        </w:rPr>
        <w:t xml:space="preserve"> </w:t>
      </w:r>
      <w:r>
        <w:t>туризму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Закарпатті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повоєнний час виокремлюємо:</w:t>
      </w:r>
    </w:p>
    <w:p w14:paraId="1F327690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spacing w:before="1"/>
        <w:ind w:right="326" w:firstLine="427"/>
        <w:jc w:val="both"/>
        <w:rPr>
          <w:sz w:val="24"/>
        </w:rPr>
      </w:pPr>
      <w:r>
        <w:rPr>
          <w:i/>
          <w:sz w:val="24"/>
        </w:rPr>
        <w:t xml:space="preserve">Відновлення інфраструктури </w:t>
      </w:r>
      <w:r>
        <w:rPr>
          <w:sz w:val="24"/>
        </w:rPr>
        <w:t>– після закінчення конфлікту Закарпаття може отримати можливість відновлення і модернізації інфраструктури. Інвестиції в ремонт і модернізацію</w:t>
      </w:r>
      <w:r>
        <w:rPr>
          <w:spacing w:val="-7"/>
          <w:sz w:val="24"/>
        </w:rPr>
        <w:t xml:space="preserve"> </w:t>
      </w:r>
      <w:r>
        <w:rPr>
          <w:sz w:val="24"/>
        </w:rPr>
        <w:t>санаторіїв,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спа</w:t>
      </w:r>
      <w:proofErr w:type="spellEnd"/>
      <w:r>
        <w:rPr>
          <w:sz w:val="24"/>
        </w:rPr>
        <w:t>-центрів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-9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7"/>
          <w:sz w:val="24"/>
        </w:rPr>
        <w:t xml:space="preserve"> </w:t>
      </w:r>
      <w:r>
        <w:rPr>
          <w:sz w:val="24"/>
        </w:rPr>
        <w:t>відкрити</w:t>
      </w:r>
      <w:r>
        <w:rPr>
          <w:spacing w:val="-7"/>
          <w:sz w:val="24"/>
        </w:rPr>
        <w:t xml:space="preserve"> </w:t>
      </w:r>
      <w:r>
        <w:rPr>
          <w:sz w:val="24"/>
        </w:rPr>
        <w:t>нові</w:t>
      </w:r>
      <w:r>
        <w:rPr>
          <w:spacing w:val="-8"/>
          <w:sz w:val="24"/>
        </w:rPr>
        <w:t xml:space="preserve"> </w:t>
      </w:r>
      <w:r>
        <w:rPr>
          <w:sz w:val="24"/>
        </w:rPr>
        <w:t>можливості для розвитку лікувально-оздоровчого туризму.</w:t>
      </w:r>
    </w:p>
    <w:p w14:paraId="6DFB4781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ind w:right="327" w:firstLine="427"/>
        <w:jc w:val="both"/>
        <w:rPr>
          <w:sz w:val="24"/>
        </w:rPr>
      </w:pPr>
      <w:r>
        <w:rPr>
          <w:i/>
          <w:sz w:val="24"/>
        </w:rPr>
        <w:t xml:space="preserve">Зростання інтересу до регіону </w:t>
      </w:r>
      <w:r>
        <w:rPr>
          <w:sz w:val="24"/>
        </w:rPr>
        <w:t>– повоєнний час може викликати новий інтерес до Закарпаття як до туристичного напрямку завдяки його унікальному природному середовищу і культурним особливостям. Регіон може стати популярним завдяки своєму екологічно чистому середовищу і багатим ресурсам для лікування та відпочинку.</w:t>
      </w:r>
    </w:p>
    <w:p w14:paraId="5BF30DDB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ind w:right="323" w:firstLine="427"/>
        <w:jc w:val="both"/>
        <w:rPr>
          <w:sz w:val="24"/>
        </w:rPr>
      </w:pPr>
      <w:r>
        <w:rPr>
          <w:i/>
          <w:sz w:val="24"/>
        </w:rPr>
        <w:t>Екологічний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туризм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Закарпаття</w:t>
      </w:r>
      <w:r>
        <w:rPr>
          <w:spacing w:val="-15"/>
          <w:sz w:val="24"/>
        </w:rPr>
        <w:t xml:space="preserve"> </w:t>
      </w:r>
      <w:r>
        <w:rPr>
          <w:sz w:val="24"/>
        </w:rPr>
        <w:t>має</w:t>
      </w:r>
      <w:r>
        <w:rPr>
          <w:spacing w:val="-15"/>
          <w:sz w:val="24"/>
        </w:rPr>
        <w:t xml:space="preserve"> </w:t>
      </w:r>
      <w:r>
        <w:rPr>
          <w:sz w:val="24"/>
        </w:rPr>
        <w:t>багаті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природні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включаючи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термальні джерела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санаторії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лікувальними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властивостями.</w:t>
      </w:r>
      <w:r>
        <w:rPr>
          <w:spacing w:val="-12"/>
          <w:sz w:val="24"/>
        </w:rPr>
        <w:t xml:space="preserve"> </w:t>
      </w:r>
      <w:r>
        <w:rPr>
          <w:sz w:val="24"/>
        </w:rPr>
        <w:t>Повоєнний</w:t>
      </w:r>
      <w:r>
        <w:rPr>
          <w:spacing w:val="-11"/>
          <w:sz w:val="24"/>
        </w:rPr>
        <w:t xml:space="preserve"> </w:t>
      </w:r>
      <w:r>
        <w:rPr>
          <w:sz w:val="24"/>
        </w:rPr>
        <w:t>час</w:t>
      </w:r>
      <w:r>
        <w:rPr>
          <w:spacing w:val="-13"/>
          <w:sz w:val="24"/>
        </w:rPr>
        <w:t xml:space="preserve"> </w:t>
      </w:r>
      <w:r>
        <w:rPr>
          <w:sz w:val="24"/>
        </w:rPr>
        <w:t>може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бути сприятливим для розвитку екологічного та </w:t>
      </w:r>
      <w:proofErr w:type="spellStart"/>
      <w:r>
        <w:rPr>
          <w:sz w:val="24"/>
        </w:rPr>
        <w:t>wellness</w:t>
      </w:r>
      <w:proofErr w:type="spellEnd"/>
      <w:r>
        <w:rPr>
          <w:sz w:val="24"/>
        </w:rPr>
        <w:t>-туризму, що включає використання природних ресурсів для оздоровлення.</w:t>
      </w:r>
    </w:p>
    <w:p w14:paraId="16677D47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ind w:right="325" w:firstLine="427"/>
        <w:jc w:val="both"/>
        <w:rPr>
          <w:sz w:val="24"/>
        </w:rPr>
      </w:pPr>
      <w:r>
        <w:rPr>
          <w:i/>
          <w:sz w:val="24"/>
        </w:rPr>
        <w:t xml:space="preserve">Підтримка з боку держави та міжнародних організацій </w:t>
      </w:r>
      <w:r>
        <w:rPr>
          <w:sz w:val="24"/>
        </w:rPr>
        <w:t xml:space="preserve">– уряди і міжнародні організації можуть надати фінансову підтримку та інвестиції для відновлення і розвитку туристичного сектору в Закарпатті. Це може включати гранти, субсидії та інші форми </w:t>
      </w:r>
      <w:r>
        <w:rPr>
          <w:spacing w:val="-2"/>
          <w:sz w:val="24"/>
        </w:rPr>
        <w:t>допомоги.</w:t>
      </w:r>
    </w:p>
    <w:p w14:paraId="1B3DC3CB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ind w:right="326" w:firstLine="427"/>
        <w:jc w:val="both"/>
        <w:rPr>
          <w:sz w:val="24"/>
        </w:rPr>
      </w:pPr>
      <w:r>
        <w:rPr>
          <w:i/>
          <w:sz w:val="24"/>
        </w:rPr>
        <w:t xml:space="preserve">Інноваційні підходи </w:t>
      </w:r>
      <w:r>
        <w:rPr>
          <w:sz w:val="24"/>
        </w:rPr>
        <w:t>– повоєнний період може бути часом для впровадження нових технологій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лікувально-оздоровчому</w:t>
      </w:r>
      <w:r>
        <w:rPr>
          <w:spacing w:val="-8"/>
          <w:sz w:val="24"/>
        </w:rPr>
        <w:t xml:space="preserve"> </w:t>
      </w:r>
      <w:r>
        <w:rPr>
          <w:sz w:val="24"/>
        </w:rPr>
        <w:t>туризмі.</w:t>
      </w:r>
      <w:r>
        <w:rPr>
          <w:spacing w:val="-8"/>
          <w:sz w:val="24"/>
        </w:rPr>
        <w:t xml:space="preserve"> </w:t>
      </w:r>
      <w:r>
        <w:rPr>
          <w:sz w:val="24"/>
        </w:rPr>
        <w:t>Закарпаття</w:t>
      </w:r>
      <w:r>
        <w:rPr>
          <w:spacing w:val="-11"/>
          <w:sz w:val="24"/>
        </w:rPr>
        <w:t xml:space="preserve"> </w:t>
      </w:r>
      <w:r>
        <w:rPr>
          <w:sz w:val="24"/>
        </w:rPr>
        <w:t>може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</w:t>
      </w:r>
      <w:r>
        <w:rPr>
          <w:spacing w:val="-8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для інноваційних рішень у галузі </w:t>
      </w:r>
      <w:proofErr w:type="spellStart"/>
      <w:r>
        <w:rPr>
          <w:sz w:val="24"/>
        </w:rPr>
        <w:t>wellness</w:t>
      </w:r>
      <w:proofErr w:type="spellEnd"/>
      <w:r>
        <w:rPr>
          <w:sz w:val="24"/>
        </w:rPr>
        <w:t>, лікувальних процедур і здорового способу життя.</w:t>
      </w:r>
    </w:p>
    <w:p w14:paraId="2B8D02A9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ind w:right="324" w:firstLine="427"/>
        <w:jc w:val="both"/>
        <w:rPr>
          <w:sz w:val="24"/>
        </w:rPr>
      </w:pPr>
      <w:r>
        <w:rPr>
          <w:i/>
          <w:sz w:val="24"/>
        </w:rPr>
        <w:t>Культурне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відродження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культурної</w:t>
      </w:r>
      <w:r>
        <w:rPr>
          <w:spacing w:val="-4"/>
          <w:sz w:val="24"/>
        </w:rPr>
        <w:t xml:space="preserve"> </w:t>
      </w:r>
      <w:r>
        <w:rPr>
          <w:sz w:val="24"/>
        </w:rPr>
        <w:t>спадщини</w:t>
      </w:r>
      <w:r>
        <w:rPr>
          <w:spacing w:val="-6"/>
          <w:sz w:val="24"/>
        </w:rPr>
        <w:t xml:space="preserve"> </w:t>
      </w:r>
      <w:r>
        <w:rPr>
          <w:sz w:val="24"/>
        </w:rPr>
        <w:t>після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конфліктів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 підвищити привабливість Закарпаття як туристичного напрямку. Регіон може використовувати свою </w:t>
      </w:r>
      <w:proofErr w:type="spellStart"/>
      <w:r>
        <w:rPr>
          <w:sz w:val="24"/>
        </w:rPr>
        <w:t>багатокультурність</w:t>
      </w:r>
      <w:proofErr w:type="spellEnd"/>
      <w:r>
        <w:rPr>
          <w:sz w:val="24"/>
        </w:rPr>
        <w:t xml:space="preserve"> і традиції для залучення туристів, зацікавлених в унікальному культурному досвіді.</w:t>
      </w:r>
    </w:p>
    <w:p w14:paraId="5BABE4E9" w14:textId="77777777" w:rsidR="008B0943" w:rsidRDefault="008B0943" w:rsidP="008B0943">
      <w:pPr>
        <w:pStyle w:val="a5"/>
        <w:numPr>
          <w:ilvl w:val="0"/>
          <w:numId w:val="2"/>
        </w:numPr>
        <w:tabs>
          <w:tab w:val="left" w:pos="861"/>
        </w:tabs>
        <w:spacing w:before="1"/>
        <w:ind w:right="328" w:firstLine="427"/>
        <w:jc w:val="both"/>
        <w:rPr>
          <w:sz w:val="24"/>
        </w:rPr>
      </w:pPr>
      <w:r>
        <w:rPr>
          <w:i/>
          <w:sz w:val="24"/>
        </w:rPr>
        <w:t xml:space="preserve">Залучення нових ринків </w:t>
      </w:r>
      <w:r>
        <w:rPr>
          <w:sz w:val="24"/>
        </w:rPr>
        <w:t>– повоєнний час може створити можливості для залучення нових ринків, зокрема, міжнародних туристів, які шукають безпечні та інноваційні місця для відпочинку і лікування.</w:t>
      </w:r>
    </w:p>
    <w:p w14:paraId="6C799E7A" w14:textId="77777777" w:rsidR="008B0943" w:rsidRDefault="008B0943" w:rsidP="008B0943">
      <w:pPr>
        <w:pStyle w:val="a3"/>
        <w:ind w:right="327"/>
      </w:pPr>
      <w:r>
        <w:t>У</w:t>
      </w:r>
      <w:r>
        <w:rPr>
          <w:spacing w:val="-15"/>
        </w:rPr>
        <w:t xml:space="preserve"> </w:t>
      </w:r>
      <w:r>
        <w:t>підсумку,</w:t>
      </w:r>
      <w:r>
        <w:rPr>
          <w:spacing w:val="-15"/>
        </w:rPr>
        <w:t xml:space="preserve"> </w:t>
      </w:r>
      <w:r>
        <w:t>лікувально-оздоровчий</w:t>
      </w:r>
      <w:r>
        <w:rPr>
          <w:spacing w:val="-15"/>
        </w:rPr>
        <w:t xml:space="preserve"> </w:t>
      </w:r>
      <w:r>
        <w:t>туризм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Закарпатті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пережити</w:t>
      </w:r>
      <w:r>
        <w:rPr>
          <w:spacing w:val="-15"/>
        </w:rPr>
        <w:t xml:space="preserve"> </w:t>
      </w:r>
      <w:r>
        <w:t>певні</w:t>
      </w:r>
      <w:r>
        <w:rPr>
          <w:spacing w:val="-15"/>
        </w:rPr>
        <w:t xml:space="preserve"> </w:t>
      </w:r>
      <w:r>
        <w:t>труднощі під час війни, але з позитивним розвитком подій у повоєнний час має значний потенціал для відновлення і зростання завдяки унікальним ресурсам і можливостям регіону.</w:t>
      </w:r>
    </w:p>
    <w:p w14:paraId="10C19460" w14:textId="77777777" w:rsidR="008B0943" w:rsidRDefault="008B0943" w:rsidP="008B0943">
      <w:pPr>
        <w:sectPr w:rsidR="008B0943">
          <w:pgSz w:w="11910" w:h="16840"/>
          <w:pgMar w:top="1200" w:right="520" w:bottom="960" w:left="1560" w:header="717" w:footer="773" w:gutter="0"/>
          <w:cols w:space="720"/>
        </w:sectPr>
      </w:pPr>
    </w:p>
    <w:p w14:paraId="6D65E9A2" w14:textId="77777777" w:rsidR="008B0943" w:rsidRDefault="008B0943" w:rsidP="008B0943">
      <w:pPr>
        <w:pStyle w:val="2"/>
        <w:spacing w:before="186"/>
        <w:ind w:left="239"/>
        <w:jc w:val="center"/>
      </w:pPr>
      <w:r>
        <w:lastRenderedPageBreak/>
        <w:t>ДЖЕРЕЛА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ЛІТЕРАТУРА</w:t>
      </w:r>
    </w:p>
    <w:p w14:paraId="79C0E5FB" w14:textId="77777777" w:rsidR="008B0943" w:rsidRDefault="008B0943" w:rsidP="008B0943">
      <w:pPr>
        <w:pStyle w:val="a5"/>
        <w:numPr>
          <w:ilvl w:val="0"/>
          <w:numId w:val="1"/>
        </w:numPr>
        <w:tabs>
          <w:tab w:val="left" w:pos="849"/>
        </w:tabs>
        <w:ind w:right="324" w:firstLine="427"/>
        <w:jc w:val="both"/>
        <w:rPr>
          <w:sz w:val="24"/>
        </w:rPr>
      </w:pPr>
      <w:proofErr w:type="spellStart"/>
      <w:r>
        <w:rPr>
          <w:sz w:val="24"/>
        </w:rPr>
        <w:t>Габчак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Габчак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Внутрішній</w:t>
      </w:r>
      <w:r>
        <w:rPr>
          <w:spacing w:val="-15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15"/>
          <w:sz w:val="24"/>
        </w:rPr>
        <w:t xml:space="preserve"> </w:t>
      </w:r>
      <w:r>
        <w:rPr>
          <w:sz w:val="24"/>
        </w:rPr>
        <w:t>України:</w:t>
      </w:r>
      <w:r>
        <w:rPr>
          <w:spacing w:val="-15"/>
          <w:sz w:val="24"/>
        </w:rPr>
        <w:t xml:space="preserve"> </w:t>
      </w:r>
      <w:r>
        <w:rPr>
          <w:sz w:val="24"/>
        </w:rPr>
        <w:t>тенденції,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можливості розвитку у воєнний період. </w:t>
      </w:r>
      <w:r>
        <w:rPr>
          <w:i/>
          <w:sz w:val="24"/>
        </w:rPr>
        <w:t xml:space="preserve">Економіка та суспільство. </w:t>
      </w:r>
      <w:r>
        <w:rPr>
          <w:sz w:val="24"/>
        </w:rPr>
        <w:t xml:space="preserve">2023. №52. URL: </w:t>
      </w:r>
      <w:hyperlink r:id="rId6">
        <w:r>
          <w:rPr>
            <w:sz w:val="24"/>
          </w:rPr>
          <w:t>https://economyandsociety.in.ua/index.php/journal/article/view/2592</w:t>
        </w:r>
      </w:hyperlink>
      <w:r>
        <w:rPr>
          <w:sz w:val="24"/>
        </w:rPr>
        <w:t xml:space="preserve">. DOI: 10.32782/2524- </w:t>
      </w:r>
      <w:r>
        <w:rPr>
          <w:spacing w:val="-2"/>
          <w:sz w:val="24"/>
        </w:rPr>
        <w:t>0072/2023-52-67</w:t>
      </w:r>
    </w:p>
    <w:p w14:paraId="7843D161" w14:textId="77777777" w:rsidR="008B0943" w:rsidRDefault="008B0943" w:rsidP="008B0943">
      <w:pPr>
        <w:pStyle w:val="a5"/>
        <w:numPr>
          <w:ilvl w:val="0"/>
          <w:numId w:val="1"/>
        </w:numPr>
        <w:tabs>
          <w:tab w:val="left" w:pos="849"/>
        </w:tabs>
        <w:spacing w:before="1"/>
        <w:ind w:right="327" w:firstLine="427"/>
        <w:jc w:val="both"/>
        <w:rPr>
          <w:sz w:val="24"/>
        </w:rPr>
      </w:pPr>
      <w:r>
        <w:rPr>
          <w:sz w:val="24"/>
        </w:rPr>
        <w:t xml:space="preserve">На Закарпатті запрацював Координаційний центр з реабілітації та відновлення військових. URL: </w:t>
      </w:r>
      <w:hyperlink r:id="rId7">
        <w:r>
          <w:rPr>
            <w:sz w:val="24"/>
          </w:rPr>
          <w:t>https://carpathia.gov.ua/news/na-zakarpatti-zapratsiuvav-koordynatsiinyi-</w:t>
        </w:r>
      </w:hyperlink>
      <w:r>
        <w:rPr>
          <w:sz w:val="24"/>
        </w:rPr>
        <w:t xml:space="preserve"> </w:t>
      </w:r>
      <w:hyperlink r:id="rId8">
        <w:proofErr w:type="spellStart"/>
        <w:r>
          <w:rPr>
            <w:spacing w:val="-2"/>
            <w:sz w:val="24"/>
          </w:rPr>
          <w:t>tsentr</w:t>
        </w:r>
        <w:proofErr w:type="spellEnd"/>
        <w:r>
          <w:rPr>
            <w:spacing w:val="-2"/>
            <w:sz w:val="24"/>
          </w:rPr>
          <w:t>-z-</w:t>
        </w:r>
        <w:proofErr w:type="spellStart"/>
        <w:r>
          <w:rPr>
            <w:spacing w:val="-2"/>
            <w:sz w:val="24"/>
          </w:rPr>
          <w:t>reabilitatsii</w:t>
        </w:r>
        <w:proofErr w:type="spellEnd"/>
        <w:r>
          <w:rPr>
            <w:spacing w:val="-2"/>
            <w:sz w:val="24"/>
          </w:rPr>
          <w:t>-</w:t>
        </w:r>
        <w:proofErr w:type="spellStart"/>
        <w:r>
          <w:rPr>
            <w:spacing w:val="-2"/>
            <w:sz w:val="24"/>
          </w:rPr>
          <w:t>ta-vidnovlennia-viiskovykh</w:t>
        </w:r>
        <w:proofErr w:type="spellEnd"/>
      </w:hyperlink>
    </w:p>
    <w:p w14:paraId="5C36AA90" w14:textId="77777777" w:rsidR="00A743AE" w:rsidRDefault="008B0943">
      <w:bookmarkStart w:id="0" w:name="_GoBack"/>
      <w:bookmarkEnd w:id="0"/>
    </w:p>
    <w:sectPr w:rsidR="00A74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D2D"/>
    <w:multiLevelType w:val="hybridMultilevel"/>
    <w:tmpl w:val="B51ED036"/>
    <w:lvl w:ilvl="0" w:tplc="411C21CA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C88F06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6A941FE4">
      <w:numFmt w:val="bullet"/>
      <w:lvlText w:val="•"/>
      <w:lvlJc w:val="left"/>
      <w:pPr>
        <w:ind w:left="2077" w:hanging="281"/>
      </w:pPr>
      <w:rPr>
        <w:rFonts w:hint="default"/>
        <w:lang w:val="uk-UA" w:eastAsia="en-US" w:bidi="ar-SA"/>
      </w:rPr>
    </w:lvl>
    <w:lvl w:ilvl="3" w:tplc="D9BA326E">
      <w:numFmt w:val="bullet"/>
      <w:lvlText w:val="•"/>
      <w:lvlJc w:val="left"/>
      <w:pPr>
        <w:ind w:left="3045" w:hanging="281"/>
      </w:pPr>
      <w:rPr>
        <w:rFonts w:hint="default"/>
        <w:lang w:val="uk-UA" w:eastAsia="en-US" w:bidi="ar-SA"/>
      </w:rPr>
    </w:lvl>
    <w:lvl w:ilvl="4" w:tplc="22A0D79C">
      <w:numFmt w:val="bullet"/>
      <w:lvlText w:val="•"/>
      <w:lvlJc w:val="left"/>
      <w:pPr>
        <w:ind w:left="4014" w:hanging="281"/>
      </w:pPr>
      <w:rPr>
        <w:rFonts w:hint="default"/>
        <w:lang w:val="uk-UA" w:eastAsia="en-US" w:bidi="ar-SA"/>
      </w:rPr>
    </w:lvl>
    <w:lvl w:ilvl="5" w:tplc="1FA8CEF8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6" w:tplc="884E9A3E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D804CDC2">
      <w:numFmt w:val="bullet"/>
      <w:lvlText w:val="•"/>
      <w:lvlJc w:val="left"/>
      <w:pPr>
        <w:ind w:left="6920" w:hanging="281"/>
      </w:pPr>
      <w:rPr>
        <w:rFonts w:hint="default"/>
        <w:lang w:val="uk-UA" w:eastAsia="en-US" w:bidi="ar-SA"/>
      </w:rPr>
    </w:lvl>
    <w:lvl w:ilvl="8" w:tplc="0E6C8D82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279132C9"/>
    <w:multiLevelType w:val="hybridMultilevel"/>
    <w:tmpl w:val="F5A2E452"/>
    <w:lvl w:ilvl="0" w:tplc="BAA04576">
      <w:start w:val="1"/>
      <w:numFmt w:val="decimal"/>
      <w:lvlText w:val="%1."/>
      <w:lvlJc w:val="left"/>
      <w:pPr>
        <w:ind w:left="14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5124A2A">
      <w:numFmt w:val="bullet"/>
      <w:lvlText w:val="•"/>
      <w:lvlJc w:val="left"/>
      <w:pPr>
        <w:ind w:left="1108" w:hanging="293"/>
      </w:pPr>
      <w:rPr>
        <w:rFonts w:hint="default"/>
        <w:lang w:val="uk-UA" w:eastAsia="en-US" w:bidi="ar-SA"/>
      </w:rPr>
    </w:lvl>
    <w:lvl w:ilvl="2" w:tplc="BAF61E32">
      <w:numFmt w:val="bullet"/>
      <w:lvlText w:val="•"/>
      <w:lvlJc w:val="left"/>
      <w:pPr>
        <w:ind w:left="2077" w:hanging="293"/>
      </w:pPr>
      <w:rPr>
        <w:rFonts w:hint="default"/>
        <w:lang w:val="uk-UA" w:eastAsia="en-US" w:bidi="ar-SA"/>
      </w:rPr>
    </w:lvl>
    <w:lvl w:ilvl="3" w:tplc="A8929116">
      <w:numFmt w:val="bullet"/>
      <w:lvlText w:val="•"/>
      <w:lvlJc w:val="left"/>
      <w:pPr>
        <w:ind w:left="3045" w:hanging="293"/>
      </w:pPr>
      <w:rPr>
        <w:rFonts w:hint="default"/>
        <w:lang w:val="uk-UA" w:eastAsia="en-US" w:bidi="ar-SA"/>
      </w:rPr>
    </w:lvl>
    <w:lvl w:ilvl="4" w:tplc="98BC018E">
      <w:numFmt w:val="bullet"/>
      <w:lvlText w:val="•"/>
      <w:lvlJc w:val="left"/>
      <w:pPr>
        <w:ind w:left="4014" w:hanging="293"/>
      </w:pPr>
      <w:rPr>
        <w:rFonts w:hint="default"/>
        <w:lang w:val="uk-UA" w:eastAsia="en-US" w:bidi="ar-SA"/>
      </w:rPr>
    </w:lvl>
    <w:lvl w:ilvl="5" w:tplc="14E2929E">
      <w:numFmt w:val="bullet"/>
      <w:lvlText w:val="•"/>
      <w:lvlJc w:val="left"/>
      <w:pPr>
        <w:ind w:left="4983" w:hanging="293"/>
      </w:pPr>
      <w:rPr>
        <w:rFonts w:hint="default"/>
        <w:lang w:val="uk-UA" w:eastAsia="en-US" w:bidi="ar-SA"/>
      </w:rPr>
    </w:lvl>
    <w:lvl w:ilvl="6" w:tplc="5F640830">
      <w:numFmt w:val="bullet"/>
      <w:lvlText w:val="•"/>
      <w:lvlJc w:val="left"/>
      <w:pPr>
        <w:ind w:left="5951" w:hanging="293"/>
      </w:pPr>
      <w:rPr>
        <w:rFonts w:hint="default"/>
        <w:lang w:val="uk-UA" w:eastAsia="en-US" w:bidi="ar-SA"/>
      </w:rPr>
    </w:lvl>
    <w:lvl w:ilvl="7" w:tplc="6C988EEA">
      <w:numFmt w:val="bullet"/>
      <w:lvlText w:val="•"/>
      <w:lvlJc w:val="left"/>
      <w:pPr>
        <w:ind w:left="6920" w:hanging="293"/>
      </w:pPr>
      <w:rPr>
        <w:rFonts w:hint="default"/>
        <w:lang w:val="uk-UA" w:eastAsia="en-US" w:bidi="ar-SA"/>
      </w:rPr>
    </w:lvl>
    <w:lvl w:ilvl="8" w:tplc="4D2CEA8A">
      <w:numFmt w:val="bullet"/>
      <w:lvlText w:val="•"/>
      <w:lvlJc w:val="left"/>
      <w:pPr>
        <w:ind w:left="7889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31F678F4"/>
    <w:multiLevelType w:val="hybridMultilevel"/>
    <w:tmpl w:val="0C3EF502"/>
    <w:lvl w:ilvl="0" w:tplc="DD0A6084">
      <w:start w:val="1"/>
      <w:numFmt w:val="decimal"/>
      <w:lvlText w:val="%1."/>
      <w:lvlJc w:val="left"/>
      <w:pPr>
        <w:ind w:left="14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C9A3F08">
      <w:numFmt w:val="bullet"/>
      <w:lvlText w:val="•"/>
      <w:lvlJc w:val="left"/>
      <w:pPr>
        <w:ind w:left="1108" w:hanging="293"/>
      </w:pPr>
      <w:rPr>
        <w:rFonts w:hint="default"/>
        <w:lang w:val="uk-UA" w:eastAsia="en-US" w:bidi="ar-SA"/>
      </w:rPr>
    </w:lvl>
    <w:lvl w:ilvl="2" w:tplc="A11E76F2">
      <w:numFmt w:val="bullet"/>
      <w:lvlText w:val="•"/>
      <w:lvlJc w:val="left"/>
      <w:pPr>
        <w:ind w:left="2077" w:hanging="293"/>
      </w:pPr>
      <w:rPr>
        <w:rFonts w:hint="default"/>
        <w:lang w:val="uk-UA" w:eastAsia="en-US" w:bidi="ar-SA"/>
      </w:rPr>
    </w:lvl>
    <w:lvl w:ilvl="3" w:tplc="AA02B6B8">
      <w:numFmt w:val="bullet"/>
      <w:lvlText w:val="•"/>
      <w:lvlJc w:val="left"/>
      <w:pPr>
        <w:ind w:left="3045" w:hanging="293"/>
      </w:pPr>
      <w:rPr>
        <w:rFonts w:hint="default"/>
        <w:lang w:val="uk-UA" w:eastAsia="en-US" w:bidi="ar-SA"/>
      </w:rPr>
    </w:lvl>
    <w:lvl w:ilvl="4" w:tplc="587AB97A">
      <w:numFmt w:val="bullet"/>
      <w:lvlText w:val="•"/>
      <w:lvlJc w:val="left"/>
      <w:pPr>
        <w:ind w:left="4014" w:hanging="293"/>
      </w:pPr>
      <w:rPr>
        <w:rFonts w:hint="default"/>
        <w:lang w:val="uk-UA" w:eastAsia="en-US" w:bidi="ar-SA"/>
      </w:rPr>
    </w:lvl>
    <w:lvl w:ilvl="5" w:tplc="21ECE02C">
      <w:numFmt w:val="bullet"/>
      <w:lvlText w:val="•"/>
      <w:lvlJc w:val="left"/>
      <w:pPr>
        <w:ind w:left="4983" w:hanging="293"/>
      </w:pPr>
      <w:rPr>
        <w:rFonts w:hint="default"/>
        <w:lang w:val="uk-UA" w:eastAsia="en-US" w:bidi="ar-SA"/>
      </w:rPr>
    </w:lvl>
    <w:lvl w:ilvl="6" w:tplc="A8DA48B4">
      <w:numFmt w:val="bullet"/>
      <w:lvlText w:val="•"/>
      <w:lvlJc w:val="left"/>
      <w:pPr>
        <w:ind w:left="5951" w:hanging="293"/>
      </w:pPr>
      <w:rPr>
        <w:rFonts w:hint="default"/>
        <w:lang w:val="uk-UA" w:eastAsia="en-US" w:bidi="ar-SA"/>
      </w:rPr>
    </w:lvl>
    <w:lvl w:ilvl="7" w:tplc="B1BE5A50">
      <w:numFmt w:val="bullet"/>
      <w:lvlText w:val="•"/>
      <w:lvlJc w:val="left"/>
      <w:pPr>
        <w:ind w:left="6920" w:hanging="293"/>
      </w:pPr>
      <w:rPr>
        <w:rFonts w:hint="default"/>
        <w:lang w:val="uk-UA" w:eastAsia="en-US" w:bidi="ar-SA"/>
      </w:rPr>
    </w:lvl>
    <w:lvl w:ilvl="8" w:tplc="2BD4CDCA">
      <w:numFmt w:val="bullet"/>
      <w:lvlText w:val="•"/>
      <w:lvlJc w:val="left"/>
      <w:pPr>
        <w:ind w:left="7889" w:hanging="293"/>
      </w:pPr>
      <w:rPr>
        <w:rFonts w:hint="default"/>
        <w:lang w:val="uk-UA" w:eastAsia="en-US" w:bidi="ar-SA"/>
      </w:rPr>
    </w:lvl>
  </w:abstractNum>
  <w:abstractNum w:abstractNumId="3" w15:restartNumberingAfterBreak="0">
    <w:nsid w:val="3B5D1E46"/>
    <w:multiLevelType w:val="hybridMultilevel"/>
    <w:tmpl w:val="25AA3CB2"/>
    <w:lvl w:ilvl="0" w:tplc="F5CC52CE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374A308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13027194">
      <w:numFmt w:val="bullet"/>
      <w:lvlText w:val="•"/>
      <w:lvlJc w:val="left"/>
      <w:pPr>
        <w:ind w:left="2077" w:hanging="281"/>
      </w:pPr>
      <w:rPr>
        <w:rFonts w:hint="default"/>
        <w:lang w:val="uk-UA" w:eastAsia="en-US" w:bidi="ar-SA"/>
      </w:rPr>
    </w:lvl>
    <w:lvl w:ilvl="3" w:tplc="D3A03D2C">
      <w:numFmt w:val="bullet"/>
      <w:lvlText w:val="•"/>
      <w:lvlJc w:val="left"/>
      <w:pPr>
        <w:ind w:left="3045" w:hanging="281"/>
      </w:pPr>
      <w:rPr>
        <w:rFonts w:hint="default"/>
        <w:lang w:val="uk-UA" w:eastAsia="en-US" w:bidi="ar-SA"/>
      </w:rPr>
    </w:lvl>
    <w:lvl w:ilvl="4" w:tplc="0B3EA7A0">
      <w:numFmt w:val="bullet"/>
      <w:lvlText w:val="•"/>
      <w:lvlJc w:val="left"/>
      <w:pPr>
        <w:ind w:left="4014" w:hanging="281"/>
      </w:pPr>
      <w:rPr>
        <w:rFonts w:hint="default"/>
        <w:lang w:val="uk-UA" w:eastAsia="en-US" w:bidi="ar-SA"/>
      </w:rPr>
    </w:lvl>
    <w:lvl w:ilvl="5" w:tplc="596C1E4A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6" w:tplc="884AE98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DF848A00">
      <w:numFmt w:val="bullet"/>
      <w:lvlText w:val="•"/>
      <w:lvlJc w:val="left"/>
      <w:pPr>
        <w:ind w:left="6920" w:hanging="281"/>
      </w:pPr>
      <w:rPr>
        <w:rFonts w:hint="default"/>
        <w:lang w:val="uk-UA" w:eastAsia="en-US" w:bidi="ar-SA"/>
      </w:rPr>
    </w:lvl>
    <w:lvl w:ilvl="8" w:tplc="BC300AFA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0"/>
    <w:rsid w:val="00087275"/>
    <w:rsid w:val="00392D30"/>
    <w:rsid w:val="008B0943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ED86-E1BF-4885-8059-B6B20B91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8B0943"/>
    <w:pPr>
      <w:ind w:left="1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9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0943"/>
    <w:pPr>
      <w:ind w:left="142" w:firstLine="427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8B09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0943"/>
    <w:pPr>
      <w:ind w:left="142"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pathia.gov.ua/news/na-zakarpatti-zapratsiuvav-koordynatsiinyi-tsentr-z-reabilitatsii-ta-vidnovlennia-viiskovy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pathia.gov.ua/news/na-zakarpatti-zapratsiuvav-koordynatsiinyi-tsentr-z-reabilitatsii-ta-vidnovlennia-viiskovy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yandsociety.in.ua/index.php/journal/article/view/2592" TargetMode="External"/><Relationship Id="rId5" Type="http://schemas.openxmlformats.org/officeDocument/2006/relationships/hyperlink" Target="https://life.ko.net.ua/?p=1167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7322</Words>
  <Characters>4174</Characters>
  <Application>Microsoft Office Word</Application>
  <DocSecurity>0</DocSecurity>
  <Lines>34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2</cp:revision>
  <dcterms:created xsi:type="dcterms:W3CDTF">2025-01-24T16:23:00Z</dcterms:created>
  <dcterms:modified xsi:type="dcterms:W3CDTF">2025-01-24T16:28:00Z</dcterms:modified>
</cp:coreProperties>
</file>