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064" w:rsidRPr="00232EF1" w:rsidRDefault="00C57064" w:rsidP="00232EF1">
      <w:pPr>
        <w:spacing w:after="0" w:line="360" w:lineRule="auto"/>
        <w:jc w:val="right"/>
        <w:rPr>
          <w:rFonts w:ascii="Times New Roman" w:hAnsi="Times New Roman" w:cs="Times New Roman"/>
          <w:i/>
          <w:sz w:val="28"/>
          <w:szCs w:val="28"/>
          <w:lang w:val="uk-UA"/>
        </w:rPr>
      </w:pPr>
      <w:r w:rsidRPr="00232EF1">
        <w:rPr>
          <w:rFonts w:ascii="Times New Roman" w:hAnsi="Times New Roman" w:cs="Times New Roman"/>
          <w:b/>
          <w:i/>
          <w:sz w:val="28"/>
          <w:szCs w:val="28"/>
          <w:lang w:val="uk-UA"/>
        </w:rPr>
        <w:t xml:space="preserve">Михайло Савчин, </w:t>
      </w:r>
      <w:r w:rsidRPr="00232EF1">
        <w:rPr>
          <w:rFonts w:ascii="Times New Roman" w:hAnsi="Times New Roman" w:cs="Times New Roman"/>
          <w:b/>
          <w:i/>
          <w:sz w:val="28"/>
          <w:szCs w:val="28"/>
          <w:lang w:val="uk-UA"/>
        </w:rPr>
        <w:br/>
      </w:r>
      <w:r w:rsidR="00EC5C5A">
        <w:rPr>
          <w:rFonts w:ascii="Times New Roman" w:hAnsi="Times New Roman" w:cs="Times New Roman"/>
          <w:i/>
          <w:sz w:val="28"/>
          <w:szCs w:val="28"/>
          <w:lang w:val="uk-UA"/>
        </w:rPr>
        <w:t xml:space="preserve">доктор </w:t>
      </w:r>
      <w:r w:rsidRPr="00232EF1">
        <w:rPr>
          <w:rFonts w:ascii="Times New Roman" w:hAnsi="Times New Roman" w:cs="Times New Roman"/>
          <w:i/>
          <w:sz w:val="28"/>
          <w:szCs w:val="28"/>
          <w:lang w:val="uk-UA"/>
        </w:rPr>
        <w:t>ю</w:t>
      </w:r>
      <w:r w:rsidR="00EC5C5A">
        <w:rPr>
          <w:rFonts w:ascii="Times New Roman" w:hAnsi="Times New Roman" w:cs="Times New Roman"/>
          <w:i/>
          <w:sz w:val="28"/>
          <w:szCs w:val="28"/>
          <w:lang w:val="uk-UA"/>
        </w:rPr>
        <w:t>ридичних наук</w:t>
      </w:r>
      <w:r w:rsidRPr="00232EF1">
        <w:rPr>
          <w:rFonts w:ascii="Times New Roman" w:hAnsi="Times New Roman" w:cs="Times New Roman"/>
          <w:i/>
          <w:sz w:val="28"/>
          <w:szCs w:val="28"/>
          <w:lang w:val="uk-UA"/>
        </w:rPr>
        <w:t xml:space="preserve">, </w:t>
      </w:r>
      <w:r w:rsidR="00EC5C5A">
        <w:rPr>
          <w:rFonts w:ascii="Times New Roman" w:hAnsi="Times New Roman" w:cs="Times New Roman"/>
          <w:i/>
          <w:sz w:val="28"/>
          <w:szCs w:val="28"/>
          <w:lang w:val="uk-UA"/>
        </w:rPr>
        <w:t>доцент,</w:t>
      </w:r>
      <w:r w:rsidRPr="00232EF1">
        <w:rPr>
          <w:rFonts w:ascii="Times New Roman" w:hAnsi="Times New Roman" w:cs="Times New Roman"/>
          <w:i/>
          <w:sz w:val="28"/>
          <w:szCs w:val="28"/>
          <w:lang w:val="uk-UA"/>
        </w:rPr>
        <w:br/>
        <w:t>директор НДІ порівняльного публічного права та</w:t>
      </w:r>
      <w:r w:rsidRPr="00232EF1">
        <w:rPr>
          <w:rFonts w:ascii="Times New Roman" w:hAnsi="Times New Roman" w:cs="Times New Roman"/>
          <w:i/>
          <w:sz w:val="28"/>
          <w:szCs w:val="28"/>
          <w:lang w:val="uk-UA"/>
        </w:rPr>
        <w:br/>
        <w:t>міжнародного права Уж</w:t>
      </w:r>
      <w:r w:rsidR="00EC5C5A">
        <w:rPr>
          <w:rFonts w:ascii="Times New Roman" w:hAnsi="Times New Roman" w:cs="Times New Roman"/>
          <w:i/>
          <w:sz w:val="28"/>
          <w:szCs w:val="28"/>
          <w:lang w:val="uk-UA"/>
        </w:rPr>
        <w:t>городського національного університет</w:t>
      </w:r>
    </w:p>
    <w:p w:rsidR="007B01B3" w:rsidRDefault="007B01B3" w:rsidP="00232EF1">
      <w:pPr>
        <w:spacing w:after="0" w:line="360" w:lineRule="auto"/>
        <w:rPr>
          <w:rFonts w:ascii="Times New Roman" w:hAnsi="Times New Roman" w:cs="Times New Roman"/>
          <w:sz w:val="28"/>
          <w:szCs w:val="28"/>
          <w:u w:val="single"/>
          <w:lang w:val="uk-UA"/>
        </w:rPr>
      </w:pPr>
    </w:p>
    <w:p w:rsidR="00C57064" w:rsidRPr="007B01B3" w:rsidRDefault="007B01B3" w:rsidP="00232EF1">
      <w:pPr>
        <w:spacing w:after="0" w:line="360" w:lineRule="auto"/>
        <w:rPr>
          <w:rFonts w:ascii="Times New Roman" w:hAnsi="Times New Roman" w:cs="Times New Roman"/>
          <w:sz w:val="28"/>
          <w:szCs w:val="28"/>
          <w:lang w:val="uk-UA"/>
        </w:rPr>
      </w:pPr>
      <w:r w:rsidRPr="007B01B3">
        <w:rPr>
          <w:rFonts w:ascii="Times New Roman" w:hAnsi="Times New Roman" w:cs="Times New Roman"/>
          <w:sz w:val="28"/>
          <w:szCs w:val="28"/>
          <w:u w:val="single"/>
          <w:lang w:val="uk-UA"/>
        </w:rPr>
        <w:t>Опубліковано:</w:t>
      </w:r>
      <w:r>
        <w:rPr>
          <w:rFonts w:ascii="Times New Roman" w:hAnsi="Times New Roman" w:cs="Times New Roman"/>
          <w:sz w:val="28"/>
          <w:szCs w:val="28"/>
          <w:lang w:val="uk-UA"/>
        </w:rPr>
        <w:t xml:space="preserve"> Український часопис міжнародного права, 2015, Спеціальний випуск: Міжнародне право і Конституція України, 67-79</w:t>
      </w:r>
    </w:p>
    <w:p w:rsidR="007B01B3" w:rsidRDefault="007B01B3" w:rsidP="00232EF1">
      <w:pPr>
        <w:spacing w:after="0" w:line="360" w:lineRule="auto"/>
        <w:jc w:val="center"/>
        <w:rPr>
          <w:rFonts w:ascii="Times New Roman" w:hAnsi="Times New Roman" w:cs="Times New Roman"/>
          <w:b/>
          <w:caps/>
          <w:sz w:val="28"/>
          <w:szCs w:val="28"/>
          <w:lang w:val="uk-UA"/>
        </w:rPr>
      </w:pPr>
    </w:p>
    <w:p w:rsidR="00C57064" w:rsidRPr="00232EF1" w:rsidRDefault="00C57064" w:rsidP="00232EF1">
      <w:pPr>
        <w:spacing w:after="0" w:line="360" w:lineRule="auto"/>
        <w:jc w:val="center"/>
        <w:rPr>
          <w:rFonts w:ascii="Times New Roman" w:hAnsi="Times New Roman" w:cs="Times New Roman"/>
          <w:b/>
          <w:caps/>
          <w:sz w:val="28"/>
          <w:szCs w:val="28"/>
          <w:lang w:val="uk-UA"/>
        </w:rPr>
      </w:pPr>
      <w:r w:rsidRPr="00232EF1">
        <w:rPr>
          <w:rFonts w:ascii="Times New Roman" w:hAnsi="Times New Roman" w:cs="Times New Roman"/>
          <w:b/>
          <w:caps/>
          <w:sz w:val="28"/>
          <w:szCs w:val="28"/>
          <w:lang w:val="uk-UA"/>
        </w:rPr>
        <w:t>Права людини у світлі конституційної реформи</w:t>
      </w:r>
    </w:p>
    <w:p w:rsidR="00C57064" w:rsidRDefault="00C57064" w:rsidP="00232EF1">
      <w:pPr>
        <w:spacing w:after="0" w:line="360" w:lineRule="auto"/>
        <w:rPr>
          <w:rFonts w:ascii="Times New Roman" w:hAnsi="Times New Roman" w:cs="Times New Roman"/>
          <w:b/>
          <w:sz w:val="28"/>
          <w:szCs w:val="28"/>
          <w:lang w:val="uk-UA"/>
        </w:rPr>
      </w:pPr>
    </w:p>
    <w:p w:rsidR="00EC5C5A" w:rsidRPr="00EC5C5A" w:rsidRDefault="00EC5C5A" w:rsidP="00EC5C5A">
      <w:pPr>
        <w:spacing w:after="0" w:line="360" w:lineRule="auto"/>
        <w:ind w:firstLine="709"/>
        <w:jc w:val="both"/>
        <w:rPr>
          <w:rFonts w:ascii="Times New Roman" w:hAnsi="Times New Roman" w:cs="Times New Roman"/>
          <w:sz w:val="24"/>
          <w:szCs w:val="24"/>
          <w:lang w:val="uk-UA"/>
        </w:rPr>
      </w:pPr>
      <w:r w:rsidRPr="00EC5C5A">
        <w:rPr>
          <w:rFonts w:ascii="Times New Roman" w:hAnsi="Times New Roman" w:cs="Times New Roman"/>
          <w:sz w:val="24"/>
          <w:szCs w:val="24"/>
          <w:lang w:val="uk-UA"/>
        </w:rPr>
        <w:t>У статті розкривається природа прав людини у співвідношенні принципу рівності, свободи, поваги до людської гідності, на основі чого формулюється низка пропозицій щодо внесення змін до Конституції України. Формулюється юридичний склад негативних і позитивних обов’язків держави у цій сфері</w:t>
      </w:r>
      <w:r>
        <w:rPr>
          <w:rFonts w:ascii="Times New Roman" w:hAnsi="Times New Roman" w:cs="Times New Roman"/>
          <w:sz w:val="24"/>
          <w:szCs w:val="24"/>
          <w:lang w:val="uk-UA"/>
        </w:rPr>
        <w:t xml:space="preserve"> у світлі принципу пропорційності</w:t>
      </w:r>
      <w:r w:rsidRPr="00EC5C5A">
        <w:rPr>
          <w:rFonts w:ascii="Times New Roman" w:hAnsi="Times New Roman" w:cs="Times New Roman"/>
          <w:sz w:val="24"/>
          <w:szCs w:val="24"/>
          <w:lang w:val="uk-UA"/>
        </w:rPr>
        <w:t>.</w:t>
      </w:r>
    </w:p>
    <w:p w:rsidR="00EC5C5A" w:rsidRDefault="00EC5C5A" w:rsidP="00EC5C5A">
      <w:pPr>
        <w:spacing w:after="0" w:line="360" w:lineRule="auto"/>
        <w:ind w:firstLine="709"/>
        <w:jc w:val="both"/>
        <w:rPr>
          <w:rFonts w:ascii="Times New Roman" w:hAnsi="Times New Roman" w:cs="Times New Roman"/>
          <w:sz w:val="24"/>
          <w:szCs w:val="24"/>
          <w:lang w:val="uk-UA"/>
        </w:rPr>
      </w:pPr>
      <w:r w:rsidRPr="003E3A2C">
        <w:rPr>
          <w:rFonts w:ascii="Times New Roman" w:hAnsi="Times New Roman" w:cs="Times New Roman"/>
          <w:b/>
          <w:i/>
          <w:sz w:val="24"/>
          <w:szCs w:val="24"/>
          <w:lang w:val="uk-UA"/>
        </w:rPr>
        <w:t>Ключові слова:</w:t>
      </w:r>
      <w:r>
        <w:rPr>
          <w:rFonts w:ascii="Times New Roman" w:hAnsi="Times New Roman" w:cs="Times New Roman"/>
          <w:sz w:val="24"/>
          <w:szCs w:val="24"/>
          <w:lang w:val="uk-UA"/>
        </w:rPr>
        <w:t xml:space="preserve"> гідність людини, держава, права людини, пропорційність, рівність, свобода. </w:t>
      </w:r>
    </w:p>
    <w:p w:rsidR="00EC5C5A" w:rsidRPr="007B01B3" w:rsidRDefault="00EC5C5A" w:rsidP="00EC5C5A">
      <w:pPr>
        <w:spacing w:after="0" w:line="360" w:lineRule="auto"/>
        <w:ind w:firstLine="709"/>
        <w:jc w:val="both"/>
        <w:rPr>
          <w:rFonts w:ascii="Times New Roman" w:hAnsi="Times New Roman" w:cs="Times New Roman"/>
          <w:sz w:val="24"/>
          <w:szCs w:val="24"/>
        </w:rPr>
      </w:pPr>
    </w:p>
    <w:p w:rsidR="003E3A2C" w:rsidRPr="003E3A2C" w:rsidRDefault="003E3A2C" w:rsidP="003E3A2C">
      <w:pPr>
        <w:spacing w:after="0" w:line="360" w:lineRule="auto"/>
        <w:ind w:firstLine="709"/>
        <w:jc w:val="both"/>
        <w:rPr>
          <w:rFonts w:ascii="Times New Roman" w:hAnsi="Times New Roman" w:cs="Times New Roman"/>
          <w:sz w:val="24"/>
          <w:szCs w:val="24"/>
        </w:rPr>
      </w:pPr>
      <w:r w:rsidRPr="003E3A2C">
        <w:rPr>
          <w:rFonts w:ascii="Times New Roman" w:hAnsi="Times New Roman" w:cs="Times New Roman"/>
          <w:sz w:val="24"/>
          <w:szCs w:val="24"/>
        </w:rPr>
        <w:t xml:space="preserve">В статье раскрывается природа прав человека в соотношении с принципом равенства, свободы, уважения человеческого достоинства, на основе чего формулируется ряд предложений о внесении изменений в Конституцию Украины. Формулируется юридический состав </w:t>
      </w:r>
      <w:r>
        <w:rPr>
          <w:rFonts w:ascii="Times New Roman" w:hAnsi="Times New Roman" w:cs="Times New Roman"/>
          <w:sz w:val="24"/>
          <w:szCs w:val="24"/>
        </w:rPr>
        <w:t>негативных</w:t>
      </w:r>
      <w:r w:rsidRPr="003E3A2C">
        <w:rPr>
          <w:rFonts w:ascii="Times New Roman" w:hAnsi="Times New Roman" w:cs="Times New Roman"/>
          <w:sz w:val="24"/>
          <w:szCs w:val="24"/>
        </w:rPr>
        <w:t xml:space="preserve"> и </w:t>
      </w:r>
      <w:r>
        <w:rPr>
          <w:rFonts w:ascii="Times New Roman" w:hAnsi="Times New Roman" w:cs="Times New Roman"/>
          <w:sz w:val="24"/>
          <w:szCs w:val="24"/>
        </w:rPr>
        <w:t xml:space="preserve">позитивных </w:t>
      </w:r>
      <w:r w:rsidRPr="003E3A2C">
        <w:rPr>
          <w:rFonts w:ascii="Times New Roman" w:hAnsi="Times New Roman" w:cs="Times New Roman"/>
          <w:sz w:val="24"/>
          <w:szCs w:val="24"/>
        </w:rPr>
        <w:t xml:space="preserve">обязанностей государства в этой сфере </w:t>
      </w:r>
      <w:r>
        <w:rPr>
          <w:rFonts w:ascii="Times New Roman" w:hAnsi="Times New Roman" w:cs="Times New Roman"/>
          <w:sz w:val="24"/>
          <w:szCs w:val="24"/>
        </w:rPr>
        <w:t>через принцип</w:t>
      </w:r>
      <w:r w:rsidRPr="003E3A2C">
        <w:rPr>
          <w:rFonts w:ascii="Times New Roman" w:hAnsi="Times New Roman" w:cs="Times New Roman"/>
          <w:sz w:val="24"/>
          <w:szCs w:val="24"/>
        </w:rPr>
        <w:t xml:space="preserve"> пропорциональности.</w:t>
      </w:r>
    </w:p>
    <w:p w:rsidR="003E3A2C" w:rsidRPr="003E3A2C" w:rsidRDefault="003E3A2C" w:rsidP="003E3A2C">
      <w:pPr>
        <w:spacing w:after="0" w:line="360" w:lineRule="auto"/>
        <w:ind w:firstLine="709"/>
        <w:jc w:val="both"/>
        <w:rPr>
          <w:rFonts w:ascii="Times New Roman" w:hAnsi="Times New Roman" w:cs="Times New Roman"/>
          <w:sz w:val="24"/>
          <w:szCs w:val="24"/>
        </w:rPr>
      </w:pPr>
      <w:r w:rsidRPr="003E3A2C">
        <w:rPr>
          <w:rFonts w:ascii="Times New Roman" w:hAnsi="Times New Roman" w:cs="Times New Roman"/>
          <w:sz w:val="24"/>
          <w:szCs w:val="24"/>
        </w:rPr>
        <w:t>Ключевые слова: государство,</w:t>
      </w:r>
      <w:r>
        <w:rPr>
          <w:rFonts w:ascii="Times New Roman" w:hAnsi="Times New Roman" w:cs="Times New Roman"/>
          <w:sz w:val="24"/>
          <w:szCs w:val="24"/>
        </w:rPr>
        <w:t xml:space="preserve"> </w:t>
      </w:r>
      <w:r w:rsidRPr="003E3A2C">
        <w:rPr>
          <w:rFonts w:ascii="Times New Roman" w:hAnsi="Times New Roman" w:cs="Times New Roman"/>
          <w:sz w:val="24"/>
          <w:szCs w:val="24"/>
        </w:rPr>
        <w:t>достоинство человека, права человека, пропорциональность, равенство, свобода.</w:t>
      </w:r>
    </w:p>
    <w:p w:rsidR="00EC5C5A" w:rsidRDefault="00EC5C5A" w:rsidP="00EC5C5A">
      <w:pPr>
        <w:spacing w:after="0" w:line="360" w:lineRule="auto"/>
        <w:ind w:firstLine="709"/>
        <w:jc w:val="both"/>
        <w:rPr>
          <w:rFonts w:ascii="Times New Roman" w:hAnsi="Times New Roman" w:cs="Times New Roman"/>
          <w:sz w:val="24"/>
          <w:szCs w:val="24"/>
          <w:lang w:val="uk-UA"/>
        </w:rPr>
      </w:pPr>
    </w:p>
    <w:p w:rsidR="00EC5C5A" w:rsidRPr="00EC5C5A" w:rsidRDefault="00EC5C5A" w:rsidP="00EC5C5A">
      <w:pPr>
        <w:spacing w:after="0" w:line="360" w:lineRule="auto"/>
        <w:ind w:firstLine="709"/>
        <w:jc w:val="both"/>
        <w:rPr>
          <w:rFonts w:ascii="Times New Roman" w:hAnsi="Times New Roman" w:cs="Times New Roman"/>
          <w:sz w:val="24"/>
          <w:szCs w:val="24"/>
          <w:lang w:val="en-US"/>
        </w:rPr>
      </w:pPr>
      <w:r w:rsidRPr="00EC5C5A">
        <w:rPr>
          <w:rFonts w:ascii="Times New Roman" w:hAnsi="Times New Roman" w:cs="Times New Roman"/>
          <w:sz w:val="24"/>
          <w:szCs w:val="24"/>
          <w:lang w:val="en-US"/>
        </w:rPr>
        <w:t>The article reveals the nature of human rights in relation to the principle of equality, freedom, respect for human dignity, based on which formulated a number of proposals for amendments to the Const</w:t>
      </w:r>
      <w:r w:rsidR="003E3A2C">
        <w:rPr>
          <w:rFonts w:ascii="Times New Roman" w:hAnsi="Times New Roman" w:cs="Times New Roman"/>
          <w:sz w:val="24"/>
          <w:szCs w:val="24"/>
          <w:lang w:val="en-US"/>
        </w:rPr>
        <w:t>itution of Ukraine. L</w:t>
      </w:r>
      <w:r w:rsidRPr="00EC5C5A">
        <w:rPr>
          <w:rFonts w:ascii="Times New Roman" w:hAnsi="Times New Roman" w:cs="Times New Roman"/>
          <w:sz w:val="24"/>
          <w:szCs w:val="24"/>
          <w:lang w:val="en-US"/>
        </w:rPr>
        <w:t>egal structure of negative and positive obligations of the state in this area in the light of the principle of proportionality</w:t>
      </w:r>
      <w:r>
        <w:rPr>
          <w:rFonts w:ascii="Times New Roman" w:hAnsi="Times New Roman" w:cs="Times New Roman"/>
          <w:sz w:val="24"/>
          <w:szCs w:val="24"/>
          <w:lang w:val="en-US"/>
        </w:rPr>
        <w:t xml:space="preserve"> </w:t>
      </w:r>
      <w:r w:rsidR="003E3A2C">
        <w:rPr>
          <w:rFonts w:ascii="Times New Roman" w:hAnsi="Times New Roman" w:cs="Times New Roman"/>
          <w:sz w:val="24"/>
          <w:szCs w:val="24"/>
          <w:lang w:val="en-US"/>
        </w:rPr>
        <w:t>is formulated</w:t>
      </w:r>
      <w:r w:rsidRPr="00EC5C5A">
        <w:rPr>
          <w:rFonts w:ascii="Times New Roman" w:hAnsi="Times New Roman" w:cs="Times New Roman"/>
          <w:sz w:val="24"/>
          <w:szCs w:val="24"/>
          <w:lang w:val="en-US"/>
        </w:rPr>
        <w:t>.</w:t>
      </w:r>
    </w:p>
    <w:p w:rsidR="00EC5C5A" w:rsidRPr="007B01B3" w:rsidRDefault="00EC5C5A" w:rsidP="00EC5C5A">
      <w:pPr>
        <w:spacing w:after="0" w:line="360" w:lineRule="auto"/>
        <w:ind w:firstLine="709"/>
        <w:jc w:val="both"/>
        <w:rPr>
          <w:rFonts w:ascii="Times New Roman" w:hAnsi="Times New Roman" w:cs="Times New Roman"/>
          <w:sz w:val="24"/>
          <w:szCs w:val="24"/>
          <w:lang w:val="en-US"/>
        </w:rPr>
      </w:pPr>
      <w:r w:rsidRPr="003E3A2C">
        <w:rPr>
          <w:rFonts w:ascii="Times New Roman" w:hAnsi="Times New Roman" w:cs="Times New Roman"/>
          <w:b/>
          <w:i/>
          <w:sz w:val="24"/>
          <w:szCs w:val="24"/>
          <w:lang w:val="en-US"/>
        </w:rPr>
        <w:t>Keywords:</w:t>
      </w:r>
      <w:r w:rsidRPr="00EC5C5A">
        <w:rPr>
          <w:rFonts w:ascii="Times New Roman" w:hAnsi="Times New Roman" w:cs="Times New Roman"/>
          <w:sz w:val="24"/>
          <w:szCs w:val="24"/>
          <w:lang w:val="en-US"/>
        </w:rPr>
        <w:t xml:space="preserve"> </w:t>
      </w:r>
      <w:r w:rsidR="003E3A2C">
        <w:rPr>
          <w:rFonts w:ascii="Times New Roman" w:hAnsi="Times New Roman" w:cs="Times New Roman"/>
          <w:sz w:val="24"/>
          <w:szCs w:val="24"/>
          <w:lang w:val="en-US"/>
        </w:rPr>
        <w:t>equality, freedom</w:t>
      </w:r>
      <w:r w:rsidR="003E3A2C" w:rsidRPr="007B01B3">
        <w:rPr>
          <w:rFonts w:ascii="Times New Roman" w:hAnsi="Times New Roman" w:cs="Times New Roman"/>
          <w:sz w:val="24"/>
          <w:szCs w:val="24"/>
          <w:lang w:val="en-US"/>
        </w:rPr>
        <w:t xml:space="preserve">, </w:t>
      </w:r>
      <w:r w:rsidRPr="00EC5C5A">
        <w:rPr>
          <w:rFonts w:ascii="Times New Roman" w:hAnsi="Times New Roman" w:cs="Times New Roman"/>
          <w:sz w:val="24"/>
          <w:szCs w:val="24"/>
          <w:lang w:val="en-US"/>
        </w:rPr>
        <w:t xml:space="preserve">human dignity, </w:t>
      </w:r>
      <w:r w:rsidR="003E3A2C" w:rsidRPr="00EC5C5A">
        <w:rPr>
          <w:rFonts w:ascii="Times New Roman" w:hAnsi="Times New Roman" w:cs="Times New Roman"/>
          <w:sz w:val="24"/>
          <w:szCs w:val="24"/>
          <w:lang w:val="en-US"/>
        </w:rPr>
        <w:t xml:space="preserve">human rights, </w:t>
      </w:r>
      <w:r w:rsidR="003E3A2C">
        <w:rPr>
          <w:rFonts w:ascii="Times New Roman" w:hAnsi="Times New Roman" w:cs="Times New Roman"/>
          <w:sz w:val="24"/>
          <w:szCs w:val="24"/>
          <w:lang w:val="en-US"/>
        </w:rPr>
        <w:t>proportionality</w:t>
      </w:r>
      <w:r w:rsidR="003E3A2C" w:rsidRPr="007B01B3">
        <w:rPr>
          <w:rFonts w:ascii="Times New Roman" w:hAnsi="Times New Roman" w:cs="Times New Roman"/>
          <w:sz w:val="24"/>
          <w:szCs w:val="24"/>
          <w:lang w:val="en-US"/>
        </w:rPr>
        <w:t>,</w:t>
      </w:r>
      <w:r w:rsidR="003E3A2C" w:rsidRPr="00EC5C5A">
        <w:rPr>
          <w:rFonts w:ascii="Times New Roman" w:hAnsi="Times New Roman" w:cs="Times New Roman"/>
          <w:sz w:val="24"/>
          <w:szCs w:val="24"/>
          <w:lang w:val="en-US"/>
        </w:rPr>
        <w:t xml:space="preserve"> </w:t>
      </w:r>
      <w:r w:rsidR="003E3A2C">
        <w:rPr>
          <w:rFonts w:ascii="Times New Roman" w:hAnsi="Times New Roman" w:cs="Times New Roman"/>
          <w:sz w:val="24"/>
          <w:szCs w:val="24"/>
          <w:lang w:val="en-US"/>
        </w:rPr>
        <w:t>the state</w:t>
      </w:r>
      <w:r w:rsidR="003E3A2C" w:rsidRPr="007B01B3">
        <w:rPr>
          <w:rFonts w:ascii="Times New Roman" w:hAnsi="Times New Roman" w:cs="Times New Roman"/>
          <w:sz w:val="24"/>
          <w:szCs w:val="24"/>
          <w:lang w:val="en-US"/>
        </w:rPr>
        <w:t>.</w:t>
      </w:r>
    </w:p>
    <w:p w:rsidR="00EC5C5A" w:rsidRPr="00232EF1" w:rsidRDefault="00EC5C5A" w:rsidP="00232EF1">
      <w:pPr>
        <w:spacing w:after="0" w:line="360" w:lineRule="auto"/>
        <w:rPr>
          <w:rFonts w:ascii="Times New Roman" w:hAnsi="Times New Roman" w:cs="Times New Roman"/>
          <w:b/>
          <w:sz w:val="28"/>
          <w:szCs w:val="28"/>
          <w:lang w:val="uk-UA"/>
        </w:rPr>
      </w:pPr>
    </w:p>
    <w:p w:rsidR="00C57064" w:rsidRPr="00232EF1" w:rsidRDefault="00C57064" w:rsidP="00232EF1">
      <w:pPr>
        <w:spacing w:after="0" w:line="360" w:lineRule="auto"/>
        <w:jc w:val="center"/>
        <w:rPr>
          <w:rFonts w:ascii="Times New Roman" w:hAnsi="Times New Roman" w:cs="Times New Roman"/>
          <w:b/>
          <w:sz w:val="28"/>
          <w:szCs w:val="28"/>
          <w:lang w:val="uk-UA"/>
        </w:rPr>
      </w:pPr>
      <w:r w:rsidRPr="00232EF1">
        <w:rPr>
          <w:rFonts w:ascii="Times New Roman" w:hAnsi="Times New Roman" w:cs="Times New Roman"/>
          <w:b/>
          <w:sz w:val="28"/>
          <w:szCs w:val="28"/>
          <w:lang w:val="uk-UA"/>
        </w:rPr>
        <w:t>Вступ</w:t>
      </w:r>
    </w:p>
    <w:p w:rsidR="00C57064" w:rsidRPr="00232EF1" w:rsidRDefault="00C57064" w:rsidP="00232EF1">
      <w:pPr>
        <w:spacing w:after="0" w:line="360" w:lineRule="auto"/>
        <w:ind w:firstLine="709"/>
        <w:jc w:val="both"/>
        <w:rPr>
          <w:rFonts w:ascii="Times New Roman" w:hAnsi="Times New Roman" w:cs="Times New Roman"/>
          <w:sz w:val="28"/>
          <w:szCs w:val="28"/>
          <w:lang w:val="uk-UA"/>
        </w:rPr>
      </w:pPr>
      <w:r w:rsidRPr="00232EF1">
        <w:rPr>
          <w:rFonts w:ascii="Times New Roman" w:hAnsi="Times New Roman" w:cs="Times New Roman"/>
          <w:sz w:val="28"/>
          <w:szCs w:val="28"/>
          <w:lang w:val="uk-UA"/>
        </w:rPr>
        <w:lastRenderedPageBreak/>
        <w:t>Права людини доволі проблематично визначені у структурі Конституції України, оскільки</w:t>
      </w:r>
      <w:r w:rsidR="00F0795F" w:rsidRPr="00232EF1">
        <w:rPr>
          <w:rFonts w:ascii="Times New Roman" w:hAnsi="Times New Roman" w:cs="Times New Roman"/>
          <w:sz w:val="28"/>
          <w:szCs w:val="28"/>
          <w:lang w:val="uk-UA"/>
        </w:rPr>
        <w:t xml:space="preserve"> </w:t>
      </w:r>
      <w:r w:rsidR="00325BCD" w:rsidRPr="00232EF1">
        <w:rPr>
          <w:rFonts w:ascii="Times New Roman" w:hAnsi="Times New Roman" w:cs="Times New Roman"/>
          <w:sz w:val="28"/>
          <w:szCs w:val="28"/>
          <w:lang w:val="uk-UA"/>
        </w:rPr>
        <w:t>вони є дивним гібридом ліберальної та соціалістичної концепції прав людини. Це закладає внутрішній конфлікт у семантику конституційного тексту, підриваючи засади його цілісного тлумачення. На виході ми отримуємо блокування ефективності прямої дії конституційних приписів, що підриває авторитет Конституції України.</w:t>
      </w:r>
      <w:r w:rsidR="00A22DCC" w:rsidRPr="00232EF1">
        <w:rPr>
          <w:rFonts w:ascii="Times New Roman" w:hAnsi="Times New Roman" w:cs="Times New Roman"/>
          <w:sz w:val="28"/>
          <w:szCs w:val="28"/>
          <w:lang w:val="uk-UA"/>
        </w:rPr>
        <w:t xml:space="preserve"> Проблема пов’язана також із дискусією стосовно універсального характеру прав людини чи їх відносним характером у залежності від структури суспільства (культурний релятивізм). Насправді питання доволі складне, адже, на перший погляд, навіть федеральний апеляційний суд 7-у округу трактував питання </w:t>
      </w:r>
      <w:r w:rsidR="00A22DCC" w:rsidRPr="00232EF1">
        <w:rPr>
          <w:rFonts w:ascii="Times New Roman" w:hAnsi="Times New Roman" w:cs="Times New Roman"/>
          <w:sz w:val="28"/>
          <w:szCs w:val="28"/>
          <w:lang w:val="en-US"/>
        </w:rPr>
        <w:t>hate</w:t>
      </w:r>
      <w:r w:rsidR="00A22DCC" w:rsidRPr="007B01B3">
        <w:rPr>
          <w:rFonts w:ascii="Times New Roman" w:hAnsi="Times New Roman" w:cs="Times New Roman"/>
          <w:sz w:val="28"/>
          <w:szCs w:val="28"/>
          <w:lang w:val="uk-UA"/>
        </w:rPr>
        <w:t xml:space="preserve"> </w:t>
      </w:r>
      <w:r w:rsidR="00A22DCC" w:rsidRPr="00232EF1">
        <w:rPr>
          <w:rFonts w:ascii="Times New Roman" w:hAnsi="Times New Roman" w:cs="Times New Roman"/>
          <w:sz w:val="28"/>
          <w:szCs w:val="28"/>
          <w:lang w:val="en-US"/>
        </w:rPr>
        <w:t>speech</w:t>
      </w:r>
      <w:r w:rsidR="00A22DCC" w:rsidRPr="00232EF1">
        <w:rPr>
          <w:rFonts w:ascii="Times New Roman" w:hAnsi="Times New Roman" w:cs="Times New Roman"/>
          <w:sz w:val="28"/>
          <w:szCs w:val="28"/>
          <w:lang w:val="uk-UA"/>
        </w:rPr>
        <w:t xml:space="preserve"> у справі </w:t>
      </w:r>
      <w:r w:rsidR="00A22DCC" w:rsidRPr="00232EF1">
        <w:rPr>
          <w:rFonts w:ascii="Times New Roman" w:eastAsia="Calibri" w:hAnsi="Times New Roman" w:cs="Times New Roman"/>
          <w:sz w:val="28"/>
          <w:szCs w:val="28"/>
          <w:lang w:val="en-US"/>
        </w:rPr>
        <w:t>Collin</w:t>
      </w:r>
      <w:r w:rsidR="00A22DCC" w:rsidRPr="00232EF1">
        <w:rPr>
          <w:rFonts w:ascii="Times New Roman" w:eastAsia="Calibri" w:hAnsi="Times New Roman" w:cs="Times New Roman"/>
          <w:sz w:val="28"/>
          <w:szCs w:val="28"/>
          <w:lang w:val="uk-UA"/>
        </w:rPr>
        <w:t xml:space="preserve"> </w:t>
      </w:r>
      <w:r w:rsidR="00A22DCC" w:rsidRPr="00232EF1">
        <w:rPr>
          <w:rFonts w:ascii="Times New Roman" w:eastAsia="Calibri" w:hAnsi="Times New Roman" w:cs="Times New Roman"/>
          <w:sz w:val="28"/>
          <w:szCs w:val="28"/>
          <w:lang w:val="en-US"/>
        </w:rPr>
        <w:t>v</w:t>
      </w:r>
      <w:r w:rsidR="00A22DCC" w:rsidRPr="00232EF1">
        <w:rPr>
          <w:rFonts w:ascii="Times New Roman" w:eastAsia="Calibri" w:hAnsi="Times New Roman" w:cs="Times New Roman"/>
          <w:sz w:val="28"/>
          <w:szCs w:val="28"/>
          <w:lang w:val="uk-UA"/>
        </w:rPr>
        <w:t xml:space="preserve">. </w:t>
      </w:r>
      <w:proofErr w:type="gramStart"/>
      <w:r w:rsidR="00A22DCC" w:rsidRPr="00232EF1">
        <w:rPr>
          <w:rFonts w:ascii="Times New Roman" w:eastAsia="Calibri" w:hAnsi="Times New Roman" w:cs="Times New Roman"/>
          <w:sz w:val="28"/>
          <w:szCs w:val="28"/>
          <w:lang w:val="en-US"/>
        </w:rPr>
        <w:t>Smith</w:t>
      </w:r>
      <w:r w:rsidR="00A22DCC" w:rsidRPr="00232EF1">
        <w:rPr>
          <w:rFonts w:ascii="Times New Roman" w:eastAsia="Calibri" w:hAnsi="Times New Roman" w:cs="Times New Roman"/>
          <w:sz w:val="28"/>
          <w:szCs w:val="28"/>
          <w:lang w:val="uk-UA"/>
        </w:rPr>
        <w:t xml:space="preserve"> </w:t>
      </w:r>
      <w:r w:rsidR="00A22DCC" w:rsidRPr="00232EF1">
        <w:rPr>
          <w:rFonts w:ascii="Times New Roman" w:hAnsi="Times New Roman" w:cs="Times New Roman"/>
          <w:sz w:val="28"/>
          <w:szCs w:val="28"/>
          <w:lang w:val="uk-UA"/>
        </w:rPr>
        <w:t>(1978)</w:t>
      </w:r>
      <w:r w:rsidR="00A22DCC" w:rsidRPr="00232EF1">
        <w:rPr>
          <w:rStyle w:val="a6"/>
          <w:rFonts w:ascii="Times New Roman" w:hAnsi="Times New Roman" w:cs="Times New Roman"/>
          <w:sz w:val="28"/>
          <w:szCs w:val="28"/>
          <w:lang w:val="uk-UA"/>
        </w:rPr>
        <w:footnoteReference w:id="1"/>
      </w:r>
      <w:r w:rsidR="00A22DCC" w:rsidRPr="00232EF1">
        <w:rPr>
          <w:rFonts w:ascii="Times New Roman" w:hAnsi="Times New Roman" w:cs="Times New Roman"/>
          <w:sz w:val="28"/>
          <w:szCs w:val="28"/>
          <w:lang w:val="uk-UA"/>
        </w:rPr>
        <w:t xml:space="preserve"> через призму культурного релятивізму, посилаючись на структуру суспільства, але обґрунтовуючи ідею захисту свободи вираження поглядів, він стоїть на універсалістських позиціях </w:t>
      </w:r>
      <w:r w:rsidR="00A22DCC" w:rsidRPr="007B01B3">
        <w:rPr>
          <w:rFonts w:ascii="Times New Roman" w:hAnsi="Times New Roman" w:cs="Times New Roman"/>
          <w:sz w:val="28"/>
          <w:szCs w:val="28"/>
          <w:lang w:val="uk-UA"/>
        </w:rPr>
        <w:t>[1]</w:t>
      </w:r>
      <w:r w:rsidR="00A22DCC" w:rsidRPr="00232EF1">
        <w:rPr>
          <w:rFonts w:ascii="Times New Roman" w:hAnsi="Times New Roman" w:cs="Times New Roman"/>
          <w:sz w:val="28"/>
          <w:szCs w:val="28"/>
          <w:lang w:val="uk-UA"/>
        </w:rPr>
        <w:t>.</w:t>
      </w:r>
      <w:proofErr w:type="gramEnd"/>
    </w:p>
    <w:p w:rsidR="007614CD" w:rsidRPr="00232EF1" w:rsidRDefault="007614CD" w:rsidP="00232EF1">
      <w:pPr>
        <w:spacing w:after="0" w:line="360" w:lineRule="auto"/>
        <w:ind w:firstLine="709"/>
        <w:jc w:val="both"/>
        <w:rPr>
          <w:rFonts w:ascii="Times New Roman" w:hAnsi="Times New Roman" w:cs="Times New Roman"/>
          <w:sz w:val="28"/>
          <w:szCs w:val="28"/>
          <w:lang w:val="uk-UA"/>
        </w:rPr>
      </w:pPr>
      <w:r w:rsidRPr="00232EF1">
        <w:rPr>
          <w:rFonts w:ascii="Times New Roman" w:hAnsi="Times New Roman" w:cs="Times New Roman"/>
          <w:sz w:val="28"/>
          <w:szCs w:val="28"/>
          <w:lang w:val="uk-UA"/>
        </w:rPr>
        <w:t xml:space="preserve">Ми у нашій статті розглянемо (1) основні підходи, що склалися, у розумінні прав людини; (2) розглянемо людську гідність у структурі прав людини, а також яким чином ця структура (3) визначається статтею 3 Конституції України. Далі нами буде розкрито (4) поняття сутності змісту основоположного права у співвідношенні із (5) принципом пропорційності як легітимної основи втручання публічної влади у сферу приватної автономії, з метою (6) з’ясування у світлі доктрини горизонтального ефекту конституції рівного масштабу впливу конституційних цінностей і принципів на публічне </w:t>
      </w:r>
      <w:r w:rsidRPr="00232EF1">
        <w:rPr>
          <w:rFonts w:ascii="Times New Roman" w:hAnsi="Times New Roman" w:cs="Times New Roman"/>
          <w:sz w:val="28"/>
          <w:szCs w:val="28"/>
          <w:lang w:val="uk-UA"/>
        </w:rPr>
        <w:lastRenderedPageBreak/>
        <w:t>і приватне право, що має значення для визначення обсягу захисту конституційних прав. Предметом розгляду статті також стане (7) структура прав людини через призму поділу влади, зокрема, ролі судо</w:t>
      </w:r>
      <w:r w:rsidR="00781A94">
        <w:rPr>
          <w:rFonts w:ascii="Times New Roman" w:hAnsi="Times New Roman" w:cs="Times New Roman"/>
          <w:sz w:val="28"/>
          <w:szCs w:val="28"/>
          <w:lang w:val="uk-UA"/>
        </w:rPr>
        <w:t xml:space="preserve">вого конституційного контролю, </w:t>
      </w:r>
      <w:r w:rsidRPr="00232EF1">
        <w:rPr>
          <w:rFonts w:ascii="Times New Roman" w:hAnsi="Times New Roman" w:cs="Times New Roman"/>
          <w:sz w:val="28"/>
          <w:szCs w:val="28"/>
          <w:lang w:val="uk-UA"/>
        </w:rPr>
        <w:t>критеріїв інтенсивності законодавчого регулювання та збалансованої регуляторної та соціальної політики уряду.</w:t>
      </w:r>
    </w:p>
    <w:p w:rsidR="00C57064" w:rsidRPr="00232EF1" w:rsidRDefault="00C57064" w:rsidP="00232EF1">
      <w:pPr>
        <w:spacing w:after="0" w:line="360" w:lineRule="auto"/>
        <w:ind w:firstLine="709"/>
        <w:jc w:val="both"/>
        <w:rPr>
          <w:rFonts w:ascii="Times New Roman" w:hAnsi="Times New Roman" w:cs="Times New Roman"/>
          <w:sz w:val="28"/>
          <w:szCs w:val="28"/>
          <w:lang w:val="uk-UA"/>
        </w:rPr>
      </w:pPr>
    </w:p>
    <w:p w:rsidR="00F0795F" w:rsidRPr="00232EF1" w:rsidRDefault="00F0795F" w:rsidP="00232EF1">
      <w:pPr>
        <w:spacing w:after="0" w:line="360" w:lineRule="auto"/>
        <w:jc w:val="center"/>
        <w:rPr>
          <w:rFonts w:ascii="Times New Roman" w:hAnsi="Times New Roman" w:cs="Times New Roman"/>
          <w:b/>
          <w:sz w:val="28"/>
          <w:szCs w:val="28"/>
          <w:lang w:val="uk-UA"/>
        </w:rPr>
      </w:pPr>
      <w:r w:rsidRPr="00232EF1">
        <w:rPr>
          <w:rFonts w:ascii="Times New Roman" w:hAnsi="Times New Roman" w:cs="Times New Roman"/>
          <w:b/>
          <w:sz w:val="28"/>
          <w:szCs w:val="28"/>
          <w:lang w:val="uk-UA"/>
        </w:rPr>
        <w:t>1. Поняття прав людини у сучасній доктрині: основні підходи</w:t>
      </w:r>
    </w:p>
    <w:p w:rsidR="00F0795F" w:rsidRPr="00232EF1" w:rsidRDefault="0016504A" w:rsidP="00232EF1">
      <w:pPr>
        <w:spacing w:after="0" w:line="360" w:lineRule="auto"/>
        <w:ind w:firstLine="709"/>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1.1. Обґрунтування прав людини у правовій традиції.</w:t>
      </w:r>
      <w:r w:rsidRPr="00232EF1">
        <w:rPr>
          <w:rFonts w:ascii="Times New Roman" w:hAnsi="Times New Roman" w:cs="Times New Roman"/>
          <w:sz w:val="28"/>
          <w:szCs w:val="28"/>
          <w:lang w:val="uk-UA"/>
        </w:rPr>
        <w:t xml:space="preserve"> Права людини обґрунтовуються у правовій доктрині через моральний аспект, головним критерієм якого виступають обґрунтування індивідуальної свободи. Наступним підходом є процедурний аспект, в основу якого покладено гарантії рівного доступу до матеріальних і духовних благ, які забезпечуються юридичним захистом. Третім підходом є сутнісний підхід, оскільки примирює суперечливі аспекти морального та процедурного підходів і розкриває права людини в контексті людської гідності.</w:t>
      </w:r>
    </w:p>
    <w:p w:rsidR="0016504A" w:rsidRPr="00232EF1" w:rsidRDefault="0016504A" w:rsidP="00232EF1">
      <w:pPr>
        <w:spacing w:after="0" w:line="360" w:lineRule="auto"/>
        <w:ind w:firstLine="709"/>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1.2. Права людини та індивідуальна свобода.</w:t>
      </w:r>
      <w:r w:rsidR="00CB3ED9" w:rsidRPr="00232EF1">
        <w:rPr>
          <w:rFonts w:ascii="Times New Roman" w:hAnsi="Times New Roman" w:cs="Times New Roman"/>
          <w:sz w:val="28"/>
          <w:szCs w:val="28"/>
          <w:lang w:val="uk-UA"/>
        </w:rPr>
        <w:t xml:space="preserve"> Моральне обґрунтування </w:t>
      </w:r>
      <w:r w:rsidR="0090793A" w:rsidRPr="00232EF1">
        <w:rPr>
          <w:rFonts w:ascii="Times New Roman" w:hAnsi="Times New Roman" w:cs="Times New Roman"/>
          <w:sz w:val="28"/>
          <w:szCs w:val="28"/>
          <w:lang w:val="uk-UA"/>
        </w:rPr>
        <w:t>прав людини, я</w:t>
      </w:r>
      <w:r w:rsidR="00CB3ED9" w:rsidRPr="00232EF1">
        <w:rPr>
          <w:rFonts w:ascii="Times New Roman" w:hAnsi="Times New Roman" w:cs="Times New Roman"/>
          <w:sz w:val="28"/>
          <w:szCs w:val="28"/>
          <w:lang w:val="uk-UA"/>
        </w:rPr>
        <w:t>к</w:t>
      </w:r>
      <w:r w:rsidR="0090793A" w:rsidRPr="00232EF1">
        <w:rPr>
          <w:rFonts w:ascii="Times New Roman" w:hAnsi="Times New Roman" w:cs="Times New Roman"/>
          <w:sz w:val="28"/>
          <w:szCs w:val="28"/>
          <w:lang w:val="uk-UA"/>
        </w:rPr>
        <w:t xml:space="preserve"> </w:t>
      </w:r>
      <w:r w:rsidR="00CB3ED9" w:rsidRPr="00232EF1">
        <w:rPr>
          <w:rFonts w:ascii="Times New Roman" w:hAnsi="Times New Roman" w:cs="Times New Roman"/>
          <w:sz w:val="28"/>
          <w:szCs w:val="28"/>
          <w:lang w:val="uk-UA"/>
        </w:rPr>
        <w:t>правило</w:t>
      </w:r>
      <w:r w:rsidR="0090793A" w:rsidRPr="00232EF1">
        <w:rPr>
          <w:rFonts w:ascii="Times New Roman" w:hAnsi="Times New Roman" w:cs="Times New Roman"/>
          <w:sz w:val="28"/>
          <w:szCs w:val="28"/>
          <w:lang w:val="uk-UA"/>
        </w:rPr>
        <w:t xml:space="preserve">, здійснюється через їхнє визначення як певної міри свободи. Моральне обґрунтування прав людини пов’язується із рівним масштабом врахування інтересів усіх у контексті того, як права кореспондуються із обов’язками </w:t>
      </w:r>
      <w:r w:rsidR="0090793A" w:rsidRPr="007B01B3">
        <w:rPr>
          <w:rFonts w:ascii="Times New Roman" w:hAnsi="Times New Roman" w:cs="Times New Roman"/>
          <w:sz w:val="28"/>
          <w:szCs w:val="28"/>
          <w:lang w:val="uk-UA"/>
        </w:rPr>
        <w:t xml:space="preserve">[2, </w:t>
      </w:r>
      <w:r w:rsidR="0090793A" w:rsidRPr="00232EF1">
        <w:rPr>
          <w:rFonts w:ascii="Times New Roman" w:hAnsi="Times New Roman" w:cs="Times New Roman"/>
          <w:sz w:val="28"/>
          <w:szCs w:val="28"/>
          <w:lang w:val="en-US"/>
        </w:rPr>
        <w:t>c</w:t>
      </w:r>
      <w:r w:rsidR="0090793A" w:rsidRPr="007B01B3">
        <w:rPr>
          <w:rFonts w:ascii="Times New Roman" w:hAnsi="Times New Roman" w:cs="Times New Roman"/>
          <w:sz w:val="28"/>
          <w:szCs w:val="28"/>
          <w:lang w:val="uk-UA"/>
        </w:rPr>
        <w:t>. 64]</w:t>
      </w:r>
      <w:r w:rsidR="0090793A" w:rsidRPr="00232EF1">
        <w:rPr>
          <w:rFonts w:ascii="Times New Roman" w:hAnsi="Times New Roman" w:cs="Times New Roman"/>
          <w:sz w:val="28"/>
          <w:szCs w:val="28"/>
          <w:lang w:val="uk-UA"/>
        </w:rPr>
        <w:t xml:space="preserve">. Так само з точки </w:t>
      </w:r>
      <w:r w:rsidR="00662D98">
        <w:rPr>
          <w:rFonts w:ascii="Times New Roman" w:hAnsi="Times New Roman" w:cs="Times New Roman"/>
          <w:sz w:val="28"/>
          <w:szCs w:val="28"/>
          <w:lang w:val="uk-UA"/>
        </w:rPr>
        <w:t xml:space="preserve">зору </w:t>
      </w:r>
      <w:r w:rsidR="0090793A" w:rsidRPr="00232EF1">
        <w:rPr>
          <w:rFonts w:ascii="Times New Roman" w:hAnsi="Times New Roman" w:cs="Times New Roman"/>
          <w:sz w:val="28"/>
          <w:szCs w:val="28"/>
          <w:lang w:val="uk-UA"/>
        </w:rPr>
        <w:t>засад справедл</w:t>
      </w:r>
      <w:r w:rsidR="00662D98">
        <w:rPr>
          <w:rFonts w:ascii="Times New Roman" w:hAnsi="Times New Roman" w:cs="Times New Roman"/>
          <w:sz w:val="28"/>
          <w:szCs w:val="28"/>
          <w:lang w:val="uk-UA"/>
        </w:rPr>
        <w:t xml:space="preserve">ивості Джон </w:t>
      </w:r>
      <w:proofErr w:type="spellStart"/>
      <w:r w:rsidR="00662D98">
        <w:rPr>
          <w:rFonts w:ascii="Times New Roman" w:hAnsi="Times New Roman" w:cs="Times New Roman"/>
          <w:sz w:val="28"/>
          <w:szCs w:val="28"/>
          <w:lang w:val="uk-UA"/>
        </w:rPr>
        <w:t>Ролз</w:t>
      </w:r>
      <w:proofErr w:type="spellEnd"/>
      <w:r w:rsidR="00662D98">
        <w:rPr>
          <w:rFonts w:ascii="Times New Roman" w:hAnsi="Times New Roman" w:cs="Times New Roman"/>
          <w:sz w:val="28"/>
          <w:szCs w:val="28"/>
          <w:lang w:val="uk-UA"/>
        </w:rPr>
        <w:t xml:space="preserve"> формулює свої</w:t>
      </w:r>
      <w:r w:rsidR="0090793A" w:rsidRPr="00232EF1">
        <w:rPr>
          <w:rFonts w:ascii="Times New Roman" w:hAnsi="Times New Roman" w:cs="Times New Roman"/>
          <w:sz w:val="28"/>
          <w:szCs w:val="28"/>
          <w:lang w:val="uk-UA"/>
        </w:rPr>
        <w:t xml:space="preserve"> дв</w:t>
      </w:r>
      <w:r w:rsidR="00662D98">
        <w:rPr>
          <w:rFonts w:ascii="Times New Roman" w:hAnsi="Times New Roman" w:cs="Times New Roman"/>
          <w:sz w:val="28"/>
          <w:szCs w:val="28"/>
          <w:lang w:val="uk-UA"/>
        </w:rPr>
        <w:t>і</w:t>
      </w:r>
      <w:r w:rsidR="0090793A" w:rsidRPr="00232EF1">
        <w:rPr>
          <w:rFonts w:ascii="Times New Roman" w:hAnsi="Times New Roman" w:cs="Times New Roman"/>
          <w:sz w:val="28"/>
          <w:szCs w:val="28"/>
          <w:lang w:val="uk-UA"/>
        </w:rPr>
        <w:t xml:space="preserve"> знамениті принципи свободи </w:t>
      </w:r>
      <w:r w:rsidR="003E3A2C" w:rsidRPr="00232EF1">
        <w:rPr>
          <w:rFonts w:ascii="Times New Roman" w:hAnsi="Times New Roman" w:cs="Times New Roman"/>
          <w:sz w:val="28"/>
          <w:szCs w:val="28"/>
          <w:lang w:val="uk-UA"/>
        </w:rPr>
        <w:t xml:space="preserve">як </w:t>
      </w:r>
      <w:r w:rsidR="0090793A" w:rsidRPr="00232EF1">
        <w:rPr>
          <w:rFonts w:ascii="Times New Roman" w:hAnsi="Times New Roman" w:cs="Times New Roman"/>
          <w:sz w:val="28"/>
          <w:szCs w:val="28"/>
          <w:lang w:val="uk-UA"/>
        </w:rPr>
        <w:t>(а) масштаб рівних можливостей і (б) балансування таких можливостей у суспільстві</w:t>
      </w:r>
      <w:r w:rsidR="0090793A" w:rsidRPr="00232EF1">
        <w:rPr>
          <w:rStyle w:val="a6"/>
          <w:rFonts w:ascii="Times New Roman" w:hAnsi="Times New Roman" w:cs="Times New Roman"/>
          <w:sz w:val="28"/>
          <w:szCs w:val="28"/>
          <w:lang w:val="uk-UA"/>
        </w:rPr>
        <w:footnoteReference w:id="2"/>
      </w:r>
      <w:r w:rsidR="0090793A" w:rsidRPr="00232EF1">
        <w:rPr>
          <w:rFonts w:ascii="Times New Roman" w:hAnsi="Times New Roman" w:cs="Times New Roman"/>
          <w:sz w:val="28"/>
          <w:szCs w:val="28"/>
          <w:lang w:val="uk-UA"/>
        </w:rPr>
        <w:t>.</w:t>
      </w:r>
    </w:p>
    <w:p w:rsidR="00C73E9D" w:rsidRPr="00232EF1" w:rsidRDefault="00C73E9D" w:rsidP="00232EF1">
      <w:pPr>
        <w:spacing w:after="0" w:line="360" w:lineRule="auto"/>
        <w:ind w:firstLine="709"/>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і) свобода як здатність особи до вільного вибору.</w:t>
      </w:r>
      <w:r w:rsidRPr="00232EF1">
        <w:rPr>
          <w:rFonts w:ascii="Times New Roman" w:hAnsi="Times New Roman" w:cs="Times New Roman"/>
          <w:sz w:val="28"/>
          <w:szCs w:val="28"/>
          <w:lang w:val="uk-UA"/>
        </w:rPr>
        <w:t xml:space="preserve"> У цьому контексті свобода трактується </w:t>
      </w:r>
      <w:r w:rsidR="006107E2">
        <w:rPr>
          <w:rFonts w:ascii="Times New Roman" w:hAnsi="Times New Roman" w:cs="Times New Roman"/>
          <w:sz w:val="28"/>
          <w:szCs w:val="28"/>
          <w:lang w:val="uk-UA"/>
        </w:rPr>
        <w:t xml:space="preserve">як </w:t>
      </w:r>
      <w:r w:rsidRPr="00232EF1">
        <w:rPr>
          <w:rFonts w:ascii="Times New Roman" w:hAnsi="Times New Roman" w:cs="Times New Roman"/>
          <w:sz w:val="28"/>
          <w:szCs w:val="28"/>
          <w:lang w:val="uk-UA"/>
        </w:rPr>
        <w:t xml:space="preserve">можливість суверенного вибору індивіда. Водночас за таких умов слід зважати на масштаби вибору, оскільки свобода є </w:t>
      </w:r>
      <w:r w:rsidRPr="00232EF1">
        <w:rPr>
          <w:rFonts w:ascii="Times New Roman" w:hAnsi="Times New Roman" w:cs="Times New Roman"/>
          <w:sz w:val="28"/>
          <w:szCs w:val="28"/>
          <w:lang w:val="uk-UA"/>
        </w:rPr>
        <w:lastRenderedPageBreak/>
        <w:t xml:space="preserve">«(1) свободою певного носія свободи, (2) від чогось (певних перешкод), (3) для чогось (предмет свободи)» </w:t>
      </w:r>
      <w:r w:rsidRPr="007B01B3">
        <w:rPr>
          <w:rFonts w:ascii="Times New Roman" w:hAnsi="Times New Roman" w:cs="Times New Roman"/>
          <w:sz w:val="28"/>
          <w:szCs w:val="28"/>
        </w:rPr>
        <w:t xml:space="preserve">[4, </w:t>
      </w:r>
      <w:r w:rsidRPr="00232EF1">
        <w:rPr>
          <w:rFonts w:ascii="Times New Roman" w:hAnsi="Times New Roman" w:cs="Times New Roman"/>
          <w:sz w:val="28"/>
          <w:szCs w:val="28"/>
          <w:lang w:val="en-US"/>
        </w:rPr>
        <w:t>c</w:t>
      </w:r>
      <w:r w:rsidRPr="007B01B3">
        <w:rPr>
          <w:rFonts w:ascii="Times New Roman" w:hAnsi="Times New Roman" w:cs="Times New Roman"/>
          <w:sz w:val="28"/>
          <w:szCs w:val="28"/>
        </w:rPr>
        <w:t xml:space="preserve">. </w:t>
      </w:r>
      <w:proofErr w:type="gramStart"/>
      <w:r w:rsidRPr="007B01B3">
        <w:rPr>
          <w:rFonts w:ascii="Times New Roman" w:hAnsi="Times New Roman" w:cs="Times New Roman"/>
          <w:sz w:val="28"/>
          <w:szCs w:val="28"/>
        </w:rPr>
        <w:t>144]</w:t>
      </w:r>
      <w:r w:rsidR="00806092" w:rsidRPr="00232EF1">
        <w:rPr>
          <w:rFonts w:ascii="Times New Roman" w:hAnsi="Times New Roman" w:cs="Times New Roman"/>
          <w:sz w:val="28"/>
          <w:szCs w:val="28"/>
          <w:lang w:val="uk-UA"/>
        </w:rPr>
        <w:t>.</w:t>
      </w:r>
      <w:proofErr w:type="gramEnd"/>
      <w:r w:rsidR="00806092" w:rsidRPr="00232EF1">
        <w:rPr>
          <w:rFonts w:ascii="Times New Roman" w:hAnsi="Times New Roman" w:cs="Times New Roman"/>
          <w:sz w:val="28"/>
          <w:szCs w:val="28"/>
          <w:lang w:val="uk-UA"/>
        </w:rPr>
        <w:t xml:space="preserve"> Такий вільний вибір має об’єктивні межі, які пов’язані із відповідальністю вільного індивіда. За таких ум</w:t>
      </w:r>
      <w:r w:rsidR="006107E2">
        <w:rPr>
          <w:rFonts w:ascii="Times New Roman" w:hAnsi="Times New Roman" w:cs="Times New Roman"/>
          <w:sz w:val="28"/>
          <w:szCs w:val="28"/>
          <w:lang w:val="uk-UA"/>
        </w:rPr>
        <w:t>ов моральних засад обґрунтування</w:t>
      </w:r>
      <w:r w:rsidR="00806092" w:rsidRPr="00232EF1">
        <w:rPr>
          <w:rFonts w:ascii="Times New Roman" w:hAnsi="Times New Roman" w:cs="Times New Roman"/>
          <w:sz w:val="28"/>
          <w:szCs w:val="28"/>
          <w:lang w:val="uk-UA"/>
        </w:rPr>
        <w:t xml:space="preserve"> прав людини недостатньо.</w:t>
      </w:r>
    </w:p>
    <w:p w:rsidR="00CA19FD" w:rsidRPr="00232EF1" w:rsidRDefault="006E575A" w:rsidP="00232EF1">
      <w:pPr>
        <w:spacing w:after="0" w:line="360" w:lineRule="auto"/>
        <w:ind w:firstLine="709"/>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 xml:space="preserve">і) свобода як здатність особи до </w:t>
      </w:r>
      <w:r>
        <w:rPr>
          <w:rFonts w:ascii="Times New Roman" w:hAnsi="Times New Roman" w:cs="Times New Roman"/>
          <w:i/>
          <w:sz w:val="28"/>
          <w:szCs w:val="28"/>
          <w:lang w:val="uk-UA"/>
        </w:rPr>
        <w:t xml:space="preserve">відповідального </w:t>
      </w:r>
      <w:r w:rsidRPr="00232EF1">
        <w:rPr>
          <w:rFonts w:ascii="Times New Roman" w:hAnsi="Times New Roman" w:cs="Times New Roman"/>
          <w:i/>
          <w:sz w:val="28"/>
          <w:szCs w:val="28"/>
          <w:lang w:val="uk-UA"/>
        </w:rPr>
        <w:t>вибору.</w:t>
      </w:r>
      <w:r w:rsidRPr="007B01B3">
        <w:rPr>
          <w:rFonts w:ascii="Times New Roman" w:hAnsi="Times New Roman" w:cs="Times New Roman"/>
          <w:i/>
          <w:sz w:val="28"/>
          <w:szCs w:val="28"/>
        </w:rPr>
        <w:t xml:space="preserve"> </w:t>
      </w:r>
      <w:r w:rsidR="00806092" w:rsidRPr="00232EF1">
        <w:rPr>
          <w:rFonts w:ascii="Times New Roman" w:hAnsi="Times New Roman" w:cs="Times New Roman"/>
          <w:sz w:val="28"/>
          <w:szCs w:val="28"/>
          <w:lang w:val="uk-UA"/>
        </w:rPr>
        <w:t>Відповідальність як аспект свободи сприяє юридизації цього явища, переносячи такий вибір в окремих випадках у процедурно-процесуальну площину.</w:t>
      </w:r>
      <w:r w:rsidR="00CA19FD" w:rsidRPr="00232EF1">
        <w:rPr>
          <w:rFonts w:ascii="Times New Roman" w:hAnsi="Times New Roman" w:cs="Times New Roman"/>
          <w:sz w:val="28"/>
          <w:szCs w:val="28"/>
          <w:lang w:val="uk-UA"/>
        </w:rPr>
        <w:t xml:space="preserve"> Вибір оптимального в</w:t>
      </w:r>
      <w:r w:rsidR="006107E2">
        <w:rPr>
          <w:rFonts w:ascii="Times New Roman" w:hAnsi="Times New Roman" w:cs="Times New Roman"/>
          <w:sz w:val="28"/>
          <w:szCs w:val="28"/>
          <w:lang w:val="uk-UA"/>
        </w:rPr>
        <w:t>аріанту поведінки зумовлюється</w:t>
      </w:r>
      <w:r w:rsidR="00CA19FD" w:rsidRPr="00232EF1">
        <w:rPr>
          <w:rFonts w:ascii="Times New Roman" w:hAnsi="Times New Roman" w:cs="Times New Roman"/>
          <w:sz w:val="28"/>
          <w:szCs w:val="28"/>
          <w:lang w:val="uk-UA"/>
        </w:rPr>
        <w:t xml:space="preserve"> логікою колективних дій та соціальної взаємодії, на основі чого й ґрунтуються сучасні доктрини раціональної поведінки особи. Зокрема, </w:t>
      </w:r>
      <w:proofErr w:type="spellStart"/>
      <w:r w:rsidR="00CA19FD" w:rsidRPr="00232EF1">
        <w:rPr>
          <w:rFonts w:ascii="Times New Roman" w:hAnsi="Times New Roman" w:cs="Times New Roman"/>
          <w:sz w:val="28"/>
          <w:szCs w:val="28"/>
          <w:lang w:val="uk-UA"/>
        </w:rPr>
        <w:t>Юрген</w:t>
      </w:r>
      <w:proofErr w:type="spellEnd"/>
      <w:r w:rsidR="00CA19FD" w:rsidRPr="00232EF1">
        <w:rPr>
          <w:rFonts w:ascii="Times New Roman" w:hAnsi="Times New Roman" w:cs="Times New Roman"/>
          <w:sz w:val="28"/>
          <w:szCs w:val="28"/>
          <w:lang w:val="uk-UA"/>
        </w:rPr>
        <w:t xml:space="preserve"> </w:t>
      </w:r>
      <w:proofErr w:type="spellStart"/>
      <w:r w:rsidR="00CA19FD" w:rsidRPr="00232EF1">
        <w:rPr>
          <w:rFonts w:ascii="Times New Roman" w:hAnsi="Times New Roman" w:cs="Times New Roman"/>
          <w:sz w:val="28"/>
          <w:szCs w:val="28"/>
          <w:lang w:val="uk-UA"/>
        </w:rPr>
        <w:t>Габермас</w:t>
      </w:r>
      <w:proofErr w:type="spellEnd"/>
      <w:r w:rsidR="00CA19FD" w:rsidRPr="00232EF1">
        <w:rPr>
          <w:rFonts w:ascii="Times New Roman" w:hAnsi="Times New Roman" w:cs="Times New Roman"/>
          <w:sz w:val="28"/>
          <w:szCs w:val="28"/>
          <w:lang w:val="uk-UA"/>
        </w:rPr>
        <w:t xml:space="preserve"> заперечує моральні засади прав людини, оскільки право і мораль слід чітко розмежовувати</w:t>
      </w:r>
      <w:r w:rsidR="00316ABF" w:rsidRPr="00232EF1">
        <w:rPr>
          <w:rStyle w:val="a6"/>
          <w:rFonts w:ascii="Times New Roman" w:hAnsi="Times New Roman" w:cs="Times New Roman"/>
          <w:sz w:val="28"/>
          <w:szCs w:val="28"/>
          <w:lang w:val="uk-UA"/>
        </w:rPr>
        <w:footnoteReference w:id="3"/>
      </w:r>
      <w:r w:rsidR="00CA19FD" w:rsidRPr="00232EF1">
        <w:rPr>
          <w:rFonts w:ascii="Times New Roman" w:hAnsi="Times New Roman" w:cs="Times New Roman"/>
          <w:sz w:val="28"/>
          <w:szCs w:val="28"/>
          <w:lang w:val="uk-UA"/>
        </w:rPr>
        <w:t xml:space="preserve">, а тому на його думку правило визнання зумовлено легітимністю процесу закріплення прав у конкретному суспільстві, тобто на основі поєднання національного суверенітету і прав людини </w:t>
      </w:r>
      <w:r w:rsidR="00CA19FD" w:rsidRPr="007B01B3">
        <w:rPr>
          <w:rFonts w:ascii="Times New Roman" w:hAnsi="Times New Roman" w:cs="Times New Roman"/>
          <w:sz w:val="28"/>
          <w:szCs w:val="28"/>
        </w:rPr>
        <w:t xml:space="preserve">[5, </w:t>
      </w:r>
      <w:r w:rsidR="00CA19FD" w:rsidRPr="00232EF1">
        <w:rPr>
          <w:rFonts w:ascii="Times New Roman" w:hAnsi="Times New Roman" w:cs="Times New Roman"/>
          <w:sz w:val="28"/>
          <w:szCs w:val="28"/>
          <w:lang w:val="en-US"/>
        </w:rPr>
        <w:t>c</w:t>
      </w:r>
      <w:r w:rsidR="00CA19FD" w:rsidRPr="007B01B3">
        <w:rPr>
          <w:rFonts w:ascii="Times New Roman" w:hAnsi="Times New Roman" w:cs="Times New Roman"/>
          <w:sz w:val="28"/>
          <w:szCs w:val="28"/>
        </w:rPr>
        <w:t xml:space="preserve">. </w:t>
      </w:r>
      <w:proofErr w:type="gramStart"/>
      <w:r w:rsidR="00316ABF" w:rsidRPr="007B01B3">
        <w:rPr>
          <w:rFonts w:ascii="Times New Roman" w:hAnsi="Times New Roman" w:cs="Times New Roman"/>
          <w:sz w:val="28"/>
          <w:szCs w:val="28"/>
        </w:rPr>
        <w:t>1</w:t>
      </w:r>
      <w:r w:rsidR="00316ABF" w:rsidRPr="00232EF1">
        <w:rPr>
          <w:rFonts w:ascii="Times New Roman" w:hAnsi="Times New Roman" w:cs="Times New Roman"/>
          <w:sz w:val="28"/>
          <w:szCs w:val="28"/>
          <w:lang w:val="uk-UA"/>
        </w:rPr>
        <w:t>12</w:t>
      </w:r>
      <w:r w:rsidR="00CA19FD" w:rsidRPr="007B01B3">
        <w:rPr>
          <w:rFonts w:ascii="Times New Roman" w:hAnsi="Times New Roman" w:cs="Times New Roman"/>
          <w:sz w:val="28"/>
          <w:szCs w:val="28"/>
        </w:rPr>
        <w:t>]</w:t>
      </w:r>
      <w:r w:rsidR="00CA19FD" w:rsidRPr="00232EF1">
        <w:rPr>
          <w:rFonts w:ascii="Times New Roman" w:hAnsi="Times New Roman" w:cs="Times New Roman"/>
          <w:sz w:val="28"/>
          <w:szCs w:val="28"/>
          <w:lang w:val="uk-UA"/>
        </w:rPr>
        <w:t>.</w:t>
      </w:r>
      <w:proofErr w:type="gramEnd"/>
      <w:r w:rsidR="00CA19FD" w:rsidRPr="007B01B3">
        <w:rPr>
          <w:rFonts w:ascii="Times New Roman" w:hAnsi="Times New Roman" w:cs="Times New Roman"/>
          <w:sz w:val="28"/>
          <w:szCs w:val="28"/>
        </w:rPr>
        <w:t xml:space="preserve"> </w:t>
      </w:r>
      <w:r w:rsidR="00CA19FD" w:rsidRPr="00232EF1">
        <w:rPr>
          <w:rFonts w:ascii="Times New Roman" w:hAnsi="Times New Roman" w:cs="Times New Roman"/>
          <w:sz w:val="28"/>
          <w:szCs w:val="28"/>
          <w:lang w:val="uk-UA"/>
        </w:rPr>
        <w:t>Чим би не завершувалася ця дискусія, але формалізація прав пов’язується із юридичною відповідальністю</w:t>
      </w:r>
      <w:r w:rsidR="00AC49E9" w:rsidRPr="00232EF1">
        <w:rPr>
          <w:rStyle w:val="a6"/>
          <w:rFonts w:ascii="Times New Roman" w:hAnsi="Times New Roman" w:cs="Times New Roman"/>
          <w:sz w:val="28"/>
          <w:szCs w:val="28"/>
          <w:lang w:val="uk-UA"/>
        </w:rPr>
        <w:footnoteReference w:id="4"/>
      </w:r>
      <w:r w:rsidR="00781A94">
        <w:rPr>
          <w:rFonts w:ascii="Times New Roman" w:hAnsi="Times New Roman" w:cs="Times New Roman"/>
          <w:sz w:val="28"/>
          <w:szCs w:val="28"/>
          <w:lang w:val="uk-UA"/>
        </w:rPr>
        <w:t>, на чому</w:t>
      </w:r>
      <w:r w:rsidR="00CA19FD" w:rsidRPr="00232EF1">
        <w:rPr>
          <w:rFonts w:ascii="Times New Roman" w:hAnsi="Times New Roman" w:cs="Times New Roman"/>
          <w:sz w:val="28"/>
          <w:szCs w:val="28"/>
          <w:lang w:val="uk-UA"/>
        </w:rPr>
        <w:t xml:space="preserve"> потім ґрунтуються аргументи стосовно правової визначеності.</w:t>
      </w:r>
      <w:r w:rsidR="00316ABF" w:rsidRPr="00232EF1">
        <w:rPr>
          <w:rFonts w:ascii="Times New Roman" w:hAnsi="Times New Roman" w:cs="Times New Roman"/>
          <w:sz w:val="28"/>
          <w:szCs w:val="28"/>
          <w:lang w:val="uk-UA"/>
        </w:rPr>
        <w:t xml:space="preserve"> Але оскільки </w:t>
      </w:r>
      <w:proofErr w:type="spellStart"/>
      <w:r w:rsidR="00316ABF" w:rsidRPr="00232EF1">
        <w:rPr>
          <w:rFonts w:ascii="Times New Roman" w:hAnsi="Times New Roman" w:cs="Times New Roman"/>
          <w:sz w:val="28"/>
          <w:szCs w:val="28"/>
          <w:lang w:val="uk-UA"/>
        </w:rPr>
        <w:t>Габермас</w:t>
      </w:r>
      <w:proofErr w:type="spellEnd"/>
      <w:r w:rsidR="00316ABF" w:rsidRPr="00232EF1">
        <w:rPr>
          <w:rFonts w:ascii="Times New Roman" w:hAnsi="Times New Roman" w:cs="Times New Roman"/>
          <w:sz w:val="28"/>
          <w:szCs w:val="28"/>
          <w:lang w:val="uk-UA"/>
        </w:rPr>
        <w:t xml:space="preserve"> розглядає права людини у контексті домагань, то він також визнає моральний вимір, що зумовлює конкретні вимоги якості до діяльності органів публічної влади.</w:t>
      </w:r>
    </w:p>
    <w:p w:rsidR="0016504A" w:rsidRPr="00232EF1" w:rsidRDefault="0016504A" w:rsidP="00232EF1">
      <w:pPr>
        <w:spacing w:after="0" w:line="360" w:lineRule="auto"/>
        <w:ind w:firstLine="709"/>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1.3. Права людини та рівність.</w:t>
      </w:r>
      <w:r w:rsidR="00316ABF" w:rsidRPr="00232EF1">
        <w:rPr>
          <w:rFonts w:ascii="Times New Roman" w:hAnsi="Times New Roman" w:cs="Times New Roman"/>
          <w:sz w:val="28"/>
          <w:szCs w:val="28"/>
          <w:lang w:val="uk-UA"/>
        </w:rPr>
        <w:t xml:space="preserve"> </w:t>
      </w:r>
      <w:r w:rsidR="00F05A2E" w:rsidRPr="00232EF1">
        <w:rPr>
          <w:rFonts w:ascii="Times New Roman" w:hAnsi="Times New Roman" w:cs="Times New Roman"/>
          <w:sz w:val="28"/>
          <w:szCs w:val="28"/>
          <w:lang w:val="uk-UA"/>
        </w:rPr>
        <w:t>На практиці принцип рівності доволі часто служить засобом в</w:t>
      </w:r>
      <w:r w:rsidR="0079324E" w:rsidRPr="00232EF1">
        <w:rPr>
          <w:rFonts w:ascii="Times New Roman" w:hAnsi="Times New Roman" w:cs="Times New Roman"/>
          <w:sz w:val="28"/>
          <w:szCs w:val="28"/>
          <w:lang w:val="uk-UA"/>
        </w:rPr>
        <w:t>ирівнювання можливостей індивідів, які наділені різними здатностями і кожен по своєму є унікальним</w:t>
      </w:r>
      <w:r w:rsidR="00F05A2E" w:rsidRPr="00232EF1">
        <w:rPr>
          <w:rFonts w:ascii="Times New Roman" w:hAnsi="Times New Roman" w:cs="Times New Roman"/>
          <w:sz w:val="28"/>
          <w:szCs w:val="28"/>
          <w:lang w:val="uk-UA"/>
        </w:rPr>
        <w:t>.</w:t>
      </w:r>
      <w:r w:rsidR="0079324E" w:rsidRPr="00232EF1">
        <w:rPr>
          <w:rFonts w:ascii="Times New Roman" w:hAnsi="Times New Roman" w:cs="Times New Roman"/>
          <w:sz w:val="28"/>
          <w:szCs w:val="28"/>
          <w:lang w:val="uk-UA"/>
        </w:rPr>
        <w:t xml:space="preserve"> Принцип рівності припускає рівне ставлення до кожного. Однак не завжди рівне ставлення до кожного гарантує рівні можливості індивідів щодо забезпечення </w:t>
      </w:r>
      <w:r w:rsidR="00836FAE" w:rsidRPr="00232EF1">
        <w:rPr>
          <w:rFonts w:ascii="Times New Roman" w:hAnsi="Times New Roman" w:cs="Times New Roman"/>
          <w:sz w:val="28"/>
          <w:szCs w:val="28"/>
          <w:lang w:val="uk-UA"/>
        </w:rPr>
        <w:t xml:space="preserve">доступу до матеріальних і духовних благ. Рівність має (1) стверджувальний та </w:t>
      </w:r>
      <w:r w:rsidR="00836FAE" w:rsidRPr="00232EF1">
        <w:rPr>
          <w:rFonts w:ascii="Times New Roman" w:hAnsi="Times New Roman" w:cs="Times New Roman"/>
          <w:sz w:val="28"/>
          <w:szCs w:val="28"/>
          <w:lang w:val="uk-UA"/>
        </w:rPr>
        <w:lastRenderedPageBreak/>
        <w:t>(2) </w:t>
      </w:r>
      <w:proofErr w:type="spellStart"/>
      <w:r w:rsidR="00836FAE" w:rsidRPr="00232EF1">
        <w:rPr>
          <w:rFonts w:ascii="Times New Roman" w:hAnsi="Times New Roman" w:cs="Times New Roman"/>
          <w:sz w:val="28"/>
          <w:szCs w:val="28"/>
          <w:lang w:val="uk-UA"/>
        </w:rPr>
        <w:t>антидискримінаційний</w:t>
      </w:r>
      <w:proofErr w:type="spellEnd"/>
      <w:r w:rsidR="00836FAE" w:rsidRPr="00232EF1">
        <w:rPr>
          <w:rFonts w:ascii="Times New Roman" w:hAnsi="Times New Roman" w:cs="Times New Roman"/>
          <w:sz w:val="28"/>
          <w:szCs w:val="28"/>
          <w:lang w:val="uk-UA"/>
        </w:rPr>
        <w:t xml:space="preserve"> аспект</w:t>
      </w:r>
      <w:r w:rsidR="006107E2">
        <w:rPr>
          <w:rFonts w:ascii="Times New Roman" w:hAnsi="Times New Roman" w:cs="Times New Roman"/>
          <w:sz w:val="28"/>
          <w:szCs w:val="28"/>
          <w:lang w:val="uk-UA"/>
        </w:rPr>
        <w:t>и</w:t>
      </w:r>
      <w:r w:rsidR="00836FAE" w:rsidRPr="00232EF1">
        <w:rPr>
          <w:rFonts w:ascii="Times New Roman" w:hAnsi="Times New Roman" w:cs="Times New Roman"/>
          <w:sz w:val="28"/>
          <w:szCs w:val="28"/>
          <w:lang w:val="uk-UA"/>
        </w:rPr>
        <w:t xml:space="preserve">. Про складність і суперечливість цього підходу цілковито </w:t>
      </w:r>
      <w:r w:rsidR="006107E2">
        <w:rPr>
          <w:rFonts w:ascii="Times New Roman" w:hAnsi="Times New Roman" w:cs="Times New Roman"/>
          <w:sz w:val="28"/>
          <w:szCs w:val="28"/>
          <w:lang w:val="uk-UA"/>
        </w:rPr>
        <w:t>засвідчує</w:t>
      </w:r>
      <w:r w:rsidR="00836FAE" w:rsidRPr="00232EF1">
        <w:rPr>
          <w:rFonts w:ascii="Times New Roman" w:hAnsi="Times New Roman" w:cs="Times New Roman"/>
          <w:sz w:val="28"/>
          <w:szCs w:val="28"/>
          <w:lang w:val="uk-UA"/>
        </w:rPr>
        <w:t xml:space="preserve"> судова практика.</w:t>
      </w:r>
    </w:p>
    <w:p w:rsidR="00836FAE" w:rsidRPr="00232EF1" w:rsidRDefault="00836FAE" w:rsidP="00232EF1">
      <w:pPr>
        <w:spacing w:after="0" w:line="360" w:lineRule="auto"/>
        <w:ind w:firstLine="709"/>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і) стверджувальна рівність.</w:t>
      </w:r>
      <w:r w:rsidR="000E36F0" w:rsidRPr="00232EF1">
        <w:rPr>
          <w:rFonts w:ascii="Times New Roman" w:hAnsi="Times New Roman" w:cs="Times New Roman"/>
          <w:sz w:val="28"/>
          <w:szCs w:val="28"/>
          <w:lang w:val="uk-UA"/>
        </w:rPr>
        <w:t xml:space="preserve"> Рівний масштаб реалізації прав людини зумовлений однаковим поводженням при однакових обставинах. Важливим також є порівняння однакового ставлення стосовно певних категорій осіб – у разі ігнорування цього положення ми отримуємо порушення рівності і за такої ситуації </w:t>
      </w:r>
      <w:r w:rsidR="000E36F0" w:rsidRPr="00232EF1">
        <w:rPr>
          <w:rFonts w:ascii="Times New Roman" w:hAnsi="Times New Roman" w:cs="Times New Roman"/>
          <w:sz w:val="28"/>
          <w:szCs w:val="28"/>
          <w:lang w:val="uk-UA"/>
        </w:rPr>
        <w:noBreakHyphen/>
        <w:t xml:space="preserve"> фактичне невизнання правомірних домагань з боку окремої категорії осіб. Хоча ці особи відносяться до спорідненої категорії, однак нерівне ставлення до них призводить до фактичного заперечення права, а тому – до дискримінації</w:t>
      </w:r>
      <w:r w:rsidR="000E36F0" w:rsidRPr="00232EF1">
        <w:rPr>
          <w:rStyle w:val="a6"/>
          <w:rFonts w:ascii="Times New Roman" w:hAnsi="Times New Roman" w:cs="Times New Roman"/>
          <w:sz w:val="28"/>
          <w:szCs w:val="28"/>
          <w:lang w:val="uk-UA"/>
        </w:rPr>
        <w:footnoteReference w:id="5"/>
      </w:r>
      <w:r w:rsidR="000E36F0" w:rsidRPr="00232EF1">
        <w:rPr>
          <w:rFonts w:ascii="Times New Roman" w:hAnsi="Times New Roman" w:cs="Times New Roman"/>
          <w:sz w:val="28"/>
          <w:szCs w:val="28"/>
          <w:lang w:val="uk-UA"/>
        </w:rPr>
        <w:t>.</w:t>
      </w:r>
    </w:p>
    <w:p w:rsidR="008D47CF" w:rsidRPr="00232EF1" w:rsidRDefault="00836FAE" w:rsidP="00232EF1">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іі) недопущення дискримінації.</w:t>
      </w:r>
      <w:r w:rsidR="0097029B" w:rsidRPr="00232EF1">
        <w:rPr>
          <w:rFonts w:ascii="Times New Roman" w:hAnsi="Times New Roman" w:cs="Times New Roman"/>
          <w:sz w:val="28"/>
          <w:szCs w:val="28"/>
          <w:lang w:val="uk-UA"/>
        </w:rPr>
        <w:t xml:space="preserve"> Станіслав Погребняк стверджує</w:t>
      </w:r>
      <w:r w:rsidR="008D47CF" w:rsidRPr="00232EF1">
        <w:rPr>
          <w:rFonts w:ascii="Times New Roman" w:hAnsi="Times New Roman" w:cs="Times New Roman"/>
          <w:sz w:val="28"/>
          <w:szCs w:val="28"/>
          <w:lang w:val="uk-UA"/>
        </w:rPr>
        <w:t xml:space="preserve">, </w:t>
      </w:r>
      <w:r w:rsidR="0097029B" w:rsidRPr="00232EF1">
        <w:rPr>
          <w:rFonts w:ascii="Times New Roman" w:hAnsi="Times New Roman" w:cs="Times New Roman"/>
          <w:sz w:val="28"/>
          <w:szCs w:val="28"/>
          <w:lang w:val="uk-UA"/>
        </w:rPr>
        <w:t xml:space="preserve">що </w:t>
      </w:r>
      <w:r w:rsidR="008D47CF" w:rsidRPr="00232EF1">
        <w:rPr>
          <w:rFonts w:ascii="Times New Roman" w:hAnsi="Times New Roman" w:cs="Times New Roman"/>
          <w:sz w:val="28"/>
          <w:szCs w:val="28"/>
          <w:lang w:val="uk-UA"/>
        </w:rPr>
        <w:t>принцип рівності визначається формальною та фактичною рівністю. До формальної рівності вчений відносить: рівність перед законом; рівність перед судом; рівність прав і свобод людини і громадянина; рівність обов’язків людини і громадянина. До фактичної рівності можливостей належать: диференціація правового регулювання та принцип позитивної дискримінації [9, c. 82</w:t>
      </w:r>
      <w:r w:rsidR="008D47CF" w:rsidRPr="00232EF1">
        <w:rPr>
          <w:rFonts w:ascii="Times New Roman" w:hAnsi="Times New Roman" w:cs="Times New Roman"/>
          <w:sz w:val="28"/>
          <w:szCs w:val="28"/>
          <w:lang w:val="uk-UA"/>
        </w:rPr>
        <w:noBreakHyphen/>
        <w:t>88]. Рівність імпліцитно включає в себе і диференціацію через певні якості людини як соціального індивіда, тому існує потреба у визначенні рівномірності розподілу соціальних благ з метою забезпечення потреб та інтересів індивіда</w:t>
      </w:r>
      <w:r w:rsidR="008D47CF" w:rsidRPr="00232EF1">
        <w:rPr>
          <w:rStyle w:val="a6"/>
          <w:rFonts w:ascii="Times New Roman" w:hAnsi="Times New Roman" w:cs="Times New Roman"/>
          <w:sz w:val="28"/>
          <w:szCs w:val="28"/>
          <w:lang w:val="uk-UA"/>
        </w:rPr>
        <w:footnoteReference w:id="6"/>
      </w:r>
      <w:r w:rsidR="008D47CF" w:rsidRPr="00232EF1">
        <w:rPr>
          <w:rFonts w:ascii="Times New Roman" w:hAnsi="Times New Roman" w:cs="Times New Roman"/>
          <w:sz w:val="28"/>
          <w:szCs w:val="28"/>
          <w:lang w:val="uk-UA"/>
        </w:rPr>
        <w:t xml:space="preserve">. Тобто принцип рівності є тісно пов’язаний із </w:t>
      </w:r>
      <w:r w:rsidR="008D47CF" w:rsidRPr="00232EF1">
        <w:rPr>
          <w:rFonts w:ascii="Times New Roman" w:hAnsi="Times New Roman" w:cs="Times New Roman"/>
          <w:sz w:val="28"/>
          <w:szCs w:val="28"/>
          <w:lang w:val="uk-UA"/>
        </w:rPr>
        <w:lastRenderedPageBreak/>
        <w:t>справедливістю. Зокрема, процесуальна справедливість тісно пов’язана із реалізацією права на судовий захист.</w:t>
      </w:r>
      <w:r w:rsidR="008A4959" w:rsidRPr="00232EF1">
        <w:rPr>
          <w:rFonts w:ascii="Times New Roman" w:hAnsi="Times New Roman" w:cs="Times New Roman"/>
          <w:sz w:val="28"/>
          <w:szCs w:val="28"/>
          <w:lang w:val="uk-UA"/>
        </w:rPr>
        <w:t xml:space="preserve"> Слід відзначити, що положення статті 24 Конституції України стосовно розуміння принципу недискримінації слід привести у відповідність до міжнародно-правових актів.</w:t>
      </w:r>
    </w:p>
    <w:p w:rsidR="0016504A" w:rsidRPr="00232EF1" w:rsidRDefault="0016504A" w:rsidP="00232EF1">
      <w:pPr>
        <w:spacing w:after="0" w:line="360" w:lineRule="auto"/>
        <w:ind w:firstLine="709"/>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1.4. Гідність людини та права людини.</w:t>
      </w:r>
      <w:r w:rsidR="00836FAE" w:rsidRPr="00232EF1">
        <w:rPr>
          <w:rFonts w:ascii="Times New Roman" w:hAnsi="Times New Roman" w:cs="Times New Roman"/>
          <w:sz w:val="28"/>
          <w:szCs w:val="28"/>
          <w:lang w:val="uk-UA"/>
        </w:rPr>
        <w:t xml:space="preserve"> Нами гідність розглядається як принцип, що інтегрує в собі рівність і свободу, тобто примирює юридичний і моральний аспект прав людини. Водночас він точніше передає антропологічний та </w:t>
      </w:r>
      <w:proofErr w:type="spellStart"/>
      <w:r w:rsidR="00836FAE" w:rsidRPr="00232EF1">
        <w:rPr>
          <w:rFonts w:ascii="Times New Roman" w:hAnsi="Times New Roman" w:cs="Times New Roman"/>
          <w:sz w:val="28"/>
          <w:szCs w:val="28"/>
          <w:lang w:val="uk-UA"/>
        </w:rPr>
        <w:t>соціогуманітарний</w:t>
      </w:r>
      <w:proofErr w:type="spellEnd"/>
      <w:r w:rsidR="00836FAE" w:rsidRPr="00232EF1">
        <w:rPr>
          <w:rFonts w:ascii="Times New Roman" w:hAnsi="Times New Roman" w:cs="Times New Roman"/>
          <w:sz w:val="28"/>
          <w:szCs w:val="28"/>
          <w:lang w:val="uk-UA"/>
        </w:rPr>
        <w:t xml:space="preserve"> вимір права, не зводячи його до конституційної декларації. Тому для країни із домінуючим юридичним позитивізмом є критично важливою чітко сформульована конституційна формула щодо зобов’язуючого характеру гідності людини для діяльності публічної влади.</w:t>
      </w:r>
    </w:p>
    <w:p w:rsidR="0016504A" w:rsidRPr="00232EF1" w:rsidRDefault="0016504A" w:rsidP="00232EF1">
      <w:pPr>
        <w:spacing w:after="0" w:line="360" w:lineRule="auto"/>
        <w:ind w:firstLine="709"/>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 xml:space="preserve">1.5. </w:t>
      </w:r>
      <w:r w:rsidR="00BE4185" w:rsidRPr="00232EF1">
        <w:rPr>
          <w:rFonts w:ascii="Times New Roman" w:hAnsi="Times New Roman" w:cs="Times New Roman"/>
          <w:i/>
          <w:sz w:val="28"/>
          <w:szCs w:val="28"/>
          <w:lang w:val="uk-UA"/>
        </w:rPr>
        <w:t xml:space="preserve">Питання юридичної техніки та права людини у світлі основоположних конституційних цінностей. </w:t>
      </w:r>
      <w:r w:rsidR="00BE4185" w:rsidRPr="00232EF1">
        <w:rPr>
          <w:rFonts w:ascii="Times New Roman" w:hAnsi="Times New Roman" w:cs="Times New Roman"/>
          <w:sz w:val="28"/>
          <w:szCs w:val="28"/>
          <w:lang w:val="uk-UA"/>
        </w:rPr>
        <w:t xml:space="preserve">Стаття 3 Конституції у цьому аспекті вкрай невдало сформульована, оскільки поєднує у собі </w:t>
      </w:r>
      <w:proofErr w:type="spellStart"/>
      <w:r w:rsidR="00BE4185" w:rsidRPr="00232EF1">
        <w:rPr>
          <w:rFonts w:ascii="Times New Roman" w:hAnsi="Times New Roman" w:cs="Times New Roman"/>
          <w:sz w:val="28"/>
          <w:szCs w:val="28"/>
          <w:lang w:val="uk-UA"/>
        </w:rPr>
        <w:t>різнопорядкові</w:t>
      </w:r>
      <w:proofErr w:type="spellEnd"/>
      <w:r w:rsidR="00BE4185" w:rsidRPr="00232EF1">
        <w:rPr>
          <w:rFonts w:ascii="Times New Roman" w:hAnsi="Times New Roman" w:cs="Times New Roman"/>
          <w:sz w:val="28"/>
          <w:szCs w:val="28"/>
          <w:lang w:val="uk-UA"/>
        </w:rPr>
        <w:t xml:space="preserve"> соціальні цінності, які забезпечуються юридичним захистом. Такі положення мають формулювати конкретні зобов’язання держави перед особою, а не перетворювати конституційні формули у певні декларації про політичні наміри, що є несумісним із нормативною природою конституції як основоположного закону, положення якого мають пряму дію. У світлі означених критеріїв є достатньою і доречною формула у силу якої:</w:t>
      </w:r>
    </w:p>
    <w:p w:rsidR="00BE4185" w:rsidRPr="00232EF1" w:rsidRDefault="00BE4185" w:rsidP="00232EF1">
      <w:pPr>
        <w:spacing w:after="0" w:line="360" w:lineRule="auto"/>
        <w:ind w:firstLine="709"/>
        <w:jc w:val="both"/>
        <w:rPr>
          <w:rFonts w:ascii="Times New Roman" w:hAnsi="Times New Roman" w:cs="Times New Roman"/>
          <w:sz w:val="28"/>
          <w:szCs w:val="28"/>
          <w:lang w:val="uk-UA"/>
        </w:rPr>
      </w:pPr>
      <w:r w:rsidRPr="00232EF1">
        <w:rPr>
          <w:rFonts w:ascii="Times New Roman" w:hAnsi="Times New Roman" w:cs="Times New Roman"/>
          <w:sz w:val="28"/>
          <w:szCs w:val="28"/>
          <w:lang w:val="uk-UA"/>
        </w:rPr>
        <w:t>«</w:t>
      </w:r>
      <w:r w:rsidR="0097029B" w:rsidRPr="00232EF1">
        <w:rPr>
          <w:rFonts w:ascii="Times New Roman" w:hAnsi="Times New Roman" w:cs="Times New Roman"/>
          <w:sz w:val="28"/>
          <w:szCs w:val="28"/>
          <w:lang w:val="uk-UA"/>
        </w:rPr>
        <w:t xml:space="preserve">Гідність людини недоторканна. </w:t>
      </w:r>
      <w:r w:rsidR="00A239FE" w:rsidRPr="00232EF1">
        <w:rPr>
          <w:rFonts w:ascii="Times New Roman" w:hAnsi="Times New Roman" w:cs="Times New Roman"/>
          <w:sz w:val="28"/>
          <w:szCs w:val="28"/>
          <w:lang w:val="uk-UA"/>
        </w:rPr>
        <w:t>Захист гідності</w:t>
      </w:r>
      <w:r w:rsidRPr="00232EF1">
        <w:rPr>
          <w:rFonts w:ascii="Times New Roman" w:hAnsi="Times New Roman" w:cs="Times New Roman"/>
          <w:sz w:val="28"/>
          <w:szCs w:val="28"/>
          <w:lang w:val="uk-UA"/>
        </w:rPr>
        <w:t xml:space="preserve"> людини забезпечується </w:t>
      </w:r>
      <w:r w:rsidR="00A239FE" w:rsidRPr="00232EF1">
        <w:rPr>
          <w:rFonts w:ascii="Times New Roman" w:hAnsi="Times New Roman" w:cs="Times New Roman"/>
          <w:sz w:val="28"/>
          <w:szCs w:val="28"/>
          <w:lang w:val="uk-UA"/>
        </w:rPr>
        <w:t>всіма засобами Української Республіки</w:t>
      </w:r>
      <w:r w:rsidRPr="00232EF1">
        <w:rPr>
          <w:rFonts w:ascii="Times New Roman" w:hAnsi="Times New Roman" w:cs="Times New Roman"/>
          <w:sz w:val="28"/>
          <w:szCs w:val="28"/>
          <w:lang w:val="uk-UA"/>
        </w:rPr>
        <w:t>»</w:t>
      </w:r>
      <w:r w:rsidR="000559FA" w:rsidRPr="00232EF1">
        <w:rPr>
          <w:rFonts w:ascii="Times New Roman" w:hAnsi="Times New Roman" w:cs="Times New Roman"/>
          <w:sz w:val="28"/>
          <w:szCs w:val="28"/>
          <w:lang w:val="uk-UA"/>
        </w:rPr>
        <w:t>.</w:t>
      </w:r>
    </w:p>
    <w:p w:rsidR="0016504A" w:rsidRPr="00232EF1" w:rsidRDefault="0016504A" w:rsidP="00232EF1">
      <w:pPr>
        <w:spacing w:after="0" w:line="360" w:lineRule="auto"/>
        <w:ind w:firstLine="709"/>
        <w:jc w:val="both"/>
        <w:rPr>
          <w:rFonts w:ascii="Times New Roman" w:hAnsi="Times New Roman" w:cs="Times New Roman"/>
          <w:sz w:val="28"/>
          <w:szCs w:val="28"/>
          <w:lang w:val="uk-UA"/>
        </w:rPr>
      </w:pPr>
    </w:p>
    <w:p w:rsidR="0016504A" w:rsidRPr="00232EF1" w:rsidRDefault="00836FAE" w:rsidP="00232EF1">
      <w:pPr>
        <w:spacing w:after="0" w:line="360" w:lineRule="auto"/>
        <w:jc w:val="center"/>
        <w:rPr>
          <w:rFonts w:ascii="Times New Roman" w:hAnsi="Times New Roman" w:cs="Times New Roman"/>
          <w:b/>
          <w:sz w:val="28"/>
          <w:szCs w:val="28"/>
          <w:lang w:val="uk-UA"/>
        </w:rPr>
      </w:pPr>
      <w:r w:rsidRPr="00232EF1">
        <w:rPr>
          <w:rFonts w:ascii="Times New Roman" w:hAnsi="Times New Roman" w:cs="Times New Roman"/>
          <w:b/>
          <w:sz w:val="28"/>
          <w:szCs w:val="28"/>
          <w:lang w:val="uk-UA"/>
        </w:rPr>
        <w:t xml:space="preserve">2. </w:t>
      </w:r>
      <w:r w:rsidR="0016504A" w:rsidRPr="00232EF1">
        <w:rPr>
          <w:rFonts w:ascii="Times New Roman" w:hAnsi="Times New Roman" w:cs="Times New Roman"/>
          <w:b/>
          <w:sz w:val="28"/>
          <w:szCs w:val="28"/>
          <w:lang w:val="uk-UA"/>
        </w:rPr>
        <w:t>Гідність людини у структурі прав людини</w:t>
      </w:r>
    </w:p>
    <w:p w:rsidR="000559FA" w:rsidRPr="00232EF1" w:rsidRDefault="00836FAE" w:rsidP="00232EF1">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 xml:space="preserve">2.1. Засади розуміння людської гідності. </w:t>
      </w:r>
      <w:r w:rsidR="00CA280C" w:rsidRPr="00232EF1">
        <w:rPr>
          <w:rFonts w:ascii="Times New Roman" w:hAnsi="Times New Roman" w:cs="Times New Roman"/>
          <w:sz w:val="28"/>
          <w:szCs w:val="28"/>
          <w:lang w:val="uk-UA"/>
        </w:rPr>
        <w:t>Концепція гідності людини ґрунтується на християнській етиці [</w:t>
      </w:r>
      <w:r w:rsidR="00513911" w:rsidRPr="00232EF1">
        <w:rPr>
          <w:rFonts w:ascii="Times New Roman" w:hAnsi="Times New Roman" w:cs="Times New Roman"/>
          <w:sz w:val="28"/>
          <w:szCs w:val="28"/>
          <w:lang w:val="uk-UA"/>
        </w:rPr>
        <w:t xml:space="preserve">10], категоричному імперативі </w:t>
      </w:r>
      <w:proofErr w:type="spellStart"/>
      <w:r w:rsidR="00513911" w:rsidRPr="00232EF1">
        <w:rPr>
          <w:rFonts w:ascii="Times New Roman" w:hAnsi="Times New Roman" w:cs="Times New Roman"/>
          <w:sz w:val="28"/>
          <w:szCs w:val="28"/>
          <w:lang w:val="uk-UA"/>
        </w:rPr>
        <w:t>Імануїла</w:t>
      </w:r>
      <w:proofErr w:type="spellEnd"/>
      <w:r w:rsidR="00CA280C" w:rsidRPr="00232EF1">
        <w:rPr>
          <w:rFonts w:ascii="Times New Roman" w:hAnsi="Times New Roman" w:cs="Times New Roman"/>
          <w:sz w:val="28"/>
          <w:szCs w:val="28"/>
          <w:lang w:val="uk-UA"/>
        </w:rPr>
        <w:t xml:space="preserve"> Канта [</w:t>
      </w:r>
      <w:r w:rsidR="001D54E2" w:rsidRPr="00232EF1">
        <w:rPr>
          <w:rFonts w:ascii="Times New Roman" w:hAnsi="Times New Roman" w:cs="Times New Roman"/>
          <w:sz w:val="28"/>
          <w:szCs w:val="28"/>
          <w:lang w:val="uk-UA"/>
        </w:rPr>
        <w:t>11</w:t>
      </w:r>
      <w:r w:rsidR="00CA280C" w:rsidRPr="00232EF1">
        <w:rPr>
          <w:rFonts w:ascii="Times New Roman" w:hAnsi="Times New Roman" w:cs="Times New Roman"/>
          <w:sz w:val="28"/>
          <w:szCs w:val="28"/>
          <w:lang w:val="uk-UA"/>
        </w:rPr>
        <w:t xml:space="preserve">] та модерному трактуванні людської свободи як форми вираження гідності, яка заперечує утилітарне призначення прав і свобод людини, які </w:t>
      </w:r>
      <w:r w:rsidR="00CA280C" w:rsidRPr="00232EF1">
        <w:rPr>
          <w:rFonts w:ascii="Times New Roman" w:hAnsi="Times New Roman" w:cs="Times New Roman"/>
          <w:sz w:val="28"/>
          <w:szCs w:val="28"/>
          <w:lang w:val="uk-UA"/>
        </w:rPr>
        <w:lastRenderedPageBreak/>
        <w:t>раніше розглядалися у контексті певних результатів їх здійснення [</w:t>
      </w:r>
      <w:r w:rsidR="001D54E2" w:rsidRPr="00232EF1">
        <w:rPr>
          <w:rFonts w:ascii="Times New Roman" w:hAnsi="Times New Roman" w:cs="Times New Roman"/>
          <w:sz w:val="28"/>
          <w:szCs w:val="28"/>
          <w:lang w:val="uk-UA"/>
        </w:rPr>
        <w:t>12, c.36</w:t>
      </w:r>
      <w:r w:rsidR="001D54E2" w:rsidRPr="00232EF1">
        <w:rPr>
          <w:rFonts w:ascii="Times New Roman" w:hAnsi="Times New Roman" w:cs="Times New Roman"/>
          <w:sz w:val="28"/>
          <w:szCs w:val="28"/>
          <w:lang w:val="uk-UA"/>
        </w:rPr>
        <w:noBreakHyphen/>
      </w:r>
      <w:r w:rsidR="00CA280C" w:rsidRPr="00232EF1">
        <w:rPr>
          <w:rFonts w:ascii="Times New Roman" w:hAnsi="Times New Roman" w:cs="Times New Roman"/>
          <w:sz w:val="28"/>
          <w:szCs w:val="28"/>
          <w:lang w:val="uk-UA"/>
        </w:rPr>
        <w:t>38].</w:t>
      </w:r>
      <w:r w:rsidR="00781A94">
        <w:rPr>
          <w:rFonts w:ascii="Times New Roman" w:hAnsi="Times New Roman" w:cs="Times New Roman"/>
          <w:sz w:val="28"/>
          <w:szCs w:val="28"/>
          <w:lang w:val="uk-UA"/>
        </w:rPr>
        <w:t xml:space="preserve"> Тому права людини визначають якість позитивного права.</w:t>
      </w:r>
    </w:p>
    <w:p w:rsidR="00CA280C" w:rsidRPr="00232EF1" w:rsidRDefault="00081EED" w:rsidP="00232EF1">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2.2. Християнська етика про людську гідність.</w:t>
      </w:r>
      <w:r w:rsidRPr="00232EF1">
        <w:rPr>
          <w:rFonts w:ascii="Times New Roman" w:hAnsi="Times New Roman" w:cs="Times New Roman"/>
          <w:sz w:val="28"/>
          <w:szCs w:val="28"/>
          <w:lang w:val="uk-UA"/>
        </w:rPr>
        <w:t xml:space="preserve"> </w:t>
      </w:r>
      <w:r w:rsidR="00CA280C" w:rsidRPr="00232EF1">
        <w:rPr>
          <w:rFonts w:ascii="Times New Roman" w:hAnsi="Times New Roman" w:cs="Times New Roman"/>
          <w:sz w:val="28"/>
          <w:szCs w:val="28"/>
          <w:lang w:val="uk-UA"/>
        </w:rPr>
        <w:t>Згідно із засадами християнської етики людська гідність є самодостатньою соціальною цінністю, оскільки людина розглядається як вінець Творця, створеного за Його подобою [</w:t>
      </w:r>
      <w:r w:rsidR="001D54E2" w:rsidRPr="00232EF1">
        <w:rPr>
          <w:rFonts w:ascii="Times New Roman" w:hAnsi="Times New Roman" w:cs="Times New Roman"/>
          <w:sz w:val="28"/>
          <w:szCs w:val="28"/>
          <w:lang w:val="uk-UA"/>
        </w:rPr>
        <w:t>13</w:t>
      </w:r>
      <w:r w:rsidR="00CA280C" w:rsidRPr="00232EF1">
        <w:rPr>
          <w:rFonts w:ascii="Times New Roman" w:hAnsi="Times New Roman" w:cs="Times New Roman"/>
          <w:sz w:val="28"/>
          <w:szCs w:val="28"/>
          <w:lang w:val="uk-UA"/>
        </w:rPr>
        <w:t>, c.</w:t>
      </w:r>
      <w:r w:rsidR="001D54E2" w:rsidRPr="00232EF1">
        <w:rPr>
          <w:rFonts w:ascii="Times New Roman" w:hAnsi="Times New Roman" w:cs="Times New Roman"/>
          <w:sz w:val="28"/>
          <w:szCs w:val="28"/>
          <w:lang w:val="uk-UA"/>
        </w:rPr>
        <w:t xml:space="preserve"> 80</w:t>
      </w:r>
      <w:r w:rsidR="001D54E2" w:rsidRPr="00232EF1">
        <w:rPr>
          <w:rFonts w:ascii="Times New Roman" w:hAnsi="Times New Roman" w:cs="Times New Roman"/>
          <w:sz w:val="28"/>
          <w:szCs w:val="28"/>
          <w:lang w:val="uk-UA"/>
        </w:rPr>
        <w:noBreakHyphen/>
      </w:r>
      <w:r w:rsidR="00CA280C" w:rsidRPr="00232EF1">
        <w:rPr>
          <w:rFonts w:ascii="Times New Roman" w:hAnsi="Times New Roman" w:cs="Times New Roman"/>
          <w:sz w:val="28"/>
          <w:szCs w:val="28"/>
          <w:lang w:val="uk-UA"/>
        </w:rPr>
        <w:t xml:space="preserve">81]. «Людину, яка не розуміє своєї гідності, – зазначав св. Августин, – можна порівняти зі </w:t>
      </w:r>
      <w:proofErr w:type="spellStart"/>
      <w:r w:rsidR="00CA280C" w:rsidRPr="00232EF1">
        <w:rPr>
          <w:rFonts w:ascii="Times New Roman" w:hAnsi="Times New Roman" w:cs="Times New Roman"/>
          <w:sz w:val="28"/>
          <w:szCs w:val="28"/>
          <w:lang w:val="uk-UA"/>
        </w:rPr>
        <w:t>скотиною</w:t>
      </w:r>
      <w:proofErr w:type="spellEnd"/>
      <w:r w:rsidR="00CA280C" w:rsidRPr="00232EF1">
        <w:rPr>
          <w:rFonts w:ascii="Times New Roman" w:hAnsi="Times New Roman" w:cs="Times New Roman"/>
          <w:sz w:val="28"/>
          <w:szCs w:val="28"/>
          <w:lang w:val="uk-UA"/>
        </w:rPr>
        <w:t xml:space="preserve"> беззмістовною і вподібнювати до неї» [</w:t>
      </w:r>
      <w:r w:rsidR="001D54E2" w:rsidRPr="00232EF1">
        <w:rPr>
          <w:rFonts w:ascii="Times New Roman" w:hAnsi="Times New Roman" w:cs="Times New Roman"/>
          <w:sz w:val="28"/>
          <w:szCs w:val="28"/>
          <w:lang w:val="uk-UA"/>
        </w:rPr>
        <w:t>14</w:t>
      </w:r>
      <w:r w:rsidR="00CA280C" w:rsidRPr="00232EF1">
        <w:rPr>
          <w:rFonts w:ascii="Times New Roman" w:hAnsi="Times New Roman" w:cs="Times New Roman"/>
          <w:sz w:val="28"/>
          <w:szCs w:val="28"/>
          <w:lang w:val="uk-UA"/>
        </w:rPr>
        <w:t>, c.</w:t>
      </w:r>
      <w:r w:rsidR="001D54E2" w:rsidRPr="00232EF1">
        <w:rPr>
          <w:rFonts w:ascii="Times New Roman" w:hAnsi="Times New Roman" w:cs="Times New Roman"/>
          <w:sz w:val="28"/>
          <w:szCs w:val="28"/>
          <w:lang w:val="uk-UA"/>
        </w:rPr>
        <w:t xml:space="preserve"> </w:t>
      </w:r>
      <w:r w:rsidR="00CA280C" w:rsidRPr="00232EF1">
        <w:rPr>
          <w:rFonts w:ascii="Times New Roman" w:hAnsi="Times New Roman" w:cs="Times New Roman"/>
          <w:sz w:val="28"/>
          <w:szCs w:val="28"/>
          <w:lang w:val="uk-UA"/>
        </w:rPr>
        <w:t>198]. Природничо-правова теорія розглядає гідність як наділене природою фундаментальне право людини, яке має вічну природу і покликане реалізувати її здібності у суспільстві.</w:t>
      </w:r>
    </w:p>
    <w:p w:rsidR="00CA280C" w:rsidRPr="00232EF1" w:rsidRDefault="00081EED" w:rsidP="00232EF1">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2.3. Морально-етичні засади гідності людини.</w:t>
      </w:r>
      <w:r w:rsidRPr="00232EF1">
        <w:rPr>
          <w:rFonts w:ascii="Times New Roman" w:hAnsi="Times New Roman" w:cs="Times New Roman"/>
          <w:sz w:val="28"/>
          <w:szCs w:val="28"/>
          <w:lang w:val="uk-UA"/>
        </w:rPr>
        <w:t xml:space="preserve"> </w:t>
      </w:r>
      <w:r w:rsidR="00CA280C" w:rsidRPr="00232EF1">
        <w:rPr>
          <w:rFonts w:ascii="Times New Roman" w:hAnsi="Times New Roman" w:cs="Times New Roman"/>
          <w:sz w:val="28"/>
          <w:szCs w:val="28"/>
          <w:lang w:val="uk-UA"/>
        </w:rPr>
        <w:t>Згідно із категоричним імперативом І. Канта людська гідність розглядається через призму вартості людини у суспільстві: людину слід розглядати як мету і ніколи не можна не сприймати як засіб. Відповідно до цього перелік прав людини слід розглядати як політичне трактування, яким чином людина розглядається як мета [</w:t>
      </w:r>
      <w:r w:rsidR="001D54E2" w:rsidRPr="00232EF1">
        <w:rPr>
          <w:rFonts w:ascii="Times New Roman" w:hAnsi="Times New Roman" w:cs="Times New Roman"/>
          <w:sz w:val="28"/>
          <w:szCs w:val="28"/>
          <w:lang w:val="uk-UA"/>
        </w:rPr>
        <w:t>15</w:t>
      </w:r>
      <w:r w:rsidR="00CA280C" w:rsidRPr="00232EF1">
        <w:rPr>
          <w:rFonts w:ascii="Times New Roman" w:hAnsi="Times New Roman" w:cs="Times New Roman"/>
          <w:sz w:val="28"/>
          <w:szCs w:val="28"/>
          <w:lang w:val="uk-UA"/>
        </w:rPr>
        <w:t>, c.</w:t>
      </w:r>
      <w:r w:rsidR="001D54E2" w:rsidRPr="00232EF1">
        <w:rPr>
          <w:rFonts w:ascii="Times New Roman" w:hAnsi="Times New Roman" w:cs="Times New Roman"/>
          <w:sz w:val="28"/>
          <w:szCs w:val="28"/>
          <w:lang w:val="uk-UA"/>
        </w:rPr>
        <w:t xml:space="preserve"> </w:t>
      </w:r>
      <w:r w:rsidR="00CA280C" w:rsidRPr="00232EF1">
        <w:rPr>
          <w:rFonts w:ascii="Times New Roman" w:hAnsi="Times New Roman" w:cs="Times New Roman"/>
          <w:sz w:val="28"/>
          <w:szCs w:val="28"/>
          <w:lang w:val="uk-UA"/>
        </w:rPr>
        <w:t xml:space="preserve">90]. Професор П. Рабінович розглядає гідність людини як моральну категорію, яка визначає її самоцінність як родової </w:t>
      </w:r>
      <w:proofErr w:type="spellStart"/>
      <w:r w:rsidR="00CA280C" w:rsidRPr="00232EF1">
        <w:rPr>
          <w:rFonts w:ascii="Times New Roman" w:hAnsi="Times New Roman" w:cs="Times New Roman"/>
          <w:sz w:val="28"/>
          <w:szCs w:val="28"/>
          <w:lang w:val="uk-UA"/>
        </w:rPr>
        <w:t>біосоціальної</w:t>
      </w:r>
      <w:proofErr w:type="spellEnd"/>
      <w:r w:rsidR="00CA280C" w:rsidRPr="00232EF1">
        <w:rPr>
          <w:rFonts w:ascii="Times New Roman" w:hAnsi="Times New Roman" w:cs="Times New Roman"/>
          <w:sz w:val="28"/>
          <w:szCs w:val="28"/>
          <w:lang w:val="uk-UA"/>
        </w:rPr>
        <w:t xml:space="preserve"> істоти, зумовленої існуючими суспільними відносинами та іншими факторами людського буття; абсолютною, об’єктивно недоторканною, яка не може бути об’єктом порушення [</w:t>
      </w:r>
      <w:r w:rsidR="001353BF" w:rsidRPr="00232EF1">
        <w:rPr>
          <w:rFonts w:ascii="Times New Roman" w:hAnsi="Times New Roman" w:cs="Times New Roman"/>
          <w:sz w:val="28"/>
          <w:szCs w:val="28"/>
          <w:lang w:val="uk-UA"/>
        </w:rPr>
        <w:t>16, c.8</w:t>
      </w:r>
      <w:r w:rsidR="001353BF" w:rsidRPr="00232EF1">
        <w:rPr>
          <w:rFonts w:ascii="Times New Roman" w:hAnsi="Times New Roman" w:cs="Times New Roman"/>
          <w:sz w:val="28"/>
          <w:szCs w:val="28"/>
          <w:lang w:val="uk-UA"/>
        </w:rPr>
        <w:noBreakHyphen/>
      </w:r>
      <w:r w:rsidR="00CA280C" w:rsidRPr="00232EF1">
        <w:rPr>
          <w:rFonts w:ascii="Times New Roman" w:hAnsi="Times New Roman" w:cs="Times New Roman"/>
          <w:sz w:val="28"/>
          <w:szCs w:val="28"/>
          <w:lang w:val="uk-UA"/>
        </w:rPr>
        <w:t xml:space="preserve">9]. У кінцевому результаті гідність виражає гарантовану правовими засобами здатність людини реалізувати свої здібності як індивіда, що вступає у суспільні відносини. </w:t>
      </w:r>
      <w:r w:rsidR="00DC4162" w:rsidRPr="00232EF1">
        <w:rPr>
          <w:rFonts w:ascii="Times New Roman" w:hAnsi="Times New Roman" w:cs="Times New Roman"/>
          <w:sz w:val="28"/>
          <w:szCs w:val="28"/>
          <w:lang w:val="uk-UA"/>
        </w:rPr>
        <w:t xml:space="preserve">Загалом поняття людської гідності має своє ціннісне навантаження і зумовлює </w:t>
      </w:r>
      <w:proofErr w:type="spellStart"/>
      <w:r w:rsidR="00DC4162" w:rsidRPr="00232EF1">
        <w:rPr>
          <w:rFonts w:ascii="Times New Roman" w:hAnsi="Times New Roman" w:cs="Times New Roman"/>
          <w:sz w:val="28"/>
          <w:szCs w:val="28"/>
          <w:lang w:val="uk-UA"/>
        </w:rPr>
        <w:t>метаюридичне</w:t>
      </w:r>
      <w:proofErr w:type="spellEnd"/>
      <w:r w:rsidR="00DC4162" w:rsidRPr="00232EF1">
        <w:rPr>
          <w:rFonts w:ascii="Times New Roman" w:hAnsi="Times New Roman" w:cs="Times New Roman"/>
          <w:sz w:val="28"/>
          <w:szCs w:val="28"/>
          <w:lang w:val="uk-UA"/>
        </w:rPr>
        <w:t xml:space="preserve"> трактування цього поняття </w:t>
      </w:r>
      <w:r w:rsidR="00DC4162" w:rsidRPr="007B01B3">
        <w:rPr>
          <w:rFonts w:ascii="Times New Roman" w:hAnsi="Times New Roman" w:cs="Times New Roman"/>
          <w:sz w:val="28"/>
          <w:szCs w:val="28"/>
          <w:lang w:val="uk-UA"/>
        </w:rPr>
        <w:t>[17</w:t>
      </w:r>
      <w:r w:rsidR="00DC4162" w:rsidRPr="00232EF1">
        <w:rPr>
          <w:rFonts w:ascii="Times New Roman" w:hAnsi="Times New Roman" w:cs="Times New Roman"/>
          <w:sz w:val="28"/>
          <w:szCs w:val="28"/>
          <w:lang w:val="uk-UA"/>
        </w:rPr>
        <w:t xml:space="preserve">, с. </w:t>
      </w:r>
      <w:r w:rsidR="0092506F" w:rsidRPr="00232EF1">
        <w:rPr>
          <w:rFonts w:ascii="Times New Roman" w:hAnsi="Times New Roman" w:cs="Times New Roman"/>
          <w:sz w:val="28"/>
          <w:szCs w:val="28"/>
          <w:lang w:val="uk-UA"/>
        </w:rPr>
        <w:t>169</w:t>
      </w:r>
      <w:r w:rsidR="0092506F" w:rsidRPr="00232EF1">
        <w:rPr>
          <w:rFonts w:ascii="Times New Roman" w:hAnsi="Times New Roman" w:cs="Times New Roman"/>
          <w:sz w:val="28"/>
          <w:szCs w:val="28"/>
          <w:lang w:val="uk-UA"/>
        </w:rPr>
        <w:noBreakHyphen/>
        <w:t>186</w:t>
      </w:r>
      <w:r w:rsidR="00DC4162" w:rsidRPr="007B01B3">
        <w:rPr>
          <w:rFonts w:ascii="Times New Roman" w:hAnsi="Times New Roman" w:cs="Times New Roman"/>
          <w:sz w:val="28"/>
          <w:szCs w:val="28"/>
          <w:lang w:val="uk-UA"/>
        </w:rPr>
        <w:t>]</w:t>
      </w:r>
      <w:r w:rsidR="00DC4162" w:rsidRPr="00232EF1">
        <w:rPr>
          <w:rFonts w:ascii="Times New Roman" w:hAnsi="Times New Roman" w:cs="Times New Roman"/>
          <w:sz w:val="28"/>
          <w:szCs w:val="28"/>
          <w:lang w:val="uk-UA"/>
        </w:rPr>
        <w:t>.</w:t>
      </w:r>
    </w:p>
    <w:p w:rsidR="00CA280C" w:rsidRPr="00232EF1" w:rsidRDefault="00081EED" w:rsidP="00232EF1">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 xml:space="preserve">2.4. Конституційні конструкції. </w:t>
      </w:r>
      <w:r w:rsidR="00CA280C" w:rsidRPr="00232EF1">
        <w:rPr>
          <w:rFonts w:ascii="Times New Roman" w:hAnsi="Times New Roman" w:cs="Times New Roman"/>
          <w:sz w:val="28"/>
          <w:szCs w:val="28"/>
          <w:lang w:val="uk-UA"/>
        </w:rPr>
        <w:t xml:space="preserve">Конституція України двояко підходить до визнання людської гідності як соціальної цінності. Згідно зі статтею 3 Конституції визнається гідність людини у якнайширшому розумінні через формулу «найвищої соціальної цінності». Особливістю техніки викладу юридичної конструкції в статті 3 Конституції є те, що вона окрім гідності людини охоплює й окремі засадничі права людини (право на </w:t>
      </w:r>
      <w:r w:rsidR="00CA280C" w:rsidRPr="00232EF1">
        <w:rPr>
          <w:rFonts w:ascii="Times New Roman" w:hAnsi="Times New Roman" w:cs="Times New Roman"/>
          <w:sz w:val="28"/>
          <w:szCs w:val="28"/>
          <w:lang w:val="uk-UA"/>
        </w:rPr>
        <w:lastRenderedPageBreak/>
        <w:t>життя, право на здоров’я, право на особисту недоторканність, які гарантують безпеку індивіда). Стаття 28 Конституції гарантує гідність людини у вузькому значенні як суб’єктивне право особи висувати вимоги до держави захистити її від катування, жорстокого, нелюдського або такого, що принижує її гідність, поводження чи покарання. Також встановлюється заборона проведення медичних, наукових чи інших дослідів над людиною без її вільної згоди.</w:t>
      </w:r>
    </w:p>
    <w:p w:rsidR="00CA280C" w:rsidRPr="00232EF1" w:rsidRDefault="00081EED" w:rsidP="00232EF1">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 xml:space="preserve">2.5. Конституційна юриспруденція і поняття гідності людини. </w:t>
      </w:r>
      <w:r w:rsidR="00CA280C" w:rsidRPr="00232EF1">
        <w:rPr>
          <w:rFonts w:ascii="Times New Roman" w:hAnsi="Times New Roman" w:cs="Times New Roman"/>
          <w:sz w:val="28"/>
          <w:szCs w:val="28"/>
          <w:lang w:val="uk-UA"/>
        </w:rPr>
        <w:t>Виходячи із визнання гідності людини як найвищої соціальної цінності в Конституції України конкретизується її сутність як через принцип свободи розвитку особистості (стаття 23), так і конкретні права і свободи, які гарантуються за допомогою конституційних засобів. КСУ розглядає гідність людини через призму зв’язаності держави правом, за яким держава несе обов’язки перед людиною за свою діяльність, про що він неодноразово зазначав у своїх рішеннях шляхом прямого звернення до формули частини першої статті 3 Конституції України. Таким чином, у конституційній юриспруденції гідність людини інтерпретується як принцип права, який переплітається із верховенством права і є найвищою конституційною цінністю. Формула про людську гідність як найвищу конституційну цінність сформульована у юриспруденції ФКС Німеччини</w:t>
      </w:r>
      <w:r w:rsidR="00AA46C5" w:rsidRPr="00232EF1">
        <w:rPr>
          <w:rStyle w:val="a6"/>
          <w:rFonts w:ascii="Times New Roman" w:hAnsi="Times New Roman" w:cs="Times New Roman"/>
          <w:sz w:val="28"/>
          <w:szCs w:val="28"/>
          <w:lang w:val="uk-UA"/>
        </w:rPr>
        <w:footnoteReference w:id="7"/>
      </w:r>
      <w:r w:rsidR="00CA280C" w:rsidRPr="00232EF1">
        <w:rPr>
          <w:rFonts w:ascii="Times New Roman" w:hAnsi="Times New Roman" w:cs="Times New Roman"/>
          <w:sz w:val="28"/>
          <w:szCs w:val="28"/>
          <w:lang w:val="uk-UA"/>
        </w:rPr>
        <w:t>. Якщо ж порівнювати спосіб закріплення гідності як конституційної цінності, він є відмінним в Україні у порівнянні із конституціями деяких європейських країн</w:t>
      </w:r>
      <w:r w:rsidR="0092506F" w:rsidRPr="00232EF1">
        <w:rPr>
          <w:rStyle w:val="a6"/>
          <w:rFonts w:ascii="Times New Roman" w:hAnsi="Times New Roman" w:cs="Times New Roman"/>
          <w:sz w:val="28"/>
          <w:szCs w:val="28"/>
          <w:lang w:val="uk-UA"/>
        </w:rPr>
        <w:footnoteReference w:id="8"/>
      </w:r>
      <w:r w:rsidR="00CA280C" w:rsidRPr="00232EF1">
        <w:rPr>
          <w:rFonts w:ascii="Times New Roman" w:hAnsi="Times New Roman" w:cs="Times New Roman"/>
          <w:sz w:val="28"/>
          <w:szCs w:val="28"/>
          <w:lang w:val="uk-UA"/>
        </w:rPr>
        <w:t xml:space="preserve">. </w:t>
      </w:r>
    </w:p>
    <w:p w:rsidR="0016504A" w:rsidRPr="00232EF1" w:rsidRDefault="0016504A" w:rsidP="00232EF1">
      <w:pPr>
        <w:spacing w:after="0" w:line="360" w:lineRule="auto"/>
        <w:ind w:firstLine="709"/>
        <w:jc w:val="both"/>
        <w:rPr>
          <w:rFonts w:ascii="Times New Roman" w:hAnsi="Times New Roman" w:cs="Times New Roman"/>
          <w:sz w:val="28"/>
          <w:szCs w:val="28"/>
          <w:lang w:val="uk-UA"/>
        </w:rPr>
      </w:pPr>
    </w:p>
    <w:p w:rsidR="00FE4D3C" w:rsidRPr="00232EF1" w:rsidRDefault="0016504A" w:rsidP="00232EF1">
      <w:pPr>
        <w:spacing w:after="0" w:line="360" w:lineRule="auto"/>
        <w:jc w:val="center"/>
        <w:rPr>
          <w:rFonts w:ascii="Times New Roman" w:hAnsi="Times New Roman" w:cs="Times New Roman"/>
          <w:b/>
          <w:sz w:val="28"/>
          <w:szCs w:val="28"/>
          <w:lang w:val="uk-UA"/>
        </w:rPr>
      </w:pPr>
      <w:r w:rsidRPr="00232EF1">
        <w:rPr>
          <w:rFonts w:ascii="Times New Roman" w:hAnsi="Times New Roman" w:cs="Times New Roman"/>
          <w:b/>
          <w:sz w:val="28"/>
          <w:szCs w:val="28"/>
          <w:lang w:val="uk-UA"/>
        </w:rPr>
        <w:lastRenderedPageBreak/>
        <w:t>3</w:t>
      </w:r>
      <w:r w:rsidR="00F0795F" w:rsidRPr="00232EF1">
        <w:rPr>
          <w:rFonts w:ascii="Times New Roman" w:hAnsi="Times New Roman" w:cs="Times New Roman"/>
          <w:b/>
          <w:sz w:val="28"/>
          <w:szCs w:val="28"/>
          <w:lang w:val="uk-UA"/>
        </w:rPr>
        <w:t xml:space="preserve">. </w:t>
      </w:r>
      <w:r w:rsidR="00F6006B" w:rsidRPr="00232EF1">
        <w:rPr>
          <w:rFonts w:ascii="Times New Roman" w:hAnsi="Times New Roman" w:cs="Times New Roman"/>
          <w:b/>
          <w:sz w:val="28"/>
          <w:szCs w:val="28"/>
        </w:rPr>
        <w:t xml:space="preserve">Структура прав </w:t>
      </w:r>
      <w:r w:rsidR="00F6006B" w:rsidRPr="00232EF1">
        <w:rPr>
          <w:rFonts w:ascii="Times New Roman" w:hAnsi="Times New Roman" w:cs="Times New Roman"/>
          <w:b/>
          <w:sz w:val="28"/>
          <w:szCs w:val="28"/>
          <w:lang w:val="uk-UA"/>
        </w:rPr>
        <w:t xml:space="preserve">людини </w:t>
      </w:r>
      <w:r w:rsidR="00680C87" w:rsidRPr="00232EF1">
        <w:rPr>
          <w:rFonts w:ascii="Times New Roman" w:hAnsi="Times New Roman" w:cs="Times New Roman"/>
          <w:b/>
          <w:sz w:val="28"/>
          <w:szCs w:val="28"/>
          <w:lang w:val="uk-UA"/>
        </w:rPr>
        <w:t xml:space="preserve">згідно </w:t>
      </w:r>
      <w:r w:rsidR="00F6006B" w:rsidRPr="00232EF1">
        <w:rPr>
          <w:rFonts w:ascii="Times New Roman" w:hAnsi="Times New Roman" w:cs="Times New Roman"/>
          <w:b/>
          <w:sz w:val="28"/>
          <w:szCs w:val="28"/>
          <w:lang w:val="uk-UA"/>
        </w:rPr>
        <w:t xml:space="preserve">із змістом речення </w:t>
      </w:r>
      <w:r w:rsidR="00441017">
        <w:rPr>
          <w:rFonts w:ascii="Times New Roman" w:hAnsi="Times New Roman" w:cs="Times New Roman"/>
          <w:b/>
          <w:sz w:val="28"/>
          <w:szCs w:val="28"/>
          <w:lang w:val="uk-UA"/>
        </w:rPr>
        <w:t xml:space="preserve">третього </w:t>
      </w:r>
      <w:r w:rsidR="00F6006B" w:rsidRPr="00232EF1">
        <w:rPr>
          <w:rFonts w:ascii="Times New Roman" w:hAnsi="Times New Roman" w:cs="Times New Roman"/>
          <w:b/>
          <w:sz w:val="28"/>
          <w:szCs w:val="28"/>
          <w:lang w:val="uk-UA"/>
        </w:rPr>
        <w:t>частини другої статті 3 Конституції України</w:t>
      </w:r>
      <w:r w:rsidR="00992AB1">
        <w:rPr>
          <w:rFonts w:ascii="Times New Roman" w:hAnsi="Times New Roman" w:cs="Times New Roman"/>
          <w:b/>
          <w:sz w:val="28"/>
          <w:szCs w:val="28"/>
          <w:lang w:val="uk-UA"/>
        </w:rPr>
        <w:t xml:space="preserve"> як </w:t>
      </w:r>
      <w:r w:rsidR="00992AB1">
        <w:rPr>
          <w:rFonts w:ascii="Times New Roman" w:hAnsi="Times New Roman" w:cs="Times New Roman"/>
          <w:b/>
          <w:sz w:val="28"/>
          <w:szCs w:val="28"/>
          <w:lang w:val="uk-UA"/>
        </w:rPr>
        <w:br/>
      </w:r>
      <w:r w:rsidR="00325BCD" w:rsidRPr="00232EF1">
        <w:rPr>
          <w:rFonts w:ascii="Times New Roman" w:hAnsi="Times New Roman" w:cs="Times New Roman"/>
          <w:b/>
          <w:sz w:val="28"/>
          <w:szCs w:val="28"/>
          <w:lang w:val="uk-UA"/>
        </w:rPr>
        <w:t>основоположної конституційної норми</w:t>
      </w:r>
    </w:p>
    <w:p w:rsidR="00F6006B" w:rsidRPr="00232EF1" w:rsidRDefault="00CA280C" w:rsidP="00232EF1">
      <w:pPr>
        <w:spacing w:after="0" w:line="360" w:lineRule="auto"/>
        <w:ind w:firstLine="709"/>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3</w:t>
      </w:r>
      <w:r w:rsidR="00325BCD" w:rsidRPr="00232EF1">
        <w:rPr>
          <w:rFonts w:ascii="Times New Roman" w:hAnsi="Times New Roman" w:cs="Times New Roman"/>
          <w:i/>
          <w:sz w:val="28"/>
          <w:szCs w:val="28"/>
          <w:lang w:val="uk-UA"/>
        </w:rPr>
        <w:t>.1. Загальні положення</w:t>
      </w:r>
      <w:r w:rsidR="0016504A" w:rsidRPr="00232EF1">
        <w:rPr>
          <w:rFonts w:ascii="Times New Roman" w:hAnsi="Times New Roman" w:cs="Times New Roman"/>
          <w:i/>
          <w:sz w:val="28"/>
          <w:szCs w:val="28"/>
          <w:lang w:val="uk-UA"/>
        </w:rPr>
        <w:t xml:space="preserve"> про структуру прав людини</w:t>
      </w:r>
      <w:r w:rsidR="00325BCD" w:rsidRPr="00232EF1">
        <w:rPr>
          <w:rFonts w:ascii="Times New Roman" w:hAnsi="Times New Roman" w:cs="Times New Roman"/>
          <w:i/>
          <w:sz w:val="28"/>
          <w:szCs w:val="28"/>
          <w:lang w:val="uk-UA"/>
        </w:rPr>
        <w:t>.</w:t>
      </w:r>
      <w:r w:rsidR="00325BCD" w:rsidRPr="00232EF1">
        <w:rPr>
          <w:rFonts w:ascii="Times New Roman" w:hAnsi="Times New Roman" w:cs="Times New Roman"/>
          <w:sz w:val="28"/>
          <w:szCs w:val="28"/>
          <w:lang w:val="uk-UA"/>
        </w:rPr>
        <w:t xml:space="preserve"> </w:t>
      </w:r>
      <w:r w:rsidR="00F6006B" w:rsidRPr="00232EF1">
        <w:rPr>
          <w:rFonts w:ascii="Times New Roman" w:hAnsi="Times New Roman" w:cs="Times New Roman"/>
          <w:sz w:val="28"/>
          <w:szCs w:val="28"/>
          <w:lang w:val="uk-UA"/>
        </w:rPr>
        <w:t xml:space="preserve">Зазначене </w:t>
      </w:r>
      <w:r w:rsidR="0016504A" w:rsidRPr="00232EF1">
        <w:rPr>
          <w:rFonts w:ascii="Times New Roman" w:hAnsi="Times New Roman" w:cs="Times New Roman"/>
          <w:sz w:val="28"/>
          <w:szCs w:val="28"/>
          <w:lang w:val="uk-UA"/>
        </w:rPr>
        <w:t xml:space="preserve">вище </w:t>
      </w:r>
      <w:r w:rsidR="00F6006B" w:rsidRPr="00232EF1">
        <w:rPr>
          <w:rFonts w:ascii="Times New Roman" w:hAnsi="Times New Roman" w:cs="Times New Roman"/>
          <w:sz w:val="28"/>
          <w:szCs w:val="28"/>
          <w:lang w:val="uk-UA"/>
        </w:rPr>
        <w:t>конституційне положення Конституції України звучить так:</w:t>
      </w:r>
    </w:p>
    <w:p w:rsidR="00F6006B" w:rsidRPr="00232EF1" w:rsidRDefault="00F6006B" w:rsidP="00232EF1">
      <w:pPr>
        <w:spacing w:after="0" w:line="360" w:lineRule="auto"/>
        <w:ind w:firstLine="709"/>
        <w:jc w:val="both"/>
        <w:rPr>
          <w:rFonts w:ascii="Times New Roman" w:hAnsi="Times New Roman" w:cs="Times New Roman"/>
          <w:i/>
          <w:sz w:val="28"/>
          <w:szCs w:val="28"/>
          <w:lang w:val="uk-UA"/>
        </w:rPr>
      </w:pPr>
      <w:r w:rsidRPr="00232EF1">
        <w:rPr>
          <w:rFonts w:ascii="Times New Roman" w:hAnsi="Times New Roman" w:cs="Times New Roman"/>
          <w:i/>
          <w:sz w:val="28"/>
          <w:szCs w:val="28"/>
          <w:lang w:val="uk-UA"/>
        </w:rPr>
        <w:t>«Утвердження і забезпечення прав і свобод людини і громадянина є головним обов’язком держави».</w:t>
      </w:r>
    </w:p>
    <w:p w:rsidR="00F6006B" w:rsidRPr="00232EF1" w:rsidRDefault="00992AB1" w:rsidP="00232EF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Цю конструкцію </w:t>
      </w:r>
      <w:r w:rsidR="00F6006B" w:rsidRPr="00232EF1">
        <w:rPr>
          <w:rFonts w:ascii="Times New Roman" w:hAnsi="Times New Roman" w:cs="Times New Roman"/>
          <w:sz w:val="28"/>
          <w:szCs w:val="28"/>
          <w:lang w:val="uk-UA"/>
        </w:rPr>
        <w:t>слід розглядати з точки зору відносин між приватною особою і державою і воно стосується суто суб’єктивного публічного права. Алгоритм цього відношення виглядає наступним чином:</w:t>
      </w:r>
    </w:p>
    <w:p w:rsidR="00F6006B" w:rsidRPr="00232EF1" w:rsidRDefault="00CA280C" w:rsidP="00232EF1">
      <w:pPr>
        <w:spacing w:after="0" w:line="360" w:lineRule="auto"/>
        <w:ind w:firstLine="708"/>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3</w:t>
      </w:r>
      <w:r w:rsidR="00325BCD" w:rsidRPr="00232EF1">
        <w:rPr>
          <w:rFonts w:ascii="Times New Roman" w:hAnsi="Times New Roman" w:cs="Times New Roman"/>
          <w:i/>
          <w:sz w:val="28"/>
          <w:szCs w:val="28"/>
          <w:lang w:val="uk-UA"/>
        </w:rPr>
        <w:t>.2.</w:t>
      </w:r>
      <w:r w:rsidR="00F0795F" w:rsidRPr="00232EF1">
        <w:rPr>
          <w:rFonts w:ascii="Times New Roman" w:hAnsi="Times New Roman" w:cs="Times New Roman"/>
          <w:i/>
          <w:sz w:val="28"/>
          <w:szCs w:val="28"/>
          <w:lang w:val="uk-UA"/>
        </w:rPr>
        <w:t xml:space="preserve"> Право людини як правомірна вимога до публічної влади.</w:t>
      </w:r>
      <w:r w:rsidR="00F0795F" w:rsidRPr="00232EF1">
        <w:rPr>
          <w:rFonts w:ascii="Times New Roman" w:hAnsi="Times New Roman" w:cs="Times New Roman"/>
          <w:sz w:val="28"/>
          <w:szCs w:val="28"/>
          <w:lang w:val="uk-UA"/>
        </w:rPr>
        <w:t xml:space="preserve"> </w:t>
      </w:r>
      <w:r w:rsidR="00F6006B" w:rsidRPr="00232EF1">
        <w:rPr>
          <w:rFonts w:ascii="Times New Roman" w:hAnsi="Times New Roman" w:cs="Times New Roman"/>
          <w:sz w:val="28"/>
          <w:szCs w:val="28"/>
          <w:lang w:val="uk-UA"/>
        </w:rPr>
        <w:t>Приватна особа</w:t>
      </w:r>
      <w:r w:rsidR="00F6006B" w:rsidRPr="00232EF1">
        <w:rPr>
          <w:rStyle w:val="a6"/>
          <w:rFonts w:ascii="Times New Roman" w:hAnsi="Times New Roman" w:cs="Times New Roman"/>
          <w:sz w:val="28"/>
          <w:szCs w:val="28"/>
          <w:lang w:val="uk-UA"/>
        </w:rPr>
        <w:footnoteReference w:id="9"/>
      </w:r>
      <w:r w:rsidR="00F6006B" w:rsidRPr="00232EF1">
        <w:rPr>
          <w:rFonts w:ascii="Times New Roman" w:hAnsi="Times New Roman" w:cs="Times New Roman"/>
          <w:sz w:val="28"/>
          <w:szCs w:val="28"/>
          <w:lang w:val="uk-UA"/>
        </w:rPr>
        <w:t xml:space="preserve"> звертається до органу публічної влади з метою забезпечення доступу до певного матеріального чи духовного блага, яке забезпечуються юридичними засобами, або щодо захисту охоронюваного законом інтересу. На засадах довіри таке звернення принаймні має бути розглянуто, тобто має бути формально відкрита процедура провадження на підставі цього твердження. Згідно з принципом розслідування орган публічної влади має встановити істотні обставини справи і вирішити справу по суті; у разі, якщо порушене питання не належить до його повноважень, має скерувати відповідне звернення приватної особи до компетентного органу публічної влади чи незалежного агентства/установи, яке в силу закону наділено вчиняти відповідні публічно-владні функції і повноваження.</w:t>
      </w:r>
    </w:p>
    <w:p w:rsidR="00325BCD" w:rsidRPr="00232EF1" w:rsidRDefault="00CA280C" w:rsidP="00232EF1">
      <w:pPr>
        <w:spacing w:after="0" w:line="360" w:lineRule="auto"/>
        <w:ind w:firstLine="708"/>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3</w:t>
      </w:r>
      <w:r w:rsidR="00325BCD" w:rsidRPr="00232EF1">
        <w:rPr>
          <w:rFonts w:ascii="Times New Roman" w:hAnsi="Times New Roman" w:cs="Times New Roman"/>
          <w:i/>
          <w:sz w:val="28"/>
          <w:szCs w:val="28"/>
          <w:lang w:val="uk-UA"/>
        </w:rPr>
        <w:t>.3.</w:t>
      </w:r>
      <w:r w:rsidR="00F0795F" w:rsidRPr="00232EF1">
        <w:rPr>
          <w:rFonts w:ascii="Times New Roman" w:hAnsi="Times New Roman" w:cs="Times New Roman"/>
          <w:i/>
          <w:sz w:val="28"/>
          <w:szCs w:val="28"/>
          <w:lang w:val="uk-UA"/>
        </w:rPr>
        <w:t xml:space="preserve"> Обов’язок захисту публічної влади.</w:t>
      </w:r>
      <w:r w:rsidR="00F0795F" w:rsidRPr="00232EF1">
        <w:rPr>
          <w:rFonts w:ascii="Times New Roman" w:hAnsi="Times New Roman" w:cs="Times New Roman"/>
          <w:sz w:val="28"/>
          <w:szCs w:val="28"/>
          <w:lang w:val="uk-UA"/>
        </w:rPr>
        <w:t xml:space="preserve"> </w:t>
      </w:r>
      <w:r w:rsidR="00F6006B" w:rsidRPr="00232EF1">
        <w:rPr>
          <w:rFonts w:ascii="Times New Roman" w:hAnsi="Times New Roman" w:cs="Times New Roman"/>
          <w:sz w:val="28"/>
          <w:szCs w:val="28"/>
          <w:lang w:val="uk-UA"/>
        </w:rPr>
        <w:t xml:space="preserve">Орган публічної влади несе обов’язок захисту відповідно до питань, які порушенні у зверненні та складають предмет </w:t>
      </w:r>
      <w:r w:rsidR="007425F3" w:rsidRPr="00232EF1">
        <w:rPr>
          <w:rFonts w:ascii="Times New Roman" w:hAnsi="Times New Roman" w:cs="Times New Roman"/>
          <w:sz w:val="28"/>
          <w:szCs w:val="28"/>
          <w:lang w:val="uk-UA"/>
        </w:rPr>
        <w:t xml:space="preserve">домагань (правомірних вимог) приватної особи, які згідно із засадами довіри визнаються правомірними. До предмету розсуду органу публічної влади належить вирішувати лише те, чи належить до його компетенції розгляд питань, порушенні у зверненні приватної особи. </w:t>
      </w:r>
    </w:p>
    <w:p w:rsidR="00F6006B" w:rsidRPr="00232EF1" w:rsidRDefault="00CA280C" w:rsidP="00232EF1">
      <w:pPr>
        <w:spacing w:after="0" w:line="360" w:lineRule="auto"/>
        <w:ind w:firstLine="708"/>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lastRenderedPageBreak/>
        <w:t>3</w:t>
      </w:r>
      <w:r w:rsidR="00325BCD" w:rsidRPr="00232EF1">
        <w:rPr>
          <w:rFonts w:ascii="Times New Roman" w:hAnsi="Times New Roman" w:cs="Times New Roman"/>
          <w:i/>
          <w:sz w:val="28"/>
          <w:szCs w:val="28"/>
          <w:lang w:val="uk-UA"/>
        </w:rPr>
        <w:t>.4. Диференціація обов’язку захисту.</w:t>
      </w:r>
      <w:r w:rsidR="00325BCD" w:rsidRPr="00232EF1">
        <w:rPr>
          <w:rFonts w:ascii="Times New Roman" w:hAnsi="Times New Roman" w:cs="Times New Roman"/>
          <w:sz w:val="28"/>
          <w:szCs w:val="28"/>
          <w:lang w:val="uk-UA"/>
        </w:rPr>
        <w:t xml:space="preserve"> </w:t>
      </w:r>
      <w:r w:rsidR="007425F3" w:rsidRPr="00232EF1">
        <w:rPr>
          <w:rFonts w:ascii="Times New Roman" w:hAnsi="Times New Roman" w:cs="Times New Roman"/>
          <w:sz w:val="28"/>
          <w:szCs w:val="28"/>
          <w:lang w:val="uk-UA"/>
        </w:rPr>
        <w:t>Ці питання слід диференціювати у залежності від складу негативних чи позитивних обов’язків держави:</w:t>
      </w:r>
    </w:p>
    <w:p w:rsidR="007425F3" w:rsidRPr="00232EF1" w:rsidRDefault="00325BCD" w:rsidP="00232EF1">
      <w:pPr>
        <w:spacing w:after="0" w:line="360" w:lineRule="auto"/>
        <w:ind w:firstLine="708"/>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і) обов’язок захисту і негативні права.</w:t>
      </w:r>
      <w:r w:rsidRPr="00232EF1">
        <w:rPr>
          <w:rFonts w:ascii="Times New Roman" w:hAnsi="Times New Roman" w:cs="Times New Roman"/>
          <w:sz w:val="28"/>
          <w:szCs w:val="28"/>
          <w:lang w:val="uk-UA"/>
        </w:rPr>
        <w:t xml:space="preserve"> </w:t>
      </w:r>
      <w:r w:rsidR="007425F3" w:rsidRPr="00232EF1">
        <w:rPr>
          <w:rFonts w:ascii="Times New Roman" w:hAnsi="Times New Roman" w:cs="Times New Roman"/>
          <w:sz w:val="28"/>
          <w:szCs w:val="28"/>
          <w:lang w:val="uk-UA"/>
        </w:rPr>
        <w:t xml:space="preserve">У разі захисту негативних прав у держави виникає обов’язок захисту шляхом забезпечення права на справедливий суд та додержання вимог належної правової процедури у разі реалізації свободи розсуду </w:t>
      </w:r>
      <w:r w:rsidR="00A6654E" w:rsidRPr="00232EF1">
        <w:rPr>
          <w:rFonts w:ascii="Times New Roman" w:hAnsi="Times New Roman" w:cs="Times New Roman"/>
          <w:sz w:val="28"/>
          <w:szCs w:val="28"/>
          <w:lang w:val="uk-UA"/>
        </w:rPr>
        <w:t>публічною адміністрацією у ході конкретизації положень законів чи вчинення актів індивідуальної дії;</w:t>
      </w:r>
    </w:p>
    <w:p w:rsidR="00A6654E" w:rsidRPr="00232EF1" w:rsidRDefault="00325BCD" w:rsidP="00232EF1">
      <w:pPr>
        <w:pStyle w:val="a3"/>
        <w:spacing w:after="0" w:line="360" w:lineRule="auto"/>
        <w:ind w:left="709"/>
        <w:jc w:val="both"/>
        <w:rPr>
          <w:rFonts w:ascii="Times New Roman" w:hAnsi="Times New Roman" w:cs="Times New Roman"/>
          <w:i/>
          <w:sz w:val="28"/>
          <w:szCs w:val="28"/>
          <w:lang w:val="uk-UA"/>
        </w:rPr>
      </w:pPr>
      <w:r w:rsidRPr="00232EF1">
        <w:rPr>
          <w:rFonts w:ascii="Times New Roman" w:hAnsi="Times New Roman" w:cs="Times New Roman"/>
          <w:i/>
          <w:sz w:val="28"/>
          <w:szCs w:val="28"/>
          <w:lang w:val="uk-UA"/>
        </w:rPr>
        <w:t>іі) обов’язок захисту і позитивні</w:t>
      </w:r>
      <w:r w:rsidR="00A6654E" w:rsidRPr="00232EF1">
        <w:rPr>
          <w:rFonts w:ascii="Times New Roman" w:hAnsi="Times New Roman" w:cs="Times New Roman"/>
          <w:i/>
          <w:sz w:val="28"/>
          <w:szCs w:val="28"/>
          <w:lang w:val="uk-UA"/>
        </w:rPr>
        <w:t xml:space="preserve"> прав</w:t>
      </w:r>
      <w:r w:rsidRPr="00232EF1">
        <w:rPr>
          <w:rFonts w:ascii="Times New Roman" w:hAnsi="Times New Roman" w:cs="Times New Roman"/>
          <w:i/>
          <w:sz w:val="28"/>
          <w:szCs w:val="28"/>
          <w:lang w:val="uk-UA"/>
        </w:rPr>
        <w:t>а</w:t>
      </w:r>
      <w:r w:rsidR="00A6654E" w:rsidRPr="00232EF1">
        <w:rPr>
          <w:rFonts w:ascii="Times New Roman" w:hAnsi="Times New Roman" w:cs="Times New Roman"/>
          <w:i/>
          <w:sz w:val="28"/>
          <w:szCs w:val="28"/>
          <w:lang w:val="uk-UA"/>
        </w:rPr>
        <w:t>:</w:t>
      </w:r>
    </w:p>
    <w:p w:rsidR="00A6654E" w:rsidRPr="00232EF1" w:rsidRDefault="00325BCD" w:rsidP="00232EF1">
      <w:pPr>
        <w:spacing w:after="0" w:line="360" w:lineRule="auto"/>
        <w:ind w:firstLine="708"/>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 xml:space="preserve">1) позитивні права і інтенсивність законодавчого регулювання у світлі поваги гідності особи. </w:t>
      </w:r>
      <w:r w:rsidR="00A6654E" w:rsidRPr="00232EF1">
        <w:rPr>
          <w:rFonts w:ascii="Times New Roman" w:hAnsi="Times New Roman" w:cs="Times New Roman"/>
          <w:sz w:val="28"/>
          <w:szCs w:val="28"/>
          <w:lang w:val="uk-UA"/>
        </w:rPr>
        <w:t>Законодавець відповідно до принципу поваги гідності людини (це теж положення статті 3 Конституції, яке у переліку поряд із іншими соціальними цінностями, має певне сутнісне навантажен</w:t>
      </w:r>
      <w:r w:rsidRPr="00232EF1">
        <w:rPr>
          <w:rFonts w:ascii="Times New Roman" w:hAnsi="Times New Roman" w:cs="Times New Roman"/>
          <w:sz w:val="28"/>
          <w:szCs w:val="28"/>
          <w:lang w:val="uk-UA"/>
        </w:rPr>
        <w:t>ня і юридичні механізми захисту</w:t>
      </w:r>
      <w:r w:rsidR="00A6654E" w:rsidRPr="00232EF1">
        <w:rPr>
          <w:rFonts w:ascii="Times New Roman" w:hAnsi="Times New Roman" w:cs="Times New Roman"/>
          <w:sz w:val="28"/>
          <w:szCs w:val="28"/>
          <w:lang w:val="uk-UA"/>
        </w:rPr>
        <w:t>) має належним чином, якісно врегулювати певну сферу правовідносин, пов’язану із реалізацією набутих прав;</w:t>
      </w:r>
    </w:p>
    <w:p w:rsidR="00A6654E" w:rsidRPr="00232EF1" w:rsidRDefault="00325BCD" w:rsidP="00232EF1">
      <w:pPr>
        <w:spacing w:after="0" w:line="360" w:lineRule="auto"/>
        <w:ind w:firstLine="708"/>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 xml:space="preserve">2) зв’язаність свободи розсуду законодавця та адміністрації гідністю особи. </w:t>
      </w:r>
      <w:r w:rsidR="00A6654E" w:rsidRPr="00232EF1">
        <w:rPr>
          <w:rFonts w:ascii="Times New Roman" w:hAnsi="Times New Roman" w:cs="Times New Roman"/>
          <w:sz w:val="28"/>
          <w:szCs w:val="28"/>
          <w:lang w:val="uk-UA"/>
        </w:rPr>
        <w:t>Законодавець та уряд несе позитивний обов’язок забезпечити функціонування належної соціальної інфраструктури (медичне страхування, страхування у разі безробіття, каскадну систему страхування у разі виходу на пенсію чи втрати годувальника, чи часткової/повної втрати працездатності);</w:t>
      </w:r>
    </w:p>
    <w:p w:rsidR="00A6654E" w:rsidRPr="00232EF1" w:rsidRDefault="00325BCD" w:rsidP="00232EF1">
      <w:pPr>
        <w:spacing w:after="0" w:line="360" w:lineRule="auto"/>
        <w:ind w:firstLine="708"/>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3) збалансованість адміністративних заходів у світлі гідності особи.</w:t>
      </w:r>
      <w:r w:rsidRPr="00232EF1">
        <w:rPr>
          <w:rFonts w:ascii="Times New Roman" w:hAnsi="Times New Roman" w:cs="Times New Roman"/>
          <w:sz w:val="28"/>
          <w:szCs w:val="28"/>
          <w:lang w:val="uk-UA"/>
        </w:rPr>
        <w:t xml:space="preserve"> </w:t>
      </w:r>
      <w:r w:rsidR="00A6654E" w:rsidRPr="00232EF1">
        <w:rPr>
          <w:rFonts w:ascii="Times New Roman" w:hAnsi="Times New Roman" w:cs="Times New Roman"/>
          <w:sz w:val="28"/>
          <w:szCs w:val="28"/>
          <w:lang w:val="uk-UA"/>
        </w:rPr>
        <w:t xml:space="preserve">Збалансоване фінансування відповідних соціальних заходів на засадах субсидіарності, що передбачає ініціативу та підтримку можливих ризиків, пов’язаних із системою </w:t>
      </w:r>
      <w:proofErr w:type="spellStart"/>
      <w:r w:rsidR="00A6654E" w:rsidRPr="00232EF1">
        <w:rPr>
          <w:rFonts w:ascii="Times New Roman" w:hAnsi="Times New Roman" w:cs="Times New Roman"/>
          <w:sz w:val="28"/>
          <w:szCs w:val="28"/>
          <w:lang w:val="uk-UA"/>
        </w:rPr>
        <w:t>різнопорядкового</w:t>
      </w:r>
      <w:proofErr w:type="spellEnd"/>
      <w:r w:rsidR="00A6654E" w:rsidRPr="00232EF1">
        <w:rPr>
          <w:rFonts w:ascii="Times New Roman" w:hAnsi="Times New Roman" w:cs="Times New Roman"/>
          <w:sz w:val="28"/>
          <w:szCs w:val="28"/>
          <w:lang w:val="uk-UA"/>
        </w:rPr>
        <w:t xml:space="preserve"> і </w:t>
      </w:r>
      <w:proofErr w:type="spellStart"/>
      <w:r w:rsidR="00A6654E" w:rsidRPr="00232EF1">
        <w:rPr>
          <w:rFonts w:ascii="Times New Roman" w:hAnsi="Times New Roman" w:cs="Times New Roman"/>
          <w:sz w:val="28"/>
          <w:szCs w:val="28"/>
          <w:lang w:val="uk-UA"/>
        </w:rPr>
        <w:t>різнотипового</w:t>
      </w:r>
      <w:proofErr w:type="spellEnd"/>
      <w:r w:rsidR="00A6654E" w:rsidRPr="00232EF1">
        <w:rPr>
          <w:rFonts w:ascii="Times New Roman" w:hAnsi="Times New Roman" w:cs="Times New Roman"/>
          <w:sz w:val="28"/>
          <w:szCs w:val="28"/>
          <w:lang w:val="uk-UA"/>
        </w:rPr>
        <w:t xml:space="preserve"> соціального страхування.</w:t>
      </w:r>
    </w:p>
    <w:p w:rsidR="007425F3" w:rsidRPr="00232EF1" w:rsidRDefault="00325BCD" w:rsidP="00232EF1">
      <w:pPr>
        <w:spacing w:after="0" w:line="360" w:lineRule="auto"/>
        <w:ind w:firstLine="708"/>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4) Предмет захисту у структурі прав людини.</w:t>
      </w:r>
      <w:r w:rsidRPr="00232EF1">
        <w:rPr>
          <w:rFonts w:ascii="Times New Roman" w:hAnsi="Times New Roman" w:cs="Times New Roman"/>
          <w:sz w:val="28"/>
          <w:szCs w:val="28"/>
          <w:lang w:val="uk-UA"/>
        </w:rPr>
        <w:t xml:space="preserve"> </w:t>
      </w:r>
      <w:r w:rsidR="007425F3" w:rsidRPr="00232EF1">
        <w:rPr>
          <w:rFonts w:ascii="Times New Roman" w:hAnsi="Times New Roman" w:cs="Times New Roman"/>
          <w:sz w:val="28"/>
          <w:szCs w:val="28"/>
          <w:lang w:val="uk-UA"/>
        </w:rPr>
        <w:t>Предметом захисту є певні матеріальні і духовні блага, захищені юридичними засобами, або охоронювані законом інтереси. На цій основі орган публічної влади набув</w:t>
      </w:r>
      <w:r w:rsidR="00A6654E" w:rsidRPr="00232EF1">
        <w:rPr>
          <w:rFonts w:ascii="Times New Roman" w:hAnsi="Times New Roman" w:cs="Times New Roman"/>
          <w:sz w:val="28"/>
          <w:szCs w:val="28"/>
          <w:lang w:val="uk-UA"/>
        </w:rPr>
        <w:t>а</w:t>
      </w:r>
      <w:r w:rsidR="007425F3" w:rsidRPr="00232EF1">
        <w:rPr>
          <w:rFonts w:ascii="Times New Roman" w:hAnsi="Times New Roman" w:cs="Times New Roman"/>
          <w:sz w:val="28"/>
          <w:szCs w:val="28"/>
          <w:lang w:val="uk-UA"/>
        </w:rPr>
        <w:t xml:space="preserve">є </w:t>
      </w:r>
      <w:r w:rsidR="00A6654E" w:rsidRPr="00232EF1">
        <w:rPr>
          <w:rFonts w:ascii="Times New Roman" w:hAnsi="Times New Roman" w:cs="Times New Roman"/>
          <w:sz w:val="28"/>
          <w:szCs w:val="28"/>
          <w:lang w:val="uk-UA"/>
        </w:rPr>
        <w:t xml:space="preserve">підстав для втручання у приватне життя. Втручання держави/публічної влади у приватне життя здійснюється згідно із принципом пропорційності, який застосовується диференційовано, що насамперед пов’язано із природою </w:t>
      </w:r>
      <w:r w:rsidR="00A6654E" w:rsidRPr="00232EF1">
        <w:rPr>
          <w:rFonts w:ascii="Times New Roman" w:hAnsi="Times New Roman" w:cs="Times New Roman"/>
          <w:sz w:val="28"/>
          <w:szCs w:val="28"/>
          <w:lang w:val="uk-UA"/>
        </w:rPr>
        <w:lastRenderedPageBreak/>
        <w:t>негативних і позитивних прав та структури позитивних і негативних обов’язків держави, при запровадженні певних заходів, які передбачені в законі є нагально необхідними задля забезпечення балансу публічних і приватних інтересів, є достатніми і доречними у контексті легітимної мети, визначеної в закону (</w:t>
      </w:r>
      <w:r w:rsidR="00992AB1">
        <w:rPr>
          <w:rFonts w:ascii="Times New Roman" w:hAnsi="Times New Roman" w:cs="Times New Roman"/>
          <w:sz w:val="28"/>
          <w:szCs w:val="28"/>
          <w:lang w:val="uk-UA"/>
        </w:rPr>
        <w:t>рішення</w:t>
      </w:r>
      <w:r w:rsidR="00A6654E" w:rsidRPr="00232EF1">
        <w:rPr>
          <w:rFonts w:ascii="Times New Roman" w:hAnsi="Times New Roman" w:cs="Times New Roman"/>
          <w:sz w:val="28"/>
          <w:szCs w:val="28"/>
          <w:lang w:val="uk-UA"/>
        </w:rPr>
        <w:t xml:space="preserve"> КСУ № 3-рп/2015).</w:t>
      </w:r>
    </w:p>
    <w:p w:rsidR="003A4051" w:rsidRPr="00232EF1" w:rsidRDefault="003A4051" w:rsidP="00232EF1">
      <w:pPr>
        <w:spacing w:after="0" w:line="360" w:lineRule="auto"/>
        <w:ind w:firstLine="709"/>
        <w:jc w:val="both"/>
        <w:rPr>
          <w:rFonts w:ascii="Times New Roman" w:hAnsi="Times New Roman" w:cs="Times New Roman"/>
          <w:sz w:val="28"/>
          <w:szCs w:val="28"/>
          <w:lang w:val="uk-UA"/>
        </w:rPr>
      </w:pPr>
      <w:r w:rsidRPr="00232EF1">
        <w:rPr>
          <w:rFonts w:ascii="Times New Roman" w:hAnsi="Times New Roman" w:cs="Times New Roman"/>
          <w:sz w:val="28"/>
          <w:szCs w:val="28"/>
          <w:lang w:val="uk-UA"/>
        </w:rPr>
        <w:t>У світлі означеного речення друге частини другої статті 3 Конституції аж ніяк не можна розглядати як якусь декларацію, це є імперативна, основоположна норма Конституції, яка закладає власне підвалини конституційного порядку в Україні в цілому.</w:t>
      </w:r>
    </w:p>
    <w:p w:rsidR="00F0795F" w:rsidRPr="00232EF1" w:rsidRDefault="00F0795F" w:rsidP="00232EF1">
      <w:pPr>
        <w:spacing w:after="0" w:line="360" w:lineRule="auto"/>
        <w:ind w:firstLine="709"/>
        <w:jc w:val="both"/>
        <w:rPr>
          <w:rFonts w:ascii="Times New Roman" w:hAnsi="Times New Roman" w:cs="Times New Roman"/>
          <w:sz w:val="28"/>
          <w:szCs w:val="28"/>
          <w:lang w:val="uk-UA"/>
        </w:rPr>
      </w:pPr>
    </w:p>
    <w:p w:rsidR="003A4051" w:rsidRPr="00232EF1" w:rsidRDefault="00CA280C" w:rsidP="00232EF1">
      <w:pPr>
        <w:spacing w:after="0" w:line="360" w:lineRule="auto"/>
        <w:jc w:val="center"/>
        <w:rPr>
          <w:rFonts w:ascii="Times New Roman" w:hAnsi="Times New Roman" w:cs="Times New Roman"/>
          <w:b/>
          <w:sz w:val="28"/>
          <w:szCs w:val="28"/>
          <w:lang w:val="uk-UA"/>
        </w:rPr>
      </w:pPr>
      <w:r w:rsidRPr="00232EF1">
        <w:rPr>
          <w:rFonts w:ascii="Times New Roman" w:hAnsi="Times New Roman" w:cs="Times New Roman"/>
          <w:b/>
          <w:sz w:val="28"/>
          <w:szCs w:val="28"/>
          <w:lang w:val="uk-UA"/>
        </w:rPr>
        <w:t xml:space="preserve">4. </w:t>
      </w:r>
      <w:r w:rsidR="00F0795F" w:rsidRPr="00232EF1">
        <w:rPr>
          <w:rFonts w:ascii="Times New Roman" w:hAnsi="Times New Roman" w:cs="Times New Roman"/>
          <w:b/>
          <w:sz w:val="28"/>
          <w:szCs w:val="28"/>
          <w:lang w:val="uk-UA"/>
        </w:rPr>
        <w:t xml:space="preserve">Сутність змісту права людини як фундаментальна категорія </w:t>
      </w:r>
      <w:r w:rsidR="00F0795F" w:rsidRPr="00232EF1">
        <w:rPr>
          <w:rFonts w:ascii="Times New Roman" w:hAnsi="Times New Roman" w:cs="Times New Roman"/>
          <w:b/>
          <w:sz w:val="28"/>
          <w:szCs w:val="28"/>
          <w:lang w:val="uk-UA"/>
        </w:rPr>
        <w:br/>
        <w:t>у правовій системі</w:t>
      </w:r>
    </w:p>
    <w:p w:rsidR="00CA280C" w:rsidRPr="00232EF1" w:rsidRDefault="00CA280C" w:rsidP="00232EF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232EF1">
        <w:rPr>
          <w:rFonts w:ascii="Times New Roman" w:eastAsia="Times New Roman" w:hAnsi="Times New Roman" w:cs="Times New Roman"/>
          <w:i/>
          <w:sz w:val="28"/>
          <w:szCs w:val="28"/>
          <w:lang w:val="uk-UA" w:eastAsia="ru-RU"/>
        </w:rPr>
        <w:t>4.1. Інтегративна основа розуміння прав людини</w:t>
      </w:r>
      <w:r w:rsidR="00536A89">
        <w:rPr>
          <w:rFonts w:ascii="Times New Roman" w:eastAsia="Times New Roman" w:hAnsi="Times New Roman" w:cs="Times New Roman"/>
          <w:i/>
          <w:sz w:val="28"/>
          <w:szCs w:val="28"/>
          <w:lang w:val="uk-UA" w:eastAsia="ru-RU"/>
        </w:rPr>
        <w:t>.</w:t>
      </w:r>
      <w:r w:rsidRPr="00232EF1">
        <w:rPr>
          <w:rFonts w:ascii="Times New Roman" w:eastAsia="Times New Roman" w:hAnsi="Times New Roman" w:cs="Times New Roman"/>
          <w:sz w:val="28"/>
          <w:szCs w:val="28"/>
          <w:lang w:val="uk-UA" w:eastAsia="ru-RU"/>
        </w:rPr>
        <w:t xml:space="preserve"> </w:t>
      </w:r>
      <w:r w:rsidR="00AB5F5E" w:rsidRPr="00232EF1">
        <w:rPr>
          <w:rFonts w:ascii="Times New Roman" w:eastAsia="Times New Roman" w:hAnsi="Times New Roman" w:cs="Times New Roman"/>
          <w:sz w:val="28"/>
          <w:szCs w:val="28"/>
          <w:lang w:val="uk-UA" w:eastAsia="ru-RU"/>
        </w:rPr>
        <w:t xml:space="preserve">Основоположна конституційна норма визначає </w:t>
      </w:r>
      <w:r w:rsidRPr="00232EF1">
        <w:rPr>
          <w:rFonts w:ascii="Times New Roman" w:eastAsia="Times New Roman" w:hAnsi="Times New Roman" w:cs="Times New Roman"/>
          <w:sz w:val="28"/>
          <w:szCs w:val="28"/>
          <w:lang w:val="uk-UA" w:eastAsia="ru-RU"/>
        </w:rPr>
        <w:t>принцип</w:t>
      </w:r>
      <w:r w:rsidR="00AB5F5E" w:rsidRPr="00232EF1">
        <w:rPr>
          <w:rFonts w:ascii="Times New Roman" w:eastAsia="Times New Roman" w:hAnsi="Times New Roman" w:cs="Times New Roman"/>
          <w:sz w:val="28"/>
          <w:szCs w:val="28"/>
          <w:lang w:val="uk-UA" w:eastAsia="ru-RU"/>
        </w:rPr>
        <w:t xml:space="preserve">, який є </w:t>
      </w:r>
      <w:proofErr w:type="spellStart"/>
      <w:r w:rsidR="00AB5F5E" w:rsidRPr="00232EF1">
        <w:rPr>
          <w:rFonts w:ascii="Times New Roman" w:eastAsia="Times New Roman" w:hAnsi="Times New Roman" w:cs="Times New Roman"/>
          <w:sz w:val="28"/>
          <w:szCs w:val="28"/>
          <w:lang w:val="uk-UA" w:eastAsia="ru-RU"/>
        </w:rPr>
        <w:t>надпозитивним</w:t>
      </w:r>
      <w:proofErr w:type="spellEnd"/>
      <w:r w:rsidRPr="00232EF1">
        <w:rPr>
          <w:rFonts w:ascii="Times New Roman" w:eastAsia="Times New Roman" w:hAnsi="Times New Roman" w:cs="Times New Roman"/>
          <w:sz w:val="28"/>
          <w:szCs w:val="28"/>
          <w:lang w:val="uk-UA" w:eastAsia="ru-RU"/>
        </w:rPr>
        <w:t xml:space="preserve">, </w:t>
      </w:r>
      <w:r w:rsidR="00AB5F5E" w:rsidRPr="00232EF1">
        <w:rPr>
          <w:rFonts w:ascii="Times New Roman" w:eastAsia="Times New Roman" w:hAnsi="Times New Roman" w:cs="Times New Roman"/>
          <w:sz w:val="28"/>
          <w:szCs w:val="28"/>
          <w:lang w:val="uk-UA" w:eastAsia="ru-RU"/>
        </w:rPr>
        <w:t>тобто визначає критерії якості писаного права – встановлює критерії якості закону</w:t>
      </w:r>
      <w:r w:rsidR="00AB5F5E" w:rsidRPr="00232EF1">
        <w:rPr>
          <w:rStyle w:val="a6"/>
          <w:rFonts w:ascii="Times New Roman" w:eastAsia="Times New Roman" w:hAnsi="Times New Roman" w:cs="Times New Roman"/>
          <w:sz w:val="28"/>
          <w:szCs w:val="28"/>
          <w:lang w:val="uk-UA" w:eastAsia="ru-RU"/>
        </w:rPr>
        <w:footnoteReference w:id="10"/>
      </w:r>
      <w:r w:rsidR="00AB5F5E" w:rsidRPr="00232EF1">
        <w:rPr>
          <w:rFonts w:ascii="Times New Roman" w:eastAsia="Times New Roman" w:hAnsi="Times New Roman" w:cs="Times New Roman"/>
          <w:sz w:val="28"/>
          <w:szCs w:val="28"/>
          <w:lang w:val="uk-UA" w:eastAsia="ru-RU"/>
        </w:rPr>
        <w:t xml:space="preserve">, який за ніяких умов не може посягати на реальну здатність особи забезпечити доступ до матеріальних чи духовних благ або захистити законний її інтерес. </w:t>
      </w:r>
      <w:r w:rsidR="001E37AE" w:rsidRPr="00232EF1">
        <w:rPr>
          <w:rFonts w:ascii="Times New Roman" w:eastAsia="Times New Roman" w:hAnsi="Times New Roman" w:cs="Times New Roman"/>
          <w:sz w:val="28"/>
          <w:szCs w:val="28"/>
          <w:lang w:val="uk-UA" w:eastAsia="ru-RU"/>
        </w:rPr>
        <w:t xml:space="preserve">У структурі конституційного порядку категорія «гідність людини» є «відкритим положенням», яке у ході конкретизації та інтерпретації законодавства наповнюється змістом і надає обґрунтування стосовно забезпеченню особі рівних можливостей для вільного розвитку своєї індивідуальності. Таким чином ми формулюємо первинний постулат, згідно з яким сутність змісту права людини полягає </w:t>
      </w:r>
      <w:r w:rsidR="00153021" w:rsidRPr="00232EF1">
        <w:rPr>
          <w:rFonts w:ascii="Times New Roman" w:eastAsia="Times New Roman" w:hAnsi="Times New Roman" w:cs="Times New Roman"/>
          <w:sz w:val="28"/>
          <w:szCs w:val="28"/>
          <w:lang w:val="uk-UA" w:eastAsia="ru-RU"/>
        </w:rPr>
        <w:t xml:space="preserve">у можливості особи робити суверенний і відповідальний вибір стосовно розвитку своєї </w:t>
      </w:r>
      <w:r w:rsidR="00153021" w:rsidRPr="00232EF1">
        <w:rPr>
          <w:rFonts w:ascii="Times New Roman" w:eastAsia="Times New Roman" w:hAnsi="Times New Roman" w:cs="Times New Roman"/>
          <w:sz w:val="28"/>
          <w:szCs w:val="28"/>
          <w:lang w:val="uk-UA" w:eastAsia="ru-RU"/>
        </w:rPr>
        <w:lastRenderedPageBreak/>
        <w:t>індивідуальності у відкритому суспільстві</w:t>
      </w:r>
      <w:r w:rsidR="00546499" w:rsidRPr="00232EF1">
        <w:rPr>
          <w:rStyle w:val="a6"/>
          <w:rFonts w:ascii="Times New Roman" w:eastAsia="Times New Roman" w:hAnsi="Times New Roman" w:cs="Times New Roman"/>
          <w:sz w:val="28"/>
          <w:szCs w:val="28"/>
          <w:lang w:val="uk-UA" w:eastAsia="ru-RU"/>
        </w:rPr>
        <w:footnoteReference w:id="11"/>
      </w:r>
      <w:r w:rsidR="00153021" w:rsidRPr="00232EF1">
        <w:rPr>
          <w:rFonts w:ascii="Times New Roman" w:eastAsia="Times New Roman" w:hAnsi="Times New Roman" w:cs="Times New Roman"/>
          <w:sz w:val="28"/>
          <w:szCs w:val="28"/>
          <w:lang w:val="uk-UA" w:eastAsia="ru-RU"/>
        </w:rPr>
        <w:t>.</w:t>
      </w:r>
      <w:r w:rsidR="006669E8" w:rsidRPr="00232EF1">
        <w:rPr>
          <w:rFonts w:ascii="Times New Roman" w:eastAsia="Times New Roman" w:hAnsi="Times New Roman" w:cs="Times New Roman"/>
          <w:sz w:val="28"/>
          <w:szCs w:val="28"/>
          <w:lang w:val="uk-UA" w:eastAsia="ru-RU"/>
        </w:rPr>
        <w:t xml:space="preserve"> Це передбачає (1) правило визнання та (2) повагу до прав людини</w:t>
      </w:r>
    </w:p>
    <w:p w:rsidR="006669E8" w:rsidRPr="00232EF1" w:rsidRDefault="006669E8" w:rsidP="00232EF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232EF1">
        <w:rPr>
          <w:rFonts w:ascii="Times New Roman" w:eastAsia="Times New Roman" w:hAnsi="Times New Roman" w:cs="Times New Roman"/>
          <w:i/>
          <w:sz w:val="28"/>
          <w:szCs w:val="28"/>
          <w:lang w:val="uk-UA" w:eastAsia="ru-RU"/>
        </w:rPr>
        <w:t>4.2. Правило визнання</w:t>
      </w:r>
      <w:r w:rsidRPr="00232EF1">
        <w:rPr>
          <w:rFonts w:ascii="Times New Roman" w:eastAsia="Times New Roman" w:hAnsi="Times New Roman" w:cs="Times New Roman"/>
          <w:sz w:val="28"/>
          <w:szCs w:val="28"/>
          <w:lang w:val="uk-UA" w:eastAsia="ru-RU"/>
        </w:rPr>
        <w:t xml:space="preserve"> певного домагання-вимоги особи як правомірного проявляється </w:t>
      </w:r>
      <w:proofErr w:type="spellStart"/>
      <w:r w:rsidRPr="00232EF1">
        <w:rPr>
          <w:rFonts w:ascii="Times New Roman" w:eastAsia="Times New Roman" w:hAnsi="Times New Roman" w:cs="Times New Roman"/>
          <w:sz w:val="28"/>
          <w:szCs w:val="28"/>
          <w:lang w:val="uk-UA" w:eastAsia="ru-RU"/>
        </w:rPr>
        <w:t>дуально</w:t>
      </w:r>
      <w:proofErr w:type="spellEnd"/>
      <w:r w:rsidRPr="00232EF1">
        <w:rPr>
          <w:rFonts w:ascii="Times New Roman" w:eastAsia="Times New Roman" w:hAnsi="Times New Roman" w:cs="Times New Roman"/>
          <w:sz w:val="28"/>
          <w:szCs w:val="28"/>
          <w:lang w:val="uk-UA" w:eastAsia="ru-RU"/>
        </w:rPr>
        <w:t>:</w:t>
      </w:r>
    </w:p>
    <w:p w:rsidR="006669E8" w:rsidRPr="00232EF1" w:rsidRDefault="006669E8" w:rsidP="00232EF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232EF1">
        <w:rPr>
          <w:rFonts w:ascii="Times New Roman" w:eastAsia="Times New Roman" w:hAnsi="Times New Roman" w:cs="Times New Roman"/>
          <w:i/>
          <w:sz w:val="28"/>
          <w:szCs w:val="28"/>
          <w:lang w:val="uk-UA" w:eastAsia="ru-RU"/>
        </w:rPr>
        <w:t>і) правило визнання та сутність змісту прав людини.</w:t>
      </w:r>
      <w:r w:rsidRPr="00232EF1">
        <w:rPr>
          <w:rFonts w:ascii="Times New Roman" w:eastAsia="Times New Roman" w:hAnsi="Times New Roman" w:cs="Times New Roman"/>
          <w:sz w:val="28"/>
          <w:szCs w:val="28"/>
          <w:lang w:val="uk-UA" w:eastAsia="ru-RU"/>
        </w:rPr>
        <w:t xml:space="preserve"> Цей принцип ґрунтується на презумпції, згідно з якою вимога особи у державно організованому суспільстві є правомірною, а держава покликана забезпечити належне вирішення питання</w:t>
      </w:r>
      <w:r w:rsidR="00200CF2">
        <w:rPr>
          <w:rFonts w:ascii="Times New Roman" w:eastAsia="Times New Roman" w:hAnsi="Times New Roman" w:cs="Times New Roman"/>
          <w:sz w:val="28"/>
          <w:szCs w:val="28"/>
          <w:lang w:val="uk-UA" w:eastAsia="ru-RU"/>
        </w:rPr>
        <w:t>,</w:t>
      </w:r>
      <w:r w:rsidRPr="00232EF1">
        <w:rPr>
          <w:rFonts w:ascii="Times New Roman" w:eastAsia="Times New Roman" w:hAnsi="Times New Roman" w:cs="Times New Roman"/>
          <w:sz w:val="28"/>
          <w:szCs w:val="28"/>
          <w:lang w:val="uk-UA" w:eastAsia="ru-RU"/>
        </w:rPr>
        <w:t xml:space="preserve"> пов’язаного із забезпеченням чи захистом порушеного права</w:t>
      </w:r>
      <w:r w:rsidR="00992AB1">
        <w:rPr>
          <w:rFonts w:ascii="Times New Roman" w:eastAsia="Times New Roman" w:hAnsi="Times New Roman" w:cs="Times New Roman"/>
          <w:sz w:val="28"/>
          <w:szCs w:val="28"/>
          <w:lang w:val="uk-UA" w:eastAsia="ru-RU"/>
        </w:rPr>
        <w:t xml:space="preserve"> і не посягати на можливість його реалізації</w:t>
      </w:r>
      <w:r w:rsidR="00992AB1">
        <w:rPr>
          <w:rStyle w:val="a6"/>
          <w:rFonts w:ascii="Times New Roman" w:eastAsia="Times New Roman" w:hAnsi="Times New Roman" w:cs="Times New Roman"/>
          <w:sz w:val="28"/>
          <w:szCs w:val="28"/>
          <w:lang w:val="uk-UA" w:eastAsia="ru-RU"/>
        </w:rPr>
        <w:footnoteReference w:id="12"/>
      </w:r>
      <w:r w:rsidRPr="00232EF1">
        <w:rPr>
          <w:rFonts w:ascii="Times New Roman" w:eastAsia="Times New Roman" w:hAnsi="Times New Roman" w:cs="Times New Roman"/>
          <w:sz w:val="28"/>
          <w:szCs w:val="28"/>
          <w:lang w:val="uk-UA" w:eastAsia="ru-RU"/>
        </w:rPr>
        <w:t>;</w:t>
      </w:r>
    </w:p>
    <w:p w:rsidR="006669E8" w:rsidRPr="00232EF1" w:rsidRDefault="006669E8" w:rsidP="00232EF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232EF1">
        <w:rPr>
          <w:rFonts w:ascii="Times New Roman" w:eastAsia="Times New Roman" w:hAnsi="Times New Roman" w:cs="Times New Roman"/>
          <w:i/>
          <w:sz w:val="28"/>
          <w:szCs w:val="28"/>
          <w:lang w:val="uk-UA" w:eastAsia="ru-RU"/>
        </w:rPr>
        <w:t>іі) юридизація прав людини та допустимі обмеження прав людини.</w:t>
      </w:r>
      <w:r w:rsidRPr="00232EF1">
        <w:rPr>
          <w:rFonts w:ascii="Times New Roman" w:eastAsia="Times New Roman" w:hAnsi="Times New Roman" w:cs="Times New Roman"/>
          <w:sz w:val="28"/>
          <w:szCs w:val="28"/>
          <w:lang w:val="uk-UA" w:eastAsia="ru-RU"/>
        </w:rPr>
        <w:t xml:space="preserve"> </w:t>
      </w:r>
      <w:r w:rsidR="00E42AA5" w:rsidRPr="00232EF1">
        <w:rPr>
          <w:rFonts w:ascii="Times New Roman" w:eastAsia="Times New Roman" w:hAnsi="Times New Roman" w:cs="Times New Roman"/>
          <w:sz w:val="28"/>
          <w:szCs w:val="28"/>
          <w:lang w:val="uk-UA" w:eastAsia="ru-RU"/>
        </w:rPr>
        <w:t>Юридизація прав людини забезпечується через засади</w:t>
      </w:r>
      <w:r w:rsidRPr="00232EF1">
        <w:rPr>
          <w:rFonts w:ascii="Times New Roman" w:eastAsia="Times New Roman" w:hAnsi="Times New Roman" w:cs="Times New Roman"/>
          <w:sz w:val="28"/>
          <w:szCs w:val="28"/>
          <w:lang w:val="uk-UA" w:eastAsia="ru-RU"/>
        </w:rPr>
        <w:t xml:space="preserve"> пропорційності, </w:t>
      </w:r>
      <w:r w:rsidR="00E42AA5" w:rsidRPr="00232EF1">
        <w:rPr>
          <w:rFonts w:ascii="Times New Roman" w:eastAsia="Times New Roman" w:hAnsi="Times New Roman" w:cs="Times New Roman"/>
          <w:sz w:val="28"/>
          <w:szCs w:val="28"/>
          <w:lang w:val="uk-UA" w:eastAsia="ru-RU"/>
        </w:rPr>
        <w:t>які визначають допустимі межі втручання у суверенний вибір особи – сферу приватної автономії індивіда. Іншими словами, принцип пропорційності поєднує в собі природно-правовий та юридичний вимір права.</w:t>
      </w:r>
    </w:p>
    <w:p w:rsidR="00663AB8" w:rsidRPr="00232EF1" w:rsidRDefault="002A7BED" w:rsidP="00232EF1">
      <w:pPr>
        <w:pStyle w:val="3"/>
        <w:spacing w:after="0" w:line="360" w:lineRule="auto"/>
        <w:ind w:left="0" w:firstLine="709"/>
        <w:jc w:val="both"/>
        <w:rPr>
          <w:rFonts w:eastAsia="Calibri"/>
          <w:sz w:val="28"/>
          <w:szCs w:val="28"/>
        </w:rPr>
      </w:pPr>
      <w:r>
        <w:rPr>
          <w:rFonts w:eastAsia="Calibri"/>
          <w:i/>
          <w:sz w:val="28"/>
          <w:szCs w:val="28"/>
        </w:rPr>
        <w:t>4.3</w:t>
      </w:r>
      <w:r w:rsidR="006669E8" w:rsidRPr="00232EF1">
        <w:rPr>
          <w:rFonts w:eastAsia="Calibri"/>
          <w:i/>
          <w:sz w:val="28"/>
          <w:szCs w:val="28"/>
        </w:rPr>
        <w:t xml:space="preserve">. </w:t>
      </w:r>
      <w:r w:rsidR="00663AB8" w:rsidRPr="00232EF1">
        <w:rPr>
          <w:rFonts w:eastAsia="Calibri"/>
          <w:i/>
          <w:sz w:val="28"/>
          <w:szCs w:val="28"/>
        </w:rPr>
        <w:t>Повага до прав людини</w:t>
      </w:r>
      <w:r w:rsidR="00663AB8" w:rsidRPr="00232EF1">
        <w:rPr>
          <w:rFonts w:eastAsia="Calibri"/>
          <w:sz w:val="28"/>
          <w:szCs w:val="28"/>
        </w:rPr>
        <w:t xml:space="preserve"> насамперед означає, що законодавство має належним чином врегульовувати обсяг і зміст прав людини і основоположних свобод. Законодавець несе відповідальність за належне регулювання, оскільки неякісний закон, непридатний до застосування виконавчою владою і судами, означає відсутність законодавчого регулювання</w:t>
      </w:r>
      <w:r w:rsidR="00663AB8" w:rsidRPr="00232EF1">
        <w:rPr>
          <w:rStyle w:val="a6"/>
          <w:rFonts w:eastAsia="Calibri"/>
          <w:sz w:val="28"/>
          <w:szCs w:val="28"/>
        </w:rPr>
        <w:footnoteReference w:id="13"/>
      </w:r>
      <w:r w:rsidR="00663AB8" w:rsidRPr="00232EF1">
        <w:rPr>
          <w:rFonts w:eastAsia="Calibri"/>
          <w:sz w:val="28"/>
          <w:szCs w:val="28"/>
        </w:rPr>
        <w:t>.</w:t>
      </w:r>
      <w:r w:rsidR="00E02528" w:rsidRPr="00232EF1">
        <w:rPr>
          <w:rFonts w:eastAsia="Calibri"/>
          <w:sz w:val="28"/>
          <w:szCs w:val="28"/>
        </w:rPr>
        <w:t xml:space="preserve"> Звідси випливає вимога до якості публічного управління як процесу вирішення питань суспільного значення.</w:t>
      </w:r>
    </w:p>
    <w:p w:rsidR="00CA280C" w:rsidRPr="00232EF1" w:rsidRDefault="00CA280C" w:rsidP="00232EF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232EF1">
        <w:rPr>
          <w:rFonts w:ascii="Times New Roman" w:eastAsia="Times New Roman" w:hAnsi="Times New Roman" w:cs="Times New Roman"/>
          <w:i/>
          <w:sz w:val="28"/>
          <w:szCs w:val="28"/>
          <w:lang w:val="uk-UA" w:eastAsia="ru-RU"/>
        </w:rPr>
        <w:lastRenderedPageBreak/>
        <w:t>4.</w:t>
      </w:r>
      <w:r w:rsidR="005058B6" w:rsidRPr="00232EF1">
        <w:rPr>
          <w:rFonts w:ascii="Times New Roman" w:eastAsia="Times New Roman" w:hAnsi="Times New Roman" w:cs="Times New Roman"/>
          <w:i/>
          <w:sz w:val="28"/>
          <w:szCs w:val="28"/>
          <w:lang w:val="uk-UA" w:eastAsia="ru-RU"/>
        </w:rPr>
        <w:t>4</w:t>
      </w:r>
      <w:r w:rsidRPr="00232EF1">
        <w:rPr>
          <w:rFonts w:ascii="Times New Roman" w:eastAsia="Times New Roman" w:hAnsi="Times New Roman" w:cs="Times New Roman"/>
          <w:i/>
          <w:sz w:val="28"/>
          <w:szCs w:val="28"/>
          <w:lang w:val="uk-UA" w:eastAsia="ru-RU"/>
        </w:rPr>
        <w:t>. Конституційна семантика: сутність змісту прав людини та дозвільний принцип.</w:t>
      </w:r>
      <w:r w:rsidRPr="00232EF1">
        <w:rPr>
          <w:rFonts w:ascii="Times New Roman" w:eastAsia="Times New Roman" w:hAnsi="Times New Roman" w:cs="Times New Roman"/>
          <w:sz w:val="28"/>
          <w:szCs w:val="28"/>
          <w:lang w:val="uk-UA" w:eastAsia="ru-RU"/>
        </w:rPr>
        <w:t xml:space="preserve"> Конституція тлумачиться цілісно і в ній немає внутрішніх суперечностей; положення статті 3 є основоположним принципом стосовно дозвільного принципу </w:t>
      </w:r>
      <w:r w:rsidR="00171A4E" w:rsidRPr="00232EF1">
        <w:rPr>
          <w:rFonts w:ascii="Times New Roman" w:eastAsia="Times New Roman" w:hAnsi="Times New Roman" w:cs="Times New Roman"/>
          <w:sz w:val="28"/>
          <w:szCs w:val="28"/>
          <w:lang w:val="uk-UA" w:eastAsia="ru-RU"/>
        </w:rPr>
        <w:t>статті 19</w:t>
      </w:r>
      <w:r w:rsidRPr="00232EF1">
        <w:rPr>
          <w:rFonts w:ascii="Times New Roman" w:eastAsia="Times New Roman" w:hAnsi="Times New Roman" w:cs="Times New Roman"/>
          <w:sz w:val="28"/>
          <w:szCs w:val="28"/>
          <w:lang w:val="uk-UA" w:eastAsia="ru-RU"/>
        </w:rPr>
        <w:t xml:space="preserve"> Конституції</w:t>
      </w:r>
      <w:r w:rsidR="00171A4E" w:rsidRPr="00232EF1">
        <w:rPr>
          <w:rFonts w:ascii="Times New Roman" w:eastAsia="Times New Roman" w:hAnsi="Times New Roman" w:cs="Times New Roman"/>
          <w:sz w:val="28"/>
          <w:szCs w:val="28"/>
          <w:lang w:val="uk-UA" w:eastAsia="ru-RU"/>
        </w:rPr>
        <w:t xml:space="preserve">, який визначає вимоги щодо допустимих меж діяльності приватних осіб та органів публічної влади. З точки зору сутності змісту прав людини загальний дозвільний принцип у частині першій статті 19 Конституції слід сформулювати за класичною формулою: </w:t>
      </w:r>
      <w:r w:rsidR="00200CF2">
        <w:rPr>
          <w:rFonts w:ascii="Times New Roman" w:eastAsia="Times New Roman" w:hAnsi="Times New Roman" w:cs="Times New Roman"/>
          <w:sz w:val="28"/>
          <w:szCs w:val="28"/>
          <w:lang w:val="uk-UA" w:eastAsia="ru-RU"/>
        </w:rPr>
        <w:t>«Особа може вчиняти будь-які дії</w:t>
      </w:r>
      <w:r w:rsidR="00171A4E" w:rsidRPr="00232EF1">
        <w:rPr>
          <w:rFonts w:ascii="Times New Roman" w:eastAsia="Times New Roman" w:hAnsi="Times New Roman" w:cs="Times New Roman"/>
          <w:sz w:val="28"/>
          <w:szCs w:val="28"/>
          <w:lang w:val="uk-UA" w:eastAsia="ru-RU"/>
        </w:rPr>
        <w:t xml:space="preserve"> на власний розсуд, якщо це прямо не заборонено в законі». Чинна конституційна формула натомість є надмірно </w:t>
      </w:r>
      <w:proofErr w:type="spellStart"/>
      <w:r w:rsidR="00171A4E" w:rsidRPr="00232EF1">
        <w:rPr>
          <w:rFonts w:ascii="Times New Roman" w:eastAsia="Times New Roman" w:hAnsi="Times New Roman" w:cs="Times New Roman"/>
          <w:sz w:val="28"/>
          <w:szCs w:val="28"/>
          <w:lang w:val="uk-UA" w:eastAsia="ru-RU"/>
        </w:rPr>
        <w:t>етатистською</w:t>
      </w:r>
      <w:proofErr w:type="spellEnd"/>
      <w:r w:rsidR="00171A4E" w:rsidRPr="00232EF1">
        <w:rPr>
          <w:rFonts w:ascii="Times New Roman" w:eastAsia="Times New Roman" w:hAnsi="Times New Roman" w:cs="Times New Roman"/>
          <w:sz w:val="28"/>
          <w:szCs w:val="28"/>
          <w:lang w:val="uk-UA" w:eastAsia="ru-RU"/>
        </w:rPr>
        <w:t xml:space="preserve"> за змістом і має принаймні тлумачитися з точки зору гідності людини (стаття 3) та свободи розвитку індивіда (стаття 23).</w:t>
      </w:r>
      <w:r w:rsidR="007B240B" w:rsidRPr="00232EF1">
        <w:rPr>
          <w:rFonts w:ascii="Times New Roman" w:eastAsia="Times New Roman" w:hAnsi="Times New Roman" w:cs="Times New Roman"/>
          <w:sz w:val="28"/>
          <w:szCs w:val="28"/>
          <w:lang w:val="uk-UA" w:eastAsia="ru-RU"/>
        </w:rPr>
        <w:t xml:space="preserve"> Частина друга статті 19 Конституції встановлює основні параметри законності дій органів публічної влади.</w:t>
      </w:r>
    </w:p>
    <w:p w:rsidR="00CA280C" w:rsidRPr="00232EF1" w:rsidRDefault="00CA280C" w:rsidP="00232EF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232EF1">
        <w:rPr>
          <w:rFonts w:ascii="Times New Roman" w:eastAsia="Times New Roman" w:hAnsi="Times New Roman" w:cs="Times New Roman"/>
          <w:i/>
          <w:sz w:val="28"/>
          <w:szCs w:val="28"/>
          <w:lang w:val="uk-UA" w:eastAsia="ru-RU"/>
        </w:rPr>
        <w:t>4.</w:t>
      </w:r>
      <w:r w:rsidR="005058B6" w:rsidRPr="00232EF1">
        <w:rPr>
          <w:rFonts w:ascii="Times New Roman" w:eastAsia="Times New Roman" w:hAnsi="Times New Roman" w:cs="Times New Roman"/>
          <w:i/>
          <w:sz w:val="28"/>
          <w:szCs w:val="28"/>
          <w:lang w:val="uk-UA" w:eastAsia="ru-RU"/>
        </w:rPr>
        <w:t>5</w:t>
      </w:r>
      <w:r w:rsidRPr="00232EF1">
        <w:rPr>
          <w:rFonts w:ascii="Times New Roman" w:eastAsia="Times New Roman" w:hAnsi="Times New Roman" w:cs="Times New Roman"/>
          <w:i/>
          <w:sz w:val="28"/>
          <w:szCs w:val="28"/>
          <w:lang w:val="uk-UA" w:eastAsia="ru-RU"/>
        </w:rPr>
        <w:t>. Сутність змісту прав людини та вимоги до органів публічної влади.</w:t>
      </w:r>
      <w:r w:rsidR="007B240B" w:rsidRPr="00232EF1">
        <w:rPr>
          <w:rFonts w:ascii="Times New Roman" w:eastAsia="Times New Roman" w:hAnsi="Times New Roman" w:cs="Times New Roman"/>
          <w:sz w:val="28"/>
          <w:szCs w:val="28"/>
          <w:lang w:val="uk-UA" w:eastAsia="ru-RU"/>
        </w:rPr>
        <w:t xml:space="preserve"> Ц</w:t>
      </w:r>
      <w:r w:rsidRPr="00232EF1">
        <w:rPr>
          <w:rFonts w:ascii="Times New Roman" w:eastAsia="Times New Roman" w:hAnsi="Times New Roman" w:cs="Times New Roman"/>
          <w:sz w:val="28"/>
          <w:szCs w:val="28"/>
          <w:lang w:val="uk-UA" w:eastAsia="ru-RU"/>
        </w:rPr>
        <w:t>е положення однаковою міро</w:t>
      </w:r>
      <w:r w:rsidR="00E02528" w:rsidRPr="00232EF1">
        <w:rPr>
          <w:rFonts w:ascii="Times New Roman" w:eastAsia="Times New Roman" w:hAnsi="Times New Roman" w:cs="Times New Roman"/>
          <w:sz w:val="28"/>
          <w:szCs w:val="28"/>
          <w:lang w:val="uk-UA" w:eastAsia="ru-RU"/>
        </w:rPr>
        <w:t xml:space="preserve">ю стосуються всіх органів влади за аналогією, як це формулює </w:t>
      </w:r>
      <w:r w:rsidRPr="00232EF1">
        <w:rPr>
          <w:rFonts w:ascii="Times New Roman" w:eastAsia="Times New Roman" w:hAnsi="Times New Roman" w:cs="Times New Roman"/>
          <w:sz w:val="28"/>
          <w:szCs w:val="28"/>
          <w:lang w:val="uk-UA" w:eastAsia="ru-RU"/>
        </w:rPr>
        <w:t>боннськ</w:t>
      </w:r>
      <w:r w:rsidR="00E02528" w:rsidRPr="00232EF1">
        <w:rPr>
          <w:rFonts w:ascii="Times New Roman" w:eastAsia="Times New Roman" w:hAnsi="Times New Roman" w:cs="Times New Roman"/>
          <w:sz w:val="28"/>
          <w:szCs w:val="28"/>
          <w:lang w:val="uk-UA" w:eastAsia="ru-RU"/>
        </w:rPr>
        <w:t>ий Основний закон 1949 року</w:t>
      </w:r>
      <w:r w:rsidR="007B240B" w:rsidRPr="00232EF1">
        <w:rPr>
          <w:rFonts w:ascii="Times New Roman" w:eastAsia="Times New Roman" w:hAnsi="Times New Roman" w:cs="Times New Roman"/>
          <w:sz w:val="28"/>
          <w:szCs w:val="28"/>
          <w:lang w:val="uk-UA" w:eastAsia="ru-RU"/>
        </w:rPr>
        <w:t>: «</w:t>
      </w:r>
      <w:r w:rsidRPr="00232EF1">
        <w:rPr>
          <w:rFonts w:ascii="Times New Roman" w:eastAsia="Times New Roman" w:hAnsi="Times New Roman" w:cs="Times New Roman"/>
          <w:sz w:val="28"/>
          <w:szCs w:val="28"/>
          <w:lang w:val="uk-UA" w:eastAsia="ru-RU"/>
        </w:rPr>
        <w:t>законодавство є зв'язане право</w:t>
      </w:r>
      <w:r w:rsidR="007B240B" w:rsidRPr="00232EF1">
        <w:rPr>
          <w:rFonts w:ascii="Times New Roman" w:eastAsia="Times New Roman" w:hAnsi="Times New Roman" w:cs="Times New Roman"/>
          <w:sz w:val="28"/>
          <w:szCs w:val="28"/>
          <w:lang w:val="uk-UA" w:eastAsia="ru-RU"/>
        </w:rPr>
        <w:t xml:space="preserve">м, а управління та правосуддя </w:t>
      </w:r>
      <w:r w:rsidR="007B240B" w:rsidRPr="00232EF1">
        <w:rPr>
          <w:rFonts w:ascii="Times New Roman" w:eastAsia="Times New Roman" w:hAnsi="Times New Roman" w:cs="Times New Roman"/>
          <w:sz w:val="28"/>
          <w:szCs w:val="28"/>
          <w:lang w:val="uk-UA" w:eastAsia="ru-RU"/>
        </w:rPr>
        <w:noBreakHyphen/>
      </w:r>
      <w:r w:rsidR="00E02528" w:rsidRPr="00232EF1">
        <w:rPr>
          <w:rFonts w:ascii="Times New Roman" w:eastAsia="Times New Roman" w:hAnsi="Times New Roman" w:cs="Times New Roman"/>
          <w:sz w:val="28"/>
          <w:szCs w:val="28"/>
          <w:lang w:val="uk-UA" w:eastAsia="ru-RU"/>
        </w:rPr>
        <w:t xml:space="preserve"> правом і законом»</w:t>
      </w:r>
      <w:r w:rsidR="007B240B" w:rsidRPr="00232EF1">
        <w:rPr>
          <w:rFonts w:ascii="Times New Roman" w:eastAsia="Times New Roman" w:hAnsi="Times New Roman" w:cs="Times New Roman"/>
          <w:sz w:val="28"/>
          <w:szCs w:val="28"/>
          <w:lang w:val="uk-UA" w:eastAsia="ru-RU"/>
        </w:rPr>
        <w:t>.</w:t>
      </w:r>
      <w:r w:rsidR="00E02528" w:rsidRPr="00232EF1">
        <w:rPr>
          <w:rFonts w:ascii="Times New Roman" w:eastAsia="Times New Roman" w:hAnsi="Times New Roman" w:cs="Times New Roman"/>
          <w:sz w:val="28"/>
          <w:szCs w:val="28"/>
          <w:lang w:val="uk-UA" w:eastAsia="ru-RU"/>
        </w:rPr>
        <w:t xml:space="preserve"> </w:t>
      </w:r>
    </w:p>
    <w:p w:rsidR="0064382D" w:rsidRPr="00232EF1" w:rsidRDefault="00CA280C" w:rsidP="00232EF1">
      <w:pPr>
        <w:pStyle w:val="2"/>
        <w:spacing w:after="0" w:line="360" w:lineRule="auto"/>
        <w:ind w:left="0" w:firstLine="709"/>
        <w:jc w:val="both"/>
        <w:rPr>
          <w:rFonts w:ascii="Times New Roman" w:hAnsi="Times New Roman" w:cs="Times New Roman"/>
          <w:sz w:val="28"/>
          <w:szCs w:val="28"/>
          <w:lang w:val="uk-UA"/>
        </w:rPr>
      </w:pPr>
      <w:r w:rsidRPr="00232EF1">
        <w:rPr>
          <w:rFonts w:ascii="Times New Roman" w:eastAsia="Times New Roman" w:hAnsi="Times New Roman" w:cs="Times New Roman"/>
          <w:i/>
          <w:sz w:val="28"/>
          <w:szCs w:val="28"/>
          <w:lang w:val="uk-UA" w:eastAsia="ru-RU"/>
        </w:rPr>
        <w:t>і) неприпустимість зловживань.</w:t>
      </w:r>
      <w:r w:rsidR="005C789F" w:rsidRPr="00232EF1">
        <w:rPr>
          <w:rFonts w:ascii="Times New Roman" w:eastAsia="Times New Roman" w:hAnsi="Times New Roman" w:cs="Times New Roman"/>
          <w:sz w:val="28"/>
          <w:szCs w:val="28"/>
          <w:lang w:val="uk-UA" w:eastAsia="ru-RU"/>
        </w:rPr>
        <w:t xml:space="preserve"> </w:t>
      </w:r>
      <w:r w:rsidR="0064382D" w:rsidRPr="00232EF1">
        <w:rPr>
          <w:rFonts w:ascii="Times New Roman" w:hAnsi="Times New Roman" w:cs="Times New Roman"/>
          <w:sz w:val="28"/>
          <w:szCs w:val="28"/>
          <w:lang w:val="uk-UA"/>
        </w:rPr>
        <w:t xml:space="preserve">Правові акти адміністрації та судової влади видаються на основі закону. Такі акти видаються на виконання конкретних приписів закону або вони конкретизують його зміст, що передбачає розсуд, при використанні якого завжди існує потенційна загроза свавільного застосування права. Адміністративний акт чи судове рішення, які ухвалені відповідно до визначених формальностей, має юридичну силу закону у межах юрисдикції органу (його повноважень, території поширення влади, процедури прийняття), що прийняв цей акт. Однак у судовому порядку адміністративні акти можуть бути </w:t>
      </w:r>
      <w:proofErr w:type="spellStart"/>
      <w:r w:rsidR="0064382D" w:rsidRPr="00232EF1">
        <w:rPr>
          <w:rFonts w:ascii="Times New Roman" w:hAnsi="Times New Roman" w:cs="Times New Roman"/>
          <w:sz w:val="28"/>
          <w:szCs w:val="28"/>
          <w:lang w:val="uk-UA"/>
        </w:rPr>
        <w:t>оспорені</w:t>
      </w:r>
      <w:proofErr w:type="spellEnd"/>
      <w:r w:rsidR="0064382D" w:rsidRPr="00232EF1">
        <w:rPr>
          <w:rFonts w:ascii="Times New Roman" w:hAnsi="Times New Roman" w:cs="Times New Roman"/>
          <w:sz w:val="28"/>
          <w:szCs w:val="28"/>
          <w:lang w:val="uk-UA"/>
        </w:rPr>
        <w:t xml:space="preserve"> і визнані </w:t>
      </w:r>
      <w:proofErr w:type="spellStart"/>
      <w:r w:rsidR="0064382D" w:rsidRPr="00232EF1">
        <w:rPr>
          <w:rFonts w:ascii="Times New Roman" w:hAnsi="Times New Roman" w:cs="Times New Roman"/>
          <w:sz w:val="28"/>
          <w:szCs w:val="28"/>
          <w:lang w:val="uk-UA"/>
        </w:rPr>
        <w:t>нечинними</w:t>
      </w:r>
      <w:proofErr w:type="spellEnd"/>
      <w:r w:rsidR="0064382D" w:rsidRPr="00232EF1">
        <w:rPr>
          <w:rFonts w:ascii="Times New Roman" w:hAnsi="Times New Roman" w:cs="Times New Roman"/>
          <w:sz w:val="28"/>
          <w:szCs w:val="28"/>
          <w:lang w:val="uk-UA"/>
        </w:rPr>
        <w:t xml:space="preserve"> згідно певних правових критеріїв. </w:t>
      </w:r>
      <w:r w:rsidR="0064382D" w:rsidRPr="00232EF1">
        <w:rPr>
          <w:rFonts w:ascii="Times New Roman" w:eastAsia="Calibri" w:hAnsi="Times New Roman" w:cs="Times New Roman"/>
          <w:sz w:val="28"/>
          <w:szCs w:val="28"/>
          <w:lang w:val="uk-UA"/>
        </w:rPr>
        <w:t xml:space="preserve">Важливою умовою неприпустимості </w:t>
      </w:r>
      <w:r w:rsidR="0064382D" w:rsidRPr="00232EF1">
        <w:rPr>
          <w:rFonts w:ascii="Times New Roman" w:eastAsia="Calibri" w:hAnsi="Times New Roman" w:cs="Times New Roman"/>
          <w:sz w:val="28"/>
          <w:szCs w:val="28"/>
          <w:lang w:val="uk-UA"/>
        </w:rPr>
        <w:lastRenderedPageBreak/>
        <w:t xml:space="preserve">свавілля є обґрунтованість рішень. Рішення повинно бути обґрунтовано у письмовому вигляді, має бути зрозумілим. При ухваленні рішення особі повинно бути роз’яснено про можливість його оскарження. </w:t>
      </w:r>
    </w:p>
    <w:p w:rsidR="00810E67" w:rsidRPr="00232EF1" w:rsidRDefault="00CA280C" w:rsidP="00232EF1">
      <w:pPr>
        <w:spacing w:after="0" w:line="360" w:lineRule="auto"/>
        <w:ind w:firstLine="720"/>
        <w:jc w:val="both"/>
        <w:rPr>
          <w:rFonts w:ascii="Times New Roman" w:hAnsi="Times New Roman" w:cs="Times New Roman"/>
          <w:sz w:val="28"/>
          <w:szCs w:val="28"/>
          <w:lang w:val="uk-UA"/>
        </w:rPr>
      </w:pPr>
      <w:r w:rsidRPr="00232EF1">
        <w:rPr>
          <w:rFonts w:ascii="Times New Roman" w:eastAsia="Times New Roman" w:hAnsi="Times New Roman" w:cs="Times New Roman"/>
          <w:i/>
          <w:sz w:val="28"/>
          <w:szCs w:val="28"/>
          <w:lang w:val="uk-UA" w:eastAsia="ru-RU"/>
        </w:rPr>
        <w:t xml:space="preserve">іі) неприпустимість </w:t>
      </w:r>
      <w:r w:rsidR="001B436B" w:rsidRPr="00232EF1">
        <w:rPr>
          <w:rFonts w:ascii="Times New Roman" w:eastAsia="Times New Roman" w:hAnsi="Times New Roman" w:cs="Times New Roman"/>
          <w:i/>
          <w:sz w:val="28"/>
          <w:szCs w:val="28"/>
          <w:lang w:val="uk-UA" w:eastAsia="ru-RU"/>
        </w:rPr>
        <w:t>надмірних обмежень у реалізації прав людини.</w:t>
      </w:r>
      <w:r w:rsidR="00810E67" w:rsidRPr="00232EF1">
        <w:rPr>
          <w:rFonts w:ascii="Times New Roman" w:eastAsia="Times New Roman" w:hAnsi="Times New Roman" w:cs="Times New Roman"/>
          <w:sz w:val="28"/>
          <w:szCs w:val="28"/>
          <w:lang w:val="uk-UA" w:eastAsia="ru-RU"/>
        </w:rPr>
        <w:t xml:space="preserve"> </w:t>
      </w:r>
      <w:r w:rsidR="00810E67" w:rsidRPr="00232EF1">
        <w:rPr>
          <w:rFonts w:ascii="Times New Roman" w:hAnsi="Times New Roman" w:cs="Times New Roman"/>
          <w:sz w:val="28"/>
          <w:szCs w:val="28"/>
          <w:lang w:val="uk-UA"/>
        </w:rPr>
        <w:t>За цим принципом держава не повинна накладати на особу надмірних обмежень, які б посягали на сутність змісту основного права і перевищували межі необхідності, що випливають з публічного інтересу</w:t>
      </w:r>
      <w:r w:rsidR="00810E67" w:rsidRPr="00232EF1">
        <w:rPr>
          <w:rStyle w:val="a6"/>
          <w:rFonts w:ascii="Times New Roman" w:hAnsi="Times New Roman" w:cs="Times New Roman"/>
          <w:sz w:val="28"/>
          <w:szCs w:val="28"/>
          <w:lang w:val="uk-UA"/>
        </w:rPr>
        <w:footnoteReference w:id="14"/>
      </w:r>
      <w:r w:rsidR="00810E67" w:rsidRPr="00232EF1">
        <w:rPr>
          <w:rFonts w:ascii="Times New Roman" w:hAnsi="Times New Roman" w:cs="Times New Roman"/>
          <w:sz w:val="28"/>
          <w:szCs w:val="28"/>
          <w:lang w:val="uk-UA"/>
        </w:rPr>
        <w:t xml:space="preserve">. Відповідно у європейській практиці вироблено критерії втручання держави через інтерпретацію конструкцій «передбачено законом», «необхідний у демократичному суспільстві» тощо. </w:t>
      </w:r>
    </w:p>
    <w:p w:rsidR="00CA280C" w:rsidRPr="00232EF1" w:rsidRDefault="00CA280C" w:rsidP="00232EF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232EF1">
        <w:rPr>
          <w:rFonts w:ascii="Times New Roman" w:eastAsia="Times New Roman" w:hAnsi="Times New Roman" w:cs="Times New Roman"/>
          <w:i/>
          <w:sz w:val="28"/>
          <w:szCs w:val="28"/>
          <w:lang w:val="uk-UA" w:eastAsia="ru-RU"/>
        </w:rPr>
        <w:t>ііі) неприпустимість надмірного формалізму.</w:t>
      </w:r>
      <w:r w:rsidR="0064382D" w:rsidRPr="00232EF1">
        <w:rPr>
          <w:rFonts w:ascii="Times New Roman" w:eastAsia="Times New Roman" w:hAnsi="Times New Roman" w:cs="Times New Roman"/>
          <w:sz w:val="28"/>
          <w:szCs w:val="28"/>
          <w:lang w:val="uk-UA" w:eastAsia="ru-RU"/>
        </w:rPr>
        <w:t xml:space="preserve"> Встановлення вимог стосовно форми заяви чи скарги, форм оплати судового збору тощо не може служити перепоною для реалізації конкретної процедури. Заінтересованій особі має бути надане право стосовно реалізації належного їй суб’єктивного публічного права.</w:t>
      </w:r>
    </w:p>
    <w:p w:rsidR="00CA280C" w:rsidRPr="00232EF1" w:rsidRDefault="00CA280C" w:rsidP="00232EF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232EF1">
        <w:rPr>
          <w:rFonts w:ascii="Times New Roman" w:eastAsia="Times New Roman" w:hAnsi="Times New Roman" w:cs="Times New Roman"/>
          <w:i/>
          <w:sz w:val="28"/>
          <w:szCs w:val="28"/>
          <w:lang w:val="uk-UA" w:eastAsia="ru-RU"/>
        </w:rPr>
        <w:t>4.</w:t>
      </w:r>
      <w:r w:rsidR="002A7BED">
        <w:rPr>
          <w:rFonts w:ascii="Times New Roman" w:eastAsia="Times New Roman" w:hAnsi="Times New Roman" w:cs="Times New Roman"/>
          <w:i/>
          <w:sz w:val="28"/>
          <w:szCs w:val="28"/>
          <w:lang w:val="uk-UA" w:eastAsia="ru-RU"/>
        </w:rPr>
        <w:t>6</w:t>
      </w:r>
      <w:r w:rsidRPr="00232EF1">
        <w:rPr>
          <w:rFonts w:ascii="Times New Roman" w:eastAsia="Times New Roman" w:hAnsi="Times New Roman" w:cs="Times New Roman"/>
          <w:i/>
          <w:sz w:val="28"/>
          <w:szCs w:val="28"/>
          <w:lang w:val="uk-UA" w:eastAsia="ru-RU"/>
        </w:rPr>
        <w:t>. Права людини і баланс інтересів.</w:t>
      </w:r>
      <w:r w:rsidRPr="00232EF1">
        <w:rPr>
          <w:rFonts w:ascii="Times New Roman" w:eastAsia="Times New Roman" w:hAnsi="Times New Roman" w:cs="Times New Roman"/>
          <w:sz w:val="28"/>
          <w:szCs w:val="28"/>
          <w:lang w:val="uk-UA" w:eastAsia="ru-RU"/>
        </w:rPr>
        <w:t xml:space="preserve"> </w:t>
      </w:r>
      <w:r w:rsidR="00B420E9" w:rsidRPr="00232EF1">
        <w:rPr>
          <w:rFonts w:ascii="Times New Roman" w:eastAsia="Times New Roman" w:hAnsi="Times New Roman" w:cs="Times New Roman"/>
          <w:sz w:val="28"/>
          <w:szCs w:val="28"/>
          <w:lang w:val="uk-UA" w:eastAsia="ru-RU"/>
        </w:rPr>
        <w:t>Ц</w:t>
      </w:r>
      <w:r w:rsidRPr="00232EF1">
        <w:rPr>
          <w:rFonts w:ascii="Times New Roman" w:eastAsia="Times New Roman" w:hAnsi="Times New Roman" w:cs="Times New Roman"/>
          <w:sz w:val="28"/>
          <w:szCs w:val="28"/>
          <w:lang w:val="uk-UA" w:eastAsia="ru-RU"/>
        </w:rPr>
        <w:t>я дилема вирішується через принцип пропорційності, що в даному випадку виглядає як принцип балансування: направлення роти солдат для затримання просування противника, щоб полк міг зайняти кращі позиції і зберегти свою боєздатність; стосовно публічних службовців діє правило стосовно неправомірності наказів, відданих з перевищенням повноважень чи з порушенням процедури</w:t>
      </w:r>
      <w:r w:rsidR="00B420E9" w:rsidRPr="00232EF1">
        <w:rPr>
          <w:rFonts w:ascii="Times New Roman" w:eastAsia="Times New Roman" w:hAnsi="Times New Roman" w:cs="Times New Roman"/>
          <w:sz w:val="28"/>
          <w:szCs w:val="28"/>
          <w:lang w:val="uk-UA" w:eastAsia="ru-RU"/>
        </w:rPr>
        <w:t xml:space="preserve"> тощо</w:t>
      </w:r>
      <w:r w:rsidRPr="00232EF1">
        <w:rPr>
          <w:rFonts w:ascii="Times New Roman" w:eastAsia="Times New Roman" w:hAnsi="Times New Roman" w:cs="Times New Roman"/>
          <w:sz w:val="28"/>
          <w:szCs w:val="28"/>
          <w:lang w:val="uk-UA" w:eastAsia="ru-RU"/>
        </w:rPr>
        <w:t>.</w:t>
      </w:r>
    </w:p>
    <w:p w:rsidR="004331A2" w:rsidRPr="00232EF1" w:rsidRDefault="004331A2" w:rsidP="00232EF1">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232EF1">
        <w:rPr>
          <w:rFonts w:ascii="Times New Roman" w:eastAsia="Times New Roman" w:hAnsi="Times New Roman" w:cs="Times New Roman"/>
          <w:sz w:val="28"/>
          <w:szCs w:val="28"/>
          <w:lang w:val="uk-UA" w:eastAsia="ru-RU"/>
        </w:rPr>
        <w:t xml:space="preserve">У силу таких положень права людини і основоположні свободи є за своєю природою суб’єктивними публічними правами, що визначає особливості правового стилю їхнього конституційного регулювання, яке є </w:t>
      </w:r>
      <w:r w:rsidRPr="00232EF1">
        <w:rPr>
          <w:rFonts w:ascii="Times New Roman" w:eastAsia="Times New Roman" w:hAnsi="Times New Roman" w:cs="Times New Roman"/>
          <w:sz w:val="28"/>
          <w:szCs w:val="28"/>
          <w:lang w:val="uk-UA" w:eastAsia="ru-RU"/>
        </w:rPr>
        <w:lastRenderedPageBreak/>
        <w:t>«відкрите», оскільки «каталог» цих прав є невичерпним і вони можуть «виводитися» судами із засад гідності людини, рівності і свободи.</w:t>
      </w:r>
    </w:p>
    <w:p w:rsidR="00CA280C" w:rsidRPr="00232EF1" w:rsidRDefault="00CA280C" w:rsidP="00232EF1">
      <w:pPr>
        <w:spacing w:after="0" w:line="360" w:lineRule="auto"/>
        <w:rPr>
          <w:rFonts w:ascii="Times New Roman" w:hAnsi="Times New Roman" w:cs="Times New Roman"/>
          <w:sz w:val="28"/>
          <w:szCs w:val="28"/>
          <w:lang w:val="uk-UA"/>
        </w:rPr>
      </w:pPr>
    </w:p>
    <w:p w:rsidR="00F6006B" w:rsidRPr="00232EF1" w:rsidRDefault="008074D3" w:rsidP="00232EF1">
      <w:pPr>
        <w:spacing w:after="0" w:line="360" w:lineRule="auto"/>
        <w:jc w:val="center"/>
        <w:rPr>
          <w:rFonts w:ascii="Times New Roman" w:hAnsi="Times New Roman" w:cs="Times New Roman"/>
          <w:b/>
          <w:sz w:val="28"/>
          <w:szCs w:val="28"/>
          <w:lang w:val="uk-UA"/>
        </w:rPr>
      </w:pPr>
      <w:r w:rsidRPr="00232EF1">
        <w:rPr>
          <w:rFonts w:ascii="Times New Roman" w:hAnsi="Times New Roman" w:cs="Times New Roman"/>
          <w:b/>
          <w:sz w:val="28"/>
          <w:szCs w:val="28"/>
          <w:lang w:val="uk-UA"/>
        </w:rPr>
        <w:t xml:space="preserve">5. </w:t>
      </w:r>
      <w:r w:rsidR="00966E9D" w:rsidRPr="00232EF1">
        <w:rPr>
          <w:rFonts w:ascii="Times New Roman" w:hAnsi="Times New Roman" w:cs="Times New Roman"/>
          <w:b/>
          <w:sz w:val="28"/>
          <w:szCs w:val="28"/>
          <w:lang w:val="uk-UA"/>
        </w:rPr>
        <w:t>Принцип пропорційності як методологічна основа для визначення легітимних меж втручання публічної влади у приватну автономію особи</w:t>
      </w:r>
    </w:p>
    <w:p w:rsidR="008074D3" w:rsidRPr="00232EF1" w:rsidRDefault="008074D3" w:rsidP="00232EF1">
      <w:pPr>
        <w:pStyle w:val="3"/>
        <w:spacing w:after="0" w:line="360" w:lineRule="auto"/>
        <w:ind w:left="0" w:firstLine="720"/>
        <w:jc w:val="both"/>
        <w:rPr>
          <w:sz w:val="28"/>
          <w:szCs w:val="28"/>
        </w:rPr>
      </w:pPr>
      <w:r w:rsidRPr="00232EF1">
        <w:rPr>
          <w:i/>
          <w:sz w:val="28"/>
          <w:szCs w:val="28"/>
        </w:rPr>
        <w:t>5.1. Поняття втручання у приватну автономію.</w:t>
      </w:r>
      <w:r w:rsidR="0064382D" w:rsidRPr="00232EF1">
        <w:rPr>
          <w:sz w:val="28"/>
          <w:szCs w:val="28"/>
        </w:rPr>
        <w:t xml:space="preserve"> З точки зору систематики юридичних засобів втручання у приватну автономію здійснюється державою шляхом правового регулювання, конкретизації та інтерпретації закону</w:t>
      </w:r>
      <w:r w:rsidR="0064382D" w:rsidRPr="00232EF1">
        <w:rPr>
          <w:rStyle w:val="a6"/>
          <w:sz w:val="28"/>
          <w:szCs w:val="28"/>
        </w:rPr>
        <w:footnoteReference w:id="15"/>
      </w:r>
      <w:r w:rsidR="0064382D" w:rsidRPr="00232EF1">
        <w:rPr>
          <w:sz w:val="28"/>
          <w:szCs w:val="28"/>
        </w:rPr>
        <w:t>.</w:t>
      </w:r>
      <w:r w:rsidR="00B420E9" w:rsidRPr="007B01B3">
        <w:rPr>
          <w:sz w:val="28"/>
          <w:szCs w:val="28"/>
          <w:lang w:val="ru-RU"/>
        </w:rPr>
        <w:t xml:space="preserve"> </w:t>
      </w:r>
      <w:r w:rsidR="00B420E9" w:rsidRPr="00232EF1">
        <w:rPr>
          <w:sz w:val="28"/>
          <w:szCs w:val="28"/>
        </w:rPr>
        <w:t>Ідея втручання як легітимного впливу у сфері приватної автономії ґрунтується на тому, що найбільш ефективним гарантом прав людини є держава</w:t>
      </w:r>
      <w:r w:rsidR="00992AB1">
        <w:rPr>
          <w:rStyle w:val="a6"/>
          <w:sz w:val="28"/>
          <w:szCs w:val="28"/>
        </w:rPr>
        <w:footnoteReference w:id="16"/>
      </w:r>
      <w:r w:rsidR="00992AB1">
        <w:rPr>
          <w:sz w:val="28"/>
          <w:szCs w:val="28"/>
        </w:rPr>
        <w:t xml:space="preserve">, одночасно являючись </w:t>
      </w:r>
      <w:proofErr w:type="spellStart"/>
      <w:r w:rsidR="00992AB1">
        <w:rPr>
          <w:sz w:val="28"/>
          <w:szCs w:val="28"/>
        </w:rPr>
        <w:t>найпотенційнішим</w:t>
      </w:r>
      <w:proofErr w:type="spellEnd"/>
      <w:r w:rsidR="00992AB1">
        <w:rPr>
          <w:sz w:val="28"/>
          <w:szCs w:val="28"/>
        </w:rPr>
        <w:t xml:space="preserve"> їх порушником</w:t>
      </w:r>
      <w:r w:rsidR="00B420E9" w:rsidRPr="00232EF1">
        <w:rPr>
          <w:sz w:val="28"/>
          <w:szCs w:val="28"/>
        </w:rPr>
        <w:t xml:space="preserve">. </w:t>
      </w:r>
    </w:p>
    <w:p w:rsidR="005C789F" w:rsidRPr="00232EF1" w:rsidRDefault="008074D3" w:rsidP="00232EF1">
      <w:pPr>
        <w:pStyle w:val="3"/>
        <w:spacing w:after="0" w:line="360" w:lineRule="auto"/>
        <w:ind w:left="0" w:firstLine="720"/>
        <w:jc w:val="both"/>
        <w:rPr>
          <w:sz w:val="28"/>
          <w:szCs w:val="28"/>
        </w:rPr>
      </w:pPr>
      <w:r w:rsidRPr="00106047">
        <w:rPr>
          <w:i/>
          <w:sz w:val="28"/>
          <w:szCs w:val="28"/>
        </w:rPr>
        <w:t>5.2. Юридичні межі втручання у приватну автономію через призму свободи.</w:t>
      </w:r>
      <w:r w:rsidRPr="00232EF1">
        <w:rPr>
          <w:sz w:val="28"/>
          <w:szCs w:val="28"/>
        </w:rPr>
        <w:t xml:space="preserve"> </w:t>
      </w:r>
      <w:r w:rsidR="005C789F" w:rsidRPr="00232EF1">
        <w:rPr>
          <w:sz w:val="28"/>
          <w:szCs w:val="28"/>
        </w:rPr>
        <w:t>У юридичному сенсі про свободу людини необхідно говорити у негативному розумінні – свобода означає ніщо інше, як неприпустимість свавільного втручання публічної влади в особистий вибір особи щодо різноманітних аспектів недоторканності вільного вибору поведінки особистості. Тому можна виділити індивідуальну, фізіологічну, статеву та психічну свободу людини</w:t>
      </w:r>
      <w:r w:rsidR="005C789F" w:rsidRPr="007B01B3">
        <w:rPr>
          <w:sz w:val="28"/>
          <w:szCs w:val="28"/>
          <w:lang w:val="ru-RU"/>
        </w:rPr>
        <w:t xml:space="preserve"> [</w:t>
      </w:r>
      <w:r w:rsidR="00ED52E2" w:rsidRPr="007B01B3">
        <w:rPr>
          <w:sz w:val="28"/>
          <w:szCs w:val="28"/>
          <w:lang w:val="ru-RU"/>
        </w:rPr>
        <w:t>2</w:t>
      </w:r>
      <w:r w:rsidR="00ED52E2" w:rsidRPr="00232EF1">
        <w:rPr>
          <w:sz w:val="28"/>
          <w:szCs w:val="28"/>
          <w:lang w:val="ru-RU"/>
        </w:rPr>
        <w:t>3</w:t>
      </w:r>
      <w:r w:rsidR="005C789F" w:rsidRPr="007B01B3">
        <w:rPr>
          <w:sz w:val="28"/>
          <w:szCs w:val="28"/>
          <w:lang w:val="ru-RU"/>
        </w:rPr>
        <w:t xml:space="preserve">, </w:t>
      </w:r>
      <w:r w:rsidR="005C789F" w:rsidRPr="00232EF1">
        <w:rPr>
          <w:sz w:val="28"/>
          <w:szCs w:val="28"/>
          <w:lang w:val="en-US"/>
        </w:rPr>
        <w:t>c</w:t>
      </w:r>
      <w:r w:rsidR="005C789F" w:rsidRPr="007B01B3">
        <w:rPr>
          <w:sz w:val="28"/>
          <w:szCs w:val="28"/>
          <w:lang w:val="ru-RU"/>
        </w:rPr>
        <w:t xml:space="preserve">. </w:t>
      </w:r>
      <w:proofErr w:type="gramStart"/>
      <w:r w:rsidR="005C789F" w:rsidRPr="007B01B3">
        <w:rPr>
          <w:sz w:val="28"/>
          <w:szCs w:val="28"/>
          <w:lang w:val="ru-RU"/>
        </w:rPr>
        <w:t>172]</w:t>
      </w:r>
      <w:r w:rsidR="005C789F" w:rsidRPr="00232EF1">
        <w:rPr>
          <w:sz w:val="28"/>
          <w:szCs w:val="28"/>
        </w:rPr>
        <w:t>.</w:t>
      </w:r>
      <w:proofErr w:type="gramEnd"/>
    </w:p>
    <w:p w:rsidR="00BF5339" w:rsidRDefault="008074D3" w:rsidP="00BF5339">
      <w:pPr>
        <w:pStyle w:val="3"/>
        <w:spacing w:after="0" w:line="360" w:lineRule="auto"/>
        <w:ind w:left="0" w:firstLine="720"/>
        <w:jc w:val="both"/>
        <w:rPr>
          <w:sz w:val="28"/>
          <w:szCs w:val="28"/>
        </w:rPr>
      </w:pPr>
      <w:r w:rsidRPr="00232EF1">
        <w:rPr>
          <w:i/>
          <w:sz w:val="28"/>
          <w:szCs w:val="28"/>
        </w:rPr>
        <w:t>5.3. Стаття 64 Конституції та межі втручання у приватну автономію.</w:t>
      </w:r>
      <w:r w:rsidRPr="00232EF1">
        <w:rPr>
          <w:sz w:val="28"/>
          <w:szCs w:val="28"/>
        </w:rPr>
        <w:t xml:space="preserve"> Конституція України у статті 64 містить пряме застереження щодо допустимих меж втручання у приватну автономію індивіда, відповідно до якого конституційні права і свободи людини і громадянина не можуть </w:t>
      </w:r>
      <w:r w:rsidRPr="00232EF1">
        <w:rPr>
          <w:sz w:val="28"/>
          <w:szCs w:val="28"/>
        </w:rPr>
        <w:lastRenderedPageBreak/>
        <w:t>бути обмежені, крім випадків, передбачених нею. Зазначене положення не містить конкретних критеріїв обмеження прав і свобод людини. Лише визначається коло конституційних прав і свобод, які не підлягають обмеженню в умовах воєнного або надзвичайного стану. Для цього необхідно визначати особливості конституційного регулювання окремого основного права, гарантованого Конституцією</w:t>
      </w:r>
      <w:r w:rsidR="001106D0" w:rsidRPr="00232EF1">
        <w:rPr>
          <w:rStyle w:val="a6"/>
          <w:sz w:val="28"/>
          <w:szCs w:val="28"/>
        </w:rPr>
        <w:footnoteReference w:id="17"/>
      </w:r>
      <w:r w:rsidRPr="00232EF1">
        <w:rPr>
          <w:sz w:val="28"/>
          <w:szCs w:val="28"/>
        </w:rPr>
        <w:t xml:space="preserve">. </w:t>
      </w:r>
    </w:p>
    <w:p w:rsidR="007C41D7" w:rsidRPr="00232EF1" w:rsidRDefault="008074D3" w:rsidP="00BF5339">
      <w:pPr>
        <w:pStyle w:val="3"/>
        <w:spacing w:after="0" w:line="360" w:lineRule="auto"/>
        <w:ind w:left="0" w:firstLine="720"/>
        <w:jc w:val="both"/>
        <w:rPr>
          <w:sz w:val="28"/>
          <w:szCs w:val="28"/>
        </w:rPr>
      </w:pPr>
      <w:r w:rsidRPr="00232EF1">
        <w:rPr>
          <w:i/>
          <w:sz w:val="28"/>
          <w:szCs w:val="28"/>
        </w:rPr>
        <w:t xml:space="preserve">5.4. </w:t>
      </w:r>
      <w:r w:rsidR="007C41D7" w:rsidRPr="00232EF1">
        <w:rPr>
          <w:i/>
          <w:sz w:val="28"/>
          <w:szCs w:val="28"/>
        </w:rPr>
        <w:t>Конституційна юриспруденція про легітимність втручання та стаття 22 Конституції України.</w:t>
      </w:r>
      <w:r w:rsidR="007C41D7" w:rsidRPr="00232EF1">
        <w:rPr>
          <w:sz w:val="28"/>
          <w:szCs w:val="28"/>
        </w:rPr>
        <w:t xml:space="preserve"> Для визначення легітимності втручання держави у приватну автономію Конституційний Суд використовує формулу частини третьої статті 22 Конституції України. Якісні і кількісні параметри визначення вартості змісту та обсягу прав і свобод людини є поширеними у вітчизняній конституційній доктрині</w:t>
      </w:r>
      <w:r w:rsidR="00EB2187" w:rsidRPr="00232EF1">
        <w:rPr>
          <w:rStyle w:val="a6"/>
          <w:sz w:val="28"/>
          <w:szCs w:val="28"/>
        </w:rPr>
        <w:footnoteReference w:id="18"/>
      </w:r>
      <w:r w:rsidR="007C41D7" w:rsidRPr="00232EF1">
        <w:rPr>
          <w:sz w:val="28"/>
          <w:szCs w:val="28"/>
        </w:rPr>
        <w:t>. Зокрема, такий підхід по суті ґрунтується на підході, р</w:t>
      </w:r>
      <w:r w:rsidR="004A743D">
        <w:rPr>
          <w:sz w:val="28"/>
          <w:szCs w:val="28"/>
        </w:rPr>
        <w:t>аніше сформульованому проф.</w:t>
      </w:r>
      <w:r w:rsidR="007C41D7" w:rsidRPr="00232EF1">
        <w:rPr>
          <w:sz w:val="28"/>
          <w:szCs w:val="28"/>
        </w:rPr>
        <w:t xml:space="preserve"> Петром </w:t>
      </w:r>
      <w:proofErr w:type="spellStart"/>
      <w:r w:rsidR="004625EB" w:rsidRPr="00232EF1">
        <w:rPr>
          <w:sz w:val="28"/>
          <w:szCs w:val="28"/>
        </w:rPr>
        <w:t>Рабiновичем</w:t>
      </w:r>
      <w:proofErr w:type="spellEnd"/>
      <w:r w:rsidR="004625EB" w:rsidRPr="00232EF1">
        <w:rPr>
          <w:sz w:val="28"/>
          <w:szCs w:val="28"/>
        </w:rPr>
        <w:t xml:space="preserve"> [16</w:t>
      </w:r>
      <w:r w:rsidR="007C41D7" w:rsidRPr="00232EF1">
        <w:rPr>
          <w:sz w:val="28"/>
          <w:szCs w:val="28"/>
        </w:rPr>
        <w:t>, c.</w:t>
      </w:r>
      <w:r w:rsidR="004625EB" w:rsidRPr="00232EF1">
        <w:rPr>
          <w:sz w:val="28"/>
          <w:szCs w:val="28"/>
        </w:rPr>
        <w:t xml:space="preserve"> </w:t>
      </w:r>
      <w:r w:rsidR="007C41D7" w:rsidRPr="00232EF1">
        <w:rPr>
          <w:sz w:val="28"/>
          <w:szCs w:val="28"/>
        </w:rPr>
        <w:t>7]:</w:t>
      </w:r>
    </w:p>
    <w:p w:rsidR="007C41D7" w:rsidRPr="00232EF1" w:rsidRDefault="007C41D7" w:rsidP="00232EF1">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sz w:val="28"/>
          <w:szCs w:val="28"/>
          <w:lang w:val="uk-UA"/>
        </w:rPr>
        <w:t>«…поняття змісту прав людини можна визначити як умови та засоби, що вони складають можливості людини, необхідні для задоволення потреб її існування та розвитку.</w:t>
      </w:r>
    </w:p>
    <w:p w:rsidR="007C41D7" w:rsidRPr="00232EF1" w:rsidRDefault="007C41D7" w:rsidP="00232EF1">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sz w:val="28"/>
          <w:szCs w:val="28"/>
          <w:lang w:val="uk-UA"/>
        </w:rPr>
        <w:t>Кількісні показники прав людини можуть відображатися… поняттям обсягу прав людини. …обсяг прав людини – це їх суттєва властивість, яка відображається показниками відповідних можливостей, виражених у певних одиницях виміру».</w:t>
      </w:r>
    </w:p>
    <w:p w:rsidR="007C41D7" w:rsidRPr="00232EF1" w:rsidRDefault="007C41D7" w:rsidP="00232EF1">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sz w:val="28"/>
          <w:szCs w:val="28"/>
          <w:lang w:val="uk-UA"/>
        </w:rPr>
        <w:t xml:space="preserve">Такий методологічний підхід щодо зважування цінностей обсягу та змісту прав і свобод людини, здається, поєднує ознаки концепцій «сутнісного змісту основного права» та принципу пропорційності. Водночас юридична </w:t>
      </w:r>
      <w:r w:rsidRPr="00232EF1">
        <w:rPr>
          <w:rFonts w:ascii="Times New Roman" w:hAnsi="Times New Roman" w:cs="Times New Roman"/>
          <w:sz w:val="28"/>
          <w:szCs w:val="28"/>
          <w:lang w:val="uk-UA"/>
        </w:rPr>
        <w:lastRenderedPageBreak/>
        <w:t xml:space="preserve">конструкція частини третьої статті 22 Конституції орієнтує лише на стан правового регулювання у сфері прав і свобод, який не повинен знижувати мінімальні стандарти їх гарантій. </w:t>
      </w:r>
    </w:p>
    <w:p w:rsidR="008074D3" w:rsidRPr="00232EF1" w:rsidRDefault="00EB2187" w:rsidP="00232EF1">
      <w:pPr>
        <w:pStyle w:val="3"/>
        <w:spacing w:after="0" w:line="360" w:lineRule="auto"/>
        <w:ind w:left="0" w:firstLine="720"/>
        <w:jc w:val="both"/>
        <w:rPr>
          <w:sz w:val="28"/>
          <w:szCs w:val="28"/>
        </w:rPr>
      </w:pPr>
      <w:r w:rsidRPr="00232EF1">
        <w:rPr>
          <w:i/>
          <w:sz w:val="28"/>
          <w:szCs w:val="28"/>
        </w:rPr>
        <w:t xml:space="preserve">5.5. </w:t>
      </w:r>
      <w:r w:rsidR="008074D3" w:rsidRPr="00232EF1">
        <w:rPr>
          <w:i/>
          <w:sz w:val="28"/>
          <w:szCs w:val="28"/>
        </w:rPr>
        <w:t>Виправдання</w:t>
      </w:r>
      <w:r w:rsidR="001106D0" w:rsidRPr="00232EF1">
        <w:rPr>
          <w:i/>
          <w:sz w:val="28"/>
          <w:szCs w:val="28"/>
        </w:rPr>
        <w:t xml:space="preserve"> втручання та трискладовий тест</w:t>
      </w:r>
      <w:r w:rsidR="001106D0" w:rsidRPr="00232EF1">
        <w:rPr>
          <w:i/>
          <w:sz w:val="28"/>
          <w:szCs w:val="28"/>
          <w:lang w:val="ru-RU"/>
        </w:rPr>
        <w:t>.</w:t>
      </w:r>
      <w:r w:rsidR="001106D0" w:rsidRPr="00232EF1">
        <w:rPr>
          <w:sz w:val="28"/>
          <w:szCs w:val="28"/>
          <w:lang w:val="ru-RU"/>
        </w:rPr>
        <w:t xml:space="preserve"> </w:t>
      </w:r>
      <w:r w:rsidR="001106D0" w:rsidRPr="00232EF1">
        <w:rPr>
          <w:sz w:val="28"/>
          <w:szCs w:val="28"/>
        </w:rPr>
        <w:t xml:space="preserve">Зміст принципу пропорційності </w:t>
      </w:r>
      <w:r w:rsidR="001106D0" w:rsidRPr="007B01B3">
        <w:rPr>
          <w:sz w:val="28"/>
          <w:szCs w:val="28"/>
          <w:lang w:val="ru-RU"/>
        </w:rPr>
        <w:t>[</w:t>
      </w:r>
      <w:r w:rsidR="004625EB" w:rsidRPr="00232EF1">
        <w:rPr>
          <w:sz w:val="28"/>
          <w:szCs w:val="28"/>
        </w:rPr>
        <w:t>26, с. 72</w:t>
      </w:r>
      <w:r w:rsidR="004625EB" w:rsidRPr="00232EF1">
        <w:rPr>
          <w:sz w:val="28"/>
          <w:szCs w:val="28"/>
        </w:rPr>
        <w:noBreakHyphen/>
        <w:t>78</w:t>
      </w:r>
      <w:r w:rsidR="001106D0" w:rsidRPr="007B01B3">
        <w:rPr>
          <w:sz w:val="28"/>
          <w:szCs w:val="28"/>
          <w:lang w:val="ru-RU"/>
        </w:rPr>
        <w:t xml:space="preserve">] </w:t>
      </w:r>
      <w:r w:rsidR="001106D0" w:rsidRPr="00232EF1">
        <w:rPr>
          <w:sz w:val="28"/>
          <w:szCs w:val="28"/>
        </w:rPr>
        <w:t>визначають критерії судової перевірки владних дій при здійсненні функцій законодавства, управління та правосуддя. Трискладовий тест складають наступні компоненти.</w:t>
      </w:r>
    </w:p>
    <w:p w:rsidR="008074D3" w:rsidRPr="00232EF1" w:rsidRDefault="008074D3" w:rsidP="00232EF1">
      <w:pPr>
        <w:pStyle w:val="3"/>
        <w:spacing w:after="0" w:line="360" w:lineRule="auto"/>
        <w:ind w:left="0" w:firstLine="720"/>
        <w:jc w:val="both"/>
        <w:rPr>
          <w:sz w:val="28"/>
          <w:szCs w:val="28"/>
        </w:rPr>
      </w:pPr>
      <w:r w:rsidRPr="00232EF1">
        <w:rPr>
          <w:i/>
          <w:sz w:val="28"/>
          <w:szCs w:val="28"/>
        </w:rPr>
        <w:t>і) на основі закону.</w:t>
      </w:r>
      <w:r w:rsidR="00E52E7F" w:rsidRPr="00232EF1">
        <w:rPr>
          <w:sz w:val="28"/>
          <w:szCs w:val="28"/>
        </w:rPr>
        <w:t xml:space="preserve"> Запроваджувані заходи мають ґрунтуватися на законові задля оптимального досягнення легітимної мети. Такі заходи мають бути вимушені і без їхнього запровадження мета н</w:t>
      </w:r>
      <w:r w:rsidR="004A743D">
        <w:rPr>
          <w:sz w:val="28"/>
          <w:szCs w:val="28"/>
        </w:rPr>
        <w:t>е</w:t>
      </w:r>
      <w:r w:rsidR="00E52E7F" w:rsidRPr="00232EF1">
        <w:rPr>
          <w:sz w:val="28"/>
          <w:szCs w:val="28"/>
        </w:rPr>
        <w:t xml:space="preserve"> буде досягнута, на основі чого закон має уповноважувати публічну адміністрацію забезпечувати громадський порядок, захист прав людини та економічний добробут.</w:t>
      </w:r>
    </w:p>
    <w:p w:rsidR="008074D3" w:rsidRPr="00232EF1" w:rsidRDefault="008074D3" w:rsidP="00232EF1">
      <w:pPr>
        <w:pStyle w:val="3"/>
        <w:spacing w:after="0" w:line="360" w:lineRule="auto"/>
        <w:ind w:left="0" w:firstLine="720"/>
        <w:jc w:val="both"/>
        <w:rPr>
          <w:sz w:val="28"/>
          <w:szCs w:val="28"/>
        </w:rPr>
      </w:pPr>
      <w:r w:rsidRPr="00232EF1">
        <w:rPr>
          <w:i/>
          <w:sz w:val="28"/>
          <w:szCs w:val="28"/>
        </w:rPr>
        <w:t>іі) необхідність у демократичному суспільстві.</w:t>
      </w:r>
      <w:r w:rsidR="00E52E7F" w:rsidRPr="00232EF1">
        <w:rPr>
          <w:sz w:val="28"/>
          <w:szCs w:val="28"/>
        </w:rPr>
        <w:t xml:space="preserve"> Запроваджені заходи мають бути нагальними і мінімально можуть обмежувати права людини і вони мають «передбачати певну форму організації публічної адміністрації та відповідних процедур, у рамках яких відбувається збір та узагальнення індивідуалізованих завдань» </w:t>
      </w:r>
      <w:r w:rsidR="00E52E7F" w:rsidRPr="007B01B3">
        <w:rPr>
          <w:sz w:val="28"/>
          <w:szCs w:val="28"/>
        </w:rPr>
        <w:t>[</w:t>
      </w:r>
      <w:r w:rsidR="00E52E7F" w:rsidRPr="00232EF1">
        <w:rPr>
          <w:sz w:val="28"/>
          <w:szCs w:val="28"/>
        </w:rPr>
        <w:t xml:space="preserve">21, </w:t>
      </w:r>
      <w:r w:rsidR="00E52E7F" w:rsidRPr="00232EF1">
        <w:rPr>
          <w:sz w:val="28"/>
          <w:szCs w:val="28"/>
          <w:lang w:val="en-US"/>
        </w:rPr>
        <w:t>c</w:t>
      </w:r>
      <w:r w:rsidR="00E52E7F" w:rsidRPr="007B01B3">
        <w:rPr>
          <w:sz w:val="28"/>
          <w:szCs w:val="28"/>
        </w:rPr>
        <w:t>. 92]</w:t>
      </w:r>
      <w:r w:rsidR="00E52E7F" w:rsidRPr="00232EF1">
        <w:rPr>
          <w:sz w:val="28"/>
          <w:szCs w:val="28"/>
        </w:rPr>
        <w:t>.</w:t>
      </w:r>
    </w:p>
    <w:p w:rsidR="008074D3" w:rsidRPr="00232EF1" w:rsidRDefault="008074D3" w:rsidP="00232EF1">
      <w:pPr>
        <w:pStyle w:val="3"/>
        <w:spacing w:after="0" w:line="360" w:lineRule="auto"/>
        <w:ind w:left="0" w:firstLine="720"/>
        <w:jc w:val="both"/>
        <w:rPr>
          <w:sz w:val="28"/>
          <w:szCs w:val="28"/>
        </w:rPr>
      </w:pPr>
      <w:r w:rsidRPr="00232EF1">
        <w:rPr>
          <w:i/>
          <w:sz w:val="28"/>
          <w:szCs w:val="28"/>
        </w:rPr>
        <w:t>ііі) достатність і доречність засобів.</w:t>
      </w:r>
      <w:r w:rsidR="00E52E7F" w:rsidRPr="00232EF1">
        <w:rPr>
          <w:sz w:val="28"/>
          <w:szCs w:val="28"/>
        </w:rPr>
        <w:t xml:space="preserve"> Застосування заходів має бути розумним, адекватним і в рамках процесуальної економії досягати легітимної мети таким чином, щоб не посягати на сутність змісту права людини. Наприклад, при застосуванні заходів юридичної відповідальності орган влади має застосувати більш м’який захід впливу</w:t>
      </w:r>
      <w:r w:rsidR="00E52E7F" w:rsidRPr="00232EF1">
        <w:rPr>
          <w:rStyle w:val="a6"/>
          <w:sz w:val="28"/>
          <w:szCs w:val="28"/>
        </w:rPr>
        <w:footnoteReference w:id="19"/>
      </w:r>
      <w:r w:rsidR="00E52E7F" w:rsidRPr="00232EF1">
        <w:rPr>
          <w:sz w:val="28"/>
          <w:szCs w:val="28"/>
        </w:rPr>
        <w:t>.</w:t>
      </w:r>
    </w:p>
    <w:p w:rsidR="008074D3" w:rsidRPr="00232EF1" w:rsidRDefault="00EB2187" w:rsidP="00232EF1">
      <w:pPr>
        <w:pStyle w:val="3"/>
        <w:spacing w:after="0" w:line="360" w:lineRule="auto"/>
        <w:ind w:left="0" w:firstLine="720"/>
        <w:jc w:val="both"/>
        <w:rPr>
          <w:sz w:val="28"/>
          <w:szCs w:val="28"/>
        </w:rPr>
      </w:pPr>
      <w:r w:rsidRPr="00232EF1">
        <w:rPr>
          <w:i/>
          <w:sz w:val="28"/>
          <w:szCs w:val="28"/>
        </w:rPr>
        <w:t>5.6</w:t>
      </w:r>
      <w:r w:rsidR="008074D3" w:rsidRPr="00232EF1">
        <w:rPr>
          <w:i/>
          <w:sz w:val="28"/>
          <w:szCs w:val="28"/>
        </w:rPr>
        <w:t>. Юридично-технічні питання, пов’язані із принципом пропорційності.</w:t>
      </w:r>
      <w:r w:rsidR="00596A2C" w:rsidRPr="00232EF1">
        <w:rPr>
          <w:sz w:val="28"/>
          <w:szCs w:val="28"/>
        </w:rPr>
        <w:t xml:space="preserve"> У світлі конституційної реформи ця проблема є подвійною:</w:t>
      </w:r>
    </w:p>
    <w:p w:rsidR="00596A2C" w:rsidRPr="00232EF1" w:rsidRDefault="008074D3" w:rsidP="00232EF1">
      <w:pPr>
        <w:pStyle w:val="3"/>
        <w:spacing w:after="0" w:line="360" w:lineRule="auto"/>
        <w:ind w:left="0" w:firstLine="720"/>
        <w:jc w:val="both"/>
        <w:rPr>
          <w:sz w:val="28"/>
          <w:szCs w:val="28"/>
        </w:rPr>
      </w:pPr>
      <w:r w:rsidRPr="00232EF1">
        <w:rPr>
          <w:i/>
          <w:sz w:val="28"/>
          <w:szCs w:val="28"/>
        </w:rPr>
        <w:lastRenderedPageBreak/>
        <w:t>і) конституційне закріплення.</w:t>
      </w:r>
      <w:r w:rsidR="00596A2C" w:rsidRPr="00232EF1">
        <w:rPr>
          <w:sz w:val="28"/>
          <w:szCs w:val="28"/>
        </w:rPr>
        <w:t xml:space="preserve"> Деякі положення Конституції абсолютно некоректно сформульовані з точки зору правової визначеності та допустимих обмежень прав людини</w:t>
      </w:r>
      <w:r w:rsidR="00596A2C" w:rsidRPr="00232EF1">
        <w:rPr>
          <w:rStyle w:val="a6"/>
          <w:sz w:val="28"/>
          <w:szCs w:val="28"/>
        </w:rPr>
        <w:footnoteReference w:id="20"/>
      </w:r>
      <w:r w:rsidR="00596A2C" w:rsidRPr="00232EF1">
        <w:rPr>
          <w:sz w:val="28"/>
          <w:szCs w:val="28"/>
        </w:rPr>
        <w:t xml:space="preserve">, тому є необхідність </w:t>
      </w:r>
      <w:r w:rsidR="004A743D">
        <w:rPr>
          <w:sz w:val="28"/>
          <w:szCs w:val="28"/>
        </w:rPr>
        <w:t xml:space="preserve">у </w:t>
      </w:r>
      <w:r w:rsidR="00596A2C" w:rsidRPr="00232EF1">
        <w:rPr>
          <w:sz w:val="28"/>
          <w:szCs w:val="28"/>
        </w:rPr>
        <w:t xml:space="preserve">визначити універсальний підхід у </w:t>
      </w:r>
      <w:r w:rsidR="004A743D">
        <w:rPr>
          <w:sz w:val="28"/>
          <w:szCs w:val="28"/>
        </w:rPr>
        <w:t xml:space="preserve">формулюванні </w:t>
      </w:r>
      <w:r w:rsidR="00596A2C" w:rsidRPr="00232EF1">
        <w:rPr>
          <w:sz w:val="28"/>
          <w:szCs w:val="28"/>
        </w:rPr>
        <w:t>принципу пропорційності як частину другу статті 64 наступним чином:</w:t>
      </w:r>
    </w:p>
    <w:p w:rsidR="00596A2C" w:rsidRPr="00232EF1" w:rsidRDefault="00596A2C" w:rsidP="00232EF1">
      <w:pPr>
        <w:pStyle w:val="3"/>
        <w:spacing w:after="0" w:line="360" w:lineRule="auto"/>
        <w:ind w:left="0" w:firstLine="720"/>
        <w:jc w:val="both"/>
        <w:rPr>
          <w:sz w:val="28"/>
          <w:szCs w:val="28"/>
        </w:rPr>
      </w:pPr>
      <w:r w:rsidRPr="00232EF1">
        <w:rPr>
          <w:sz w:val="28"/>
          <w:szCs w:val="28"/>
        </w:rPr>
        <w:t>«</w:t>
      </w:r>
      <w:r w:rsidR="00C87007" w:rsidRPr="00232EF1">
        <w:rPr>
          <w:sz w:val="28"/>
          <w:szCs w:val="28"/>
        </w:rPr>
        <w:t>Обмеження прав людини можуть впроваджуватися на основі закону в зв’язку із необхідністю у демократичному суспільстві для забезпечення національної безпеки, громадського порядку, охорони здоров’я населення та прав і свобод інших людей. У залежності від природи конкретного права можуть запроваджуватися інші обмеження, передбачені Конституцією Української Республіки</w:t>
      </w:r>
      <w:r w:rsidRPr="00232EF1">
        <w:rPr>
          <w:sz w:val="28"/>
          <w:szCs w:val="28"/>
        </w:rPr>
        <w:t>».</w:t>
      </w:r>
    </w:p>
    <w:p w:rsidR="008074D3" w:rsidRPr="00232EF1" w:rsidRDefault="008074D3" w:rsidP="00232EF1">
      <w:pPr>
        <w:pStyle w:val="3"/>
        <w:spacing w:after="0" w:line="360" w:lineRule="auto"/>
        <w:ind w:left="0" w:firstLine="720"/>
        <w:jc w:val="both"/>
        <w:rPr>
          <w:sz w:val="28"/>
          <w:szCs w:val="28"/>
        </w:rPr>
      </w:pPr>
      <w:r w:rsidRPr="00232EF1">
        <w:rPr>
          <w:i/>
          <w:sz w:val="28"/>
          <w:szCs w:val="28"/>
        </w:rPr>
        <w:t>іі) адміністративна та судова практика.</w:t>
      </w:r>
      <w:r w:rsidR="003E56C4" w:rsidRPr="00232EF1">
        <w:rPr>
          <w:sz w:val="28"/>
          <w:szCs w:val="28"/>
        </w:rPr>
        <w:t xml:space="preserve"> Якщо ми говоритимемо про правомірність дій публічної адміністрації та правосуддя, то принцип пропорційності як би пронизує своїм змістом їхню діяльності. Проблема тут переміщається у площину розсуду. Тому доволі небезпечною є вітчизняна юридична риторика стосовно наявності у прав</w:t>
      </w:r>
      <w:r w:rsidR="001D3D89">
        <w:rPr>
          <w:sz w:val="28"/>
          <w:szCs w:val="28"/>
        </w:rPr>
        <w:t>і</w:t>
      </w:r>
      <w:r w:rsidR="003E56C4" w:rsidRPr="00232EF1">
        <w:rPr>
          <w:sz w:val="28"/>
          <w:szCs w:val="28"/>
        </w:rPr>
        <w:t xml:space="preserve"> «політичної доцільності» чи «політичної волі», оскільки вони вносять у правовідносини свавілля.</w:t>
      </w:r>
    </w:p>
    <w:p w:rsidR="00966E9D" w:rsidRPr="00232EF1" w:rsidRDefault="00966E9D" w:rsidP="00232EF1">
      <w:pPr>
        <w:spacing w:after="0" w:line="360" w:lineRule="auto"/>
        <w:rPr>
          <w:rFonts w:ascii="Times New Roman" w:hAnsi="Times New Roman" w:cs="Times New Roman"/>
          <w:sz w:val="28"/>
          <w:szCs w:val="28"/>
          <w:lang w:val="uk-UA"/>
        </w:rPr>
      </w:pPr>
    </w:p>
    <w:p w:rsidR="00966E9D" w:rsidRPr="00232EF1" w:rsidRDefault="000928F6" w:rsidP="002A2E83">
      <w:pPr>
        <w:spacing w:after="0" w:line="360" w:lineRule="auto"/>
        <w:jc w:val="center"/>
        <w:rPr>
          <w:rFonts w:ascii="Times New Roman" w:hAnsi="Times New Roman" w:cs="Times New Roman"/>
          <w:b/>
          <w:sz w:val="28"/>
          <w:szCs w:val="28"/>
          <w:lang w:val="uk-UA"/>
        </w:rPr>
      </w:pPr>
      <w:r w:rsidRPr="00232EF1">
        <w:rPr>
          <w:rFonts w:ascii="Times New Roman" w:hAnsi="Times New Roman" w:cs="Times New Roman"/>
          <w:b/>
          <w:sz w:val="28"/>
          <w:szCs w:val="28"/>
          <w:lang w:val="uk-UA"/>
        </w:rPr>
        <w:t xml:space="preserve">6. </w:t>
      </w:r>
      <w:r w:rsidR="00966E9D" w:rsidRPr="00232EF1">
        <w:rPr>
          <w:rFonts w:ascii="Times New Roman" w:hAnsi="Times New Roman" w:cs="Times New Roman"/>
          <w:b/>
          <w:sz w:val="28"/>
          <w:szCs w:val="28"/>
          <w:lang w:val="uk-UA"/>
        </w:rPr>
        <w:t>Горизонтальний ефект конституції та права людини</w:t>
      </w:r>
    </w:p>
    <w:p w:rsidR="002A2E83" w:rsidRDefault="002A2E83" w:rsidP="002A2E83">
      <w:pPr>
        <w:pStyle w:val="10"/>
        <w:spacing w:line="360" w:lineRule="auto"/>
        <w:ind w:firstLine="720"/>
        <w:jc w:val="both"/>
      </w:pPr>
      <w:r w:rsidRPr="002A2E83">
        <w:rPr>
          <w:i/>
        </w:rPr>
        <w:t>6.1. Пряма дія конституції і права людини.</w:t>
      </w:r>
      <w:r>
        <w:t xml:space="preserve"> П</w:t>
      </w:r>
      <w:r w:rsidRPr="00AA2CF9">
        <w:t xml:space="preserve">рава людини й основоположні свободи мають пряму дію. У разі відсутності закону, який конкретизує конституційні права і свободи, органи державної влади і місцевого самоврядування зобов’язані застосовувати відповідні положення Конституції України як безпосередньо чинне право. Судові установи не вправі відмовити у захистові основного права, посилаючись на недоліки </w:t>
      </w:r>
      <w:r w:rsidRPr="00AA2CF9">
        <w:lastRenderedPageBreak/>
        <w:t xml:space="preserve">поточного законодавства в якості обґрунтування неможливості застосування відповідних приписів Конституції України. </w:t>
      </w:r>
    </w:p>
    <w:p w:rsidR="002A2E83" w:rsidRPr="00AA2CF9" w:rsidRDefault="002A2E83" w:rsidP="002A2E83">
      <w:pPr>
        <w:pStyle w:val="10"/>
        <w:spacing w:line="360" w:lineRule="auto"/>
        <w:ind w:firstLine="720"/>
        <w:jc w:val="both"/>
      </w:pPr>
      <w:r w:rsidRPr="00AA2CF9">
        <w:t xml:space="preserve">Пряма дія конституційних норм визначає основні параметри їх застосування у діяльності органів державної влади, яке, зокрема, забезпечується примусовою силою права. На думку </w:t>
      </w:r>
      <w:r>
        <w:t xml:space="preserve">німецького конституціоналіста </w:t>
      </w:r>
      <w:proofErr w:type="spellStart"/>
      <w:r>
        <w:t>Райнгольда</w:t>
      </w:r>
      <w:proofErr w:type="spellEnd"/>
      <w:r w:rsidRPr="00AA2CF9">
        <w:t xml:space="preserve"> </w:t>
      </w:r>
      <w:proofErr w:type="spellStart"/>
      <w:r w:rsidRPr="00AA2CF9">
        <w:t>Ципеліуса</w:t>
      </w:r>
      <w:proofErr w:type="spellEnd"/>
      <w:r w:rsidRPr="00AA2CF9">
        <w:t>: «Особливість гарантованого державою права полягає в особливій техніці його втілення в життя, а саме – у тому, що воно (право) в разі крайньої потреби буде реалізоване за допомогою юридично впорядкованої процедури примусу, а коли це необхідно – то через сам примус (якщо ті, чию поведінку регулює та чи інша норма, не виконають вимогу останньої добровільно)» [</w:t>
      </w:r>
      <w:r w:rsidR="0094130F">
        <w:t>27</w:t>
      </w:r>
      <w:r w:rsidRPr="00AA2CF9">
        <w:t>, c. 18]. Таким чином, справедливо порушується питання, що не завжди у діяльності органів влади забезпечується додержання положень Конституції і законів України, зокрема у сфері прав людини і основоположних свобод.</w:t>
      </w:r>
    </w:p>
    <w:p w:rsidR="002A2E83" w:rsidRPr="002A2E83" w:rsidRDefault="002A2E83" w:rsidP="002A2E83">
      <w:pPr>
        <w:spacing w:after="0" w:line="360" w:lineRule="auto"/>
        <w:ind w:firstLine="720"/>
        <w:jc w:val="both"/>
        <w:rPr>
          <w:rFonts w:ascii="Times New Roman" w:hAnsi="Times New Roman" w:cs="Times New Roman"/>
          <w:sz w:val="28"/>
          <w:szCs w:val="28"/>
          <w:lang w:val="uk-UA"/>
        </w:rPr>
      </w:pPr>
      <w:r w:rsidRPr="002A2E83">
        <w:rPr>
          <w:rFonts w:ascii="Times New Roman" w:hAnsi="Times New Roman" w:cs="Times New Roman"/>
          <w:i/>
          <w:sz w:val="28"/>
          <w:szCs w:val="28"/>
          <w:lang w:val="uk-UA"/>
        </w:rPr>
        <w:t>6.2. Поняття горизонтального ефекту.</w:t>
      </w:r>
      <w:r>
        <w:rPr>
          <w:rFonts w:ascii="Times New Roman" w:hAnsi="Times New Roman" w:cs="Times New Roman"/>
          <w:sz w:val="28"/>
          <w:szCs w:val="28"/>
          <w:lang w:val="uk-UA"/>
        </w:rPr>
        <w:t xml:space="preserve"> </w:t>
      </w:r>
      <w:r w:rsidR="0094130F">
        <w:rPr>
          <w:rFonts w:ascii="Times New Roman" w:hAnsi="Times New Roman" w:cs="Times New Roman"/>
          <w:sz w:val="28"/>
          <w:szCs w:val="28"/>
          <w:lang w:val="uk-UA"/>
        </w:rPr>
        <w:t>П</w:t>
      </w:r>
      <w:r w:rsidRPr="002A2E83">
        <w:rPr>
          <w:rFonts w:ascii="Times New Roman" w:hAnsi="Times New Roman" w:cs="Times New Roman"/>
          <w:sz w:val="28"/>
          <w:szCs w:val="28"/>
          <w:lang w:val="uk-UA"/>
        </w:rPr>
        <w:t xml:space="preserve">рава людини й основоположні свободи визначають зміст і магістральні напрями діяльності держави, оскільки утвердження та забезпечення прав і свобод є головним обов’язком держави. ФКС Німеччини з цього приводу сформував правову позицію, відповідно до якої основні права є об’єктивними нормами, що встановлюють ціннісний правопорядок, що являє собою фундаментальний конституційний </w:t>
      </w:r>
      <w:r>
        <w:rPr>
          <w:rFonts w:ascii="Times New Roman" w:hAnsi="Times New Roman" w:cs="Times New Roman"/>
          <w:sz w:val="28"/>
          <w:szCs w:val="28"/>
          <w:lang w:val="uk-UA"/>
        </w:rPr>
        <w:t xml:space="preserve">порядок </w:t>
      </w:r>
      <w:r w:rsidRPr="002A2E83">
        <w:rPr>
          <w:rFonts w:ascii="Times New Roman" w:hAnsi="Times New Roman" w:cs="Times New Roman"/>
          <w:sz w:val="28"/>
          <w:szCs w:val="28"/>
          <w:lang w:val="uk-UA"/>
        </w:rPr>
        <w:t>в усіх галузях права</w:t>
      </w:r>
      <w:r w:rsidR="0094130F">
        <w:rPr>
          <w:rFonts w:ascii="Times New Roman" w:hAnsi="Times New Roman" w:cs="Times New Roman"/>
          <w:sz w:val="28"/>
          <w:szCs w:val="28"/>
          <w:lang w:val="uk-UA"/>
        </w:rPr>
        <w:t xml:space="preserve"> [28</w:t>
      </w:r>
      <w:r w:rsidRPr="002A2E83">
        <w:rPr>
          <w:rFonts w:ascii="Times New Roman" w:hAnsi="Times New Roman" w:cs="Times New Roman"/>
          <w:sz w:val="28"/>
          <w:szCs w:val="28"/>
          <w:lang w:val="uk-UA"/>
        </w:rPr>
        <w:t>, c.</w:t>
      </w:r>
      <w:r w:rsidR="0094130F">
        <w:rPr>
          <w:rFonts w:ascii="Times New Roman" w:hAnsi="Times New Roman" w:cs="Times New Roman"/>
          <w:sz w:val="28"/>
          <w:szCs w:val="28"/>
          <w:lang w:val="uk-UA"/>
        </w:rPr>
        <w:t xml:space="preserve"> </w:t>
      </w:r>
      <w:r w:rsidRPr="002A2E83">
        <w:rPr>
          <w:rFonts w:ascii="Times New Roman" w:hAnsi="Times New Roman" w:cs="Times New Roman"/>
          <w:sz w:val="28"/>
          <w:szCs w:val="28"/>
          <w:lang w:val="uk-UA"/>
        </w:rPr>
        <w:t xml:space="preserve">203], в чому і проявляється горизонтальний ефект конституційних прав на поточне законодавство. Такий горизонтальний ефект Конституції пов’язаний з тим, що фундаментальні права і свободи людини потребують конкретизації у поточному законодавстві, а в деяких випадках – у ході здійснення конституційної юрисдикції [225, c.12]. </w:t>
      </w:r>
    </w:p>
    <w:p w:rsidR="00826DF0" w:rsidRPr="00AA2CF9" w:rsidRDefault="002A2E83" w:rsidP="00826DF0">
      <w:pPr>
        <w:pStyle w:val="10"/>
        <w:spacing w:line="360" w:lineRule="auto"/>
        <w:ind w:firstLine="720"/>
        <w:jc w:val="both"/>
      </w:pPr>
      <w:r w:rsidRPr="00AA2CF9">
        <w:t xml:space="preserve">Таким чином, публічна влада несе відповідальність за планомірний і раціональний розвиток положень Конституції України, виходячи із загальних цілей та завдань Основного Закону. Зокрема, це втілюється у законодавчій діяльності парламенту, який у силу свого конституційного статусу </w:t>
      </w:r>
      <w:r w:rsidRPr="00AA2CF9">
        <w:lastRenderedPageBreak/>
        <w:t xml:space="preserve">покликаний забезпечити ефективне законодавче регулювання. </w:t>
      </w:r>
      <w:r w:rsidR="00826DF0">
        <w:t>Права людини зумовлюють якість змісту законодавства і в залежності від їхньої природи, конституційні цінності і принципи пронизують всю правову систему, рівною мірою поширюючись на публічне і приватне право. Це наповн</w:t>
      </w:r>
      <w:r w:rsidR="004A743D">
        <w:t>ює новим змістом природу правового</w:t>
      </w:r>
      <w:r w:rsidR="00826DF0">
        <w:t xml:space="preserve"> регулювання, зокрема законодавчу діяльність та конкретизацію законів публічною адміністрацією та судами.</w:t>
      </w:r>
    </w:p>
    <w:p w:rsidR="00966E9D" w:rsidRPr="00232EF1" w:rsidRDefault="00966E9D" w:rsidP="00232EF1">
      <w:pPr>
        <w:spacing w:after="0" w:line="360" w:lineRule="auto"/>
        <w:ind w:firstLine="709"/>
        <w:jc w:val="both"/>
        <w:rPr>
          <w:rFonts w:ascii="Times New Roman" w:hAnsi="Times New Roman" w:cs="Times New Roman"/>
          <w:sz w:val="28"/>
          <w:szCs w:val="28"/>
          <w:lang w:val="uk-UA"/>
        </w:rPr>
      </w:pPr>
    </w:p>
    <w:p w:rsidR="000928F6" w:rsidRPr="00232EF1" w:rsidRDefault="000928F6" w:rsidP="00106047">
      <w:pPr>
        <w:spacing w:after="0" w:line="360" w:lineRule="auto"/>
        <w:jc w:val="center"/>
        <w:rPr>
          <w:rFonts w:ascii="Times New Roman" w:hAnsi="Times New Roman" w:cs="Times New Roman"/>
          <w:b/>
          <w:sz w:val="28"/>
          <w:szCs w:val="28"/>
          <w:lang w:val="uk-UA"/>
        </w:rPr>
      </w:pPr>
      <w:r w:rsidRPr="00232EF1">
        <w:rPr>
          <w:rFonts w:ascii="Times New Roman" w:hAnsi="Times New Roman" w:cs="Times New Roman"/>
          <w:b/>
          <w:sz w:val="28"/>
          <w:szCs w:val="28"/>
          <w:lang w:val="uk-UA"/>
        </w:rPr>
        <w:t>7. Структура конституції та поділ влади</w:t>
      </w:r>
    </w:p>
    <w:p w:rsidR="000928F6" w:rsidRPr="00106047" w:rsidRDefault="00106047" w:rsidP="00106047">
      <w:pPr>
        <w:spacing w:after="0" w:line="360" w:lineRule="auto"/>
        <w:ind w:firstLine="709"/>
        <w:jc w:val="both"/>
        <w:rPr>
          <w:rFonts w:ascii="Times New Roman" w:hAnsi="Times New Roman" w:cs="Times New Roman"/>
          <w:sz w:val="28"/>
          <w:szCs w:val="28"/>
          <w:lang w:val="uk-UA"/>
        </w:rPr>
      </w:pPr>
      <w:r w:rsidRPr="009F24B3">
        <w:rPr>
          <w:rFonts w:ascii="Times New Roman" w:hAnsi="Times New Roman" w:cs="Times New Roman"/>
          <w:i/>
          <w:sz w:val="28"/>
          <w:szCs w:val="28"/>
          <w:lang w:val="uk-UA"/>
        </w:rPr>
        <w:t xml:space="preserve">7.1. </w:t>
      </w:r>
      <w:r w:rsidR="009F24B3" w:rsidRPr="009F24B3">
        <w:rPr>
          <w:rFonts w:ascii="Times New Roman" w:hAnsi="Times New Roman" w:cs="Times New Roman"/>
          <w:i/>
          <w:sz w:val="28"/>
          <w:szCs w:val="28"/>
          <w:lang w:val="uk-UA"/>
        </w:rPr>
        <w:t>Цінності і структура конституції.</w:t>
      </w:r>
      <w:r w:rsidR="009F24B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Структура конституції зумовлена її фундаментальними цілями – обмеження влади, об’єктивним критерієм якого є права людини. Для таких цілей запроваджується </w:t>
      </w:r>
      <w:r w:rsidRPr="00106047">
        <w:rPr>
          <w:rFonts w:ascii="Times New Roman" w:hAnsi="Times New Roman" w:cs="Times New Roman"/>
          <w:sz w:val="28"/>
          <w:szCs w:val="28"/>
          <w:lang w:val="uk-UA"/>
        </w:rPr>
        <w:t>принципу поділу влади</w:t>
      </w:r>
      <w:r>
        <w:rPr>
          <w:rFonts w:ascii="Times New Roman" w:hAnsi="Times New Roman" w:cs="Times New Roman"/>
          <w:sz w:val="28"/>
          <w:szCs w:val="28"/>
          <w:lang w:val="uk-UA"/>
        </w:rPr>
        <w:t>, який</w:t>
      </w:r>
      <w:r w:rsidRPr="00106047">
        <w:rPr>
          <w:rFonts w:ascii="Times New Roman" w:hAnsi="Times New Roman" w:cs="Times New Roman"/>
          <w:sz w:val="28"/>
          <w:szCs w:val="28"/>
          <w:lang w:val="uk-UA"/>
        </w:rPr>
        <w:t xml:space="preserve"> раціоналіз</w:t>
      </w:r>
      <w:r>
        <w:rPr>
          <w:rFonts w:ascii="Times New Roman" w:hAnsi="Times New Roman" w:cs="Times New Roman"/>
          <w:sz w:val="28"/>
          <w:szCs w:val="28"/>
          <w:lang w:val="uk-UA"/>
        </w:rPr>
        <w:t>ує діяльні</w:t>
      </w:r>
      <w:r w:rsidRPr="00106047">
        <w:rPr>
          <w:rFonts w:ascii="Times New Roman" w:hAnsi="Times New Roman" w:cs="Times New Roman"/>
          <w:sz w:val="28"/>
          <w:szCs w:val="28"/>
          <w:lang w:val="uk-UA"/>
        </w:rPr>
        <w:t>ст</w:t>
      </w:r>
      <w:r>
        <w:rPr>
          <w:rFonts w:ascii="Times New Roman" w:hAnsi="Times New Roman" w:cs="Times New Roman"/>
          <w:sz w:val="28"/>
          <w:szCs w:val="28"/>
          <w:lang w:val="uk-UA"/>
        </w:rPr>
        <w:t>ь</w:t>
      </w:r>
      <w:r w:rsidRPr="00106047">
        <w:rPr>
          <w:rFonts w:ascii="Times New Roman" w:hAnsi="Times New Roman" w:cs="Times New Roman"/>
          <w:sz w:val="28"/>
          <w:szCs w:val="28"/>
          <w:lang w:val="uk-UA"/>
        </w:rPr>
        <w:t xml:space="preserve"> владних інститутів. Цей механізм виражає основну ідею конституції – обмеження сваволі публічної влади та забезпечення легітимності владних рішень [2</w:t>
      </w:r>
      <w:r w:rsidR="0090227C">
        <w:rPr>
          <w:rFonts w:ascii="Times New Roman" w:hAnsi="Times New Roman" w:cs="Times New Roman"/>
          <w:sz w:val="28"/>
          <w:szCs w:val="28"/>
          <w:lang w:val="uk-UA"/>
        </w:rPr>
        <w:t>9</w:t>
      </w:r>
      <w:r w:rsidRPr="00106047">
        <w:rPr>
          <w:rFonts w:ascii="Times New Roman" w:hAnsi="Times New Roman" w:cs="Times New Roman"/>
          <w:sz w:val="28"/>
          <w:szCs w:val="28"/>
          <w:lang w:val="uk-UA"/>
        </w:rPr>
        <w:t>, c.</w:t>
      </w:r>
      <w:r w:rsidR="0090227C">
        <w:rPr>
          <w:rFonts w:ascii="Times New Roman" w:hAnsi="Times New Roman" w:cs="Times New Roman"/>
          <w:sz w:val="28"/>
          <w:szCs w:val="28"/>
          <w:lang w:val="uk-UA"/>
        </w:rPr>
        <w:t xml:space="preserve"> </w:t>
      </w:r>
      <w:r w:rsidRPr="00106047">
        <w:rPr>
          <w:rFonts w:ascii="Times New Roman" w:hAnsi="Times New Roman" w:cs="Times New Roman"/>
          <w:sz w:val="28"/>
          <w:szCs w:val="28"/>
          <w:lang w:val="uk-UA"/>
        </w:rPr>
        <w:t>207</w:t>
      </w:r>
      <w:r w:rsidR="0090227C">
        <w:rPr>
          <w:rFonts w:ascii="Times New Roman" w:hAnsi="Times New Roman" w:cs="Times New Roman"/>
          <w:sz w:val="28"/>
          <w:szCs w:val="28"/>
          <w:lang w:val="uk-UA"/>
        </w:rPr>
        <w:noBreakHyphen/>
      </w:r>
      <w:r w:rsidRPr="00106047">
        <w:rPr>
          <w:rFonts w:ascii="Times New Roman" w:hAnsi="Times New Roman" w:cs="Times New Roman"/>
          <w:sz w:val="28"/>
          <w:szCs w:val="28"/>
          <w:lang w:val="uk-UA"/>
        </w:rPr>
        <w:t>220].</w:t>
      </w:r>
      <w:r>
        <w:rPr>
          <w:rFonts w:ascii="Times New Roman" w:hAnsi="Times New Roman" w:cs="Times New Roman"/>
          <w:sz w:val="28"/>
          <w:szCs w:val="28"/>
          <w:lang w:val="uk-UA"/>
        </w:rPr>
        <w:t xml:space="preserve"> Насамкінець, захист прав людини забезпечується у організованому у державу суспільстві. Тому структура конституційного порядку має бути збалансована через наступні елементи, які мають бути просякнуті ідеєю захисту прав людини.</w:t>
      </w:r>
    </w:p>
    <w:p w:rsidR="000F51F0" w:rsidRPr="00232EF1" w:rsidRDefault="0020344A" w:rsidP="00232EF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7.2</w:t>
      </w:r>
      <w:r w:rsidR="000928F6" w:rsidRPr="005C0793">
        <w:rPr>
          <w:rFonts w:ascii="Times New Roman" w:hAnsi="Times New Roman" w:cs="Times New Roman"/>
          <w:i/>
          <w:sz w:val="28"/>
          <w:szCs w:val="28"/>
          <w:lang w:val="uk-UA"/>
        </w:rPr>
        <w:t>. С</w:t>
      </w:r>
      <w:r w:rsidR="000F51F0" w:rsidRPr="005C0793">
        <w:rPr>
          <w:rFonts w:ascii="Times New Roman" w:hAnsi="Times New Roman" w:cs="Times New Roman"/>
          <w:i/>
          <w:sz w:val="28"/>
          <w:szCs w:val="28"/>
          <w:lang w:val="uk-UA"/>
        </w:rPr>
        <w:t>удовий конституційний контроль у світлі прав людини</w:t>
      </w:r>
      <w:r w:rsidR="009F24B3" w:rsidRPr="005C0793">
        <w:rPr>
          <w:rFonts w:ascii="Times New Roman" w:hAnsi="Times New Roman" w:cs="Times New Roman"/>
          <w:i/>
          <w:sz w:val="28"/>
          <w:szCs w:val="28"/>
          <w:lang w:val="uk-UA"/>
        </w:rPr>
        <w:t>.</w:t>
      </w:r>
      <w:r w:rsidR="009F24B3">
        <w:rPr>
          <w:rFonts w:ascii="Times New Roman" w:hAnsi="Times New Roman" w:cs="Times New Roman"/>
          <w:sz w:val="28"/>
          <w:szCs w:val="28"/>
          <w:lang w:val="uk-UA"/>
        </w:rPr>
        <w:t xml:space="preserve"> Стрижнем конституційної архітектоніки, який забезпечує реальний поділ влади, є судовий конституційний контроль. Парламентський контроль є ефективним за умов гарантій діяльності опозиції, що в кінцевому результаті все одно впирається в ефективний конституційний контроль</w:t>
      </w:r>
      <w:r w:rsidR="007A52A7">
        <w:rPr>
          <w:rFonts w:ascii="Times New Roman" w:hAnsi="Times New Roman" w:cs="Times New Roman"/>
          <w:sz w:val="28"/>
          <w:szCs w:val="28"/>
          <w:lang w:val="uk-UA"/>
        </w:rPr>
        <w:t xml:space="preserve">. </w:t>
      </w:r>
    </w:p>
    <w:p w:rsidR="004843CF" w:rsidRPr="00232EF1" w:rsidRDefault="007A52A7" w:rsidP="00232E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 світлі забезпечення балансу повноважень та гарантій прав людини п</w:t>
      </w:r>
      <w:r w:rsidR="004843CF" w:rsidRPr="00232EF1">
        <w:rPr>
          <w:rFonts w:ascii="Times New Roman" w:hAnsi="Times New Roman" w:cs="Times New Roman"/>
          <w:sz w:val="28"/>
          <w:szCs w:val="28"/>
          <w:lang w:val="uk-UA"/>
        </w:rPr>
        <w:t>отребує удосконалення модель Конституційного Суду</w:t>
      </w:r>
      <w:r w:rsidR="009F24B3">
        <w:rPr>
          <w:rFonts w:ascii="Times New Roman" w:hAnsi="Times New Roman" w:cs="Times New Roman"/>
          <w:sz w:val="28"/>
          <w:szCs w:val="28"/>
          <w:lang w:val="uk-UA"/>
        </w:rPr>
        <w:t xml:space="preserve"> через</w:t>
      </w:r>
      <w:r w:rsidR="004843CF" w:rsidRPr="00232EF1">
        <w:rPr>
          <w:rFonts w:ascii="Times New Roman" w:hAnsi="Times New Roman" w:cs="Times New Roman"/>
          <w:sz w:val="28"/>
          <w:szCs w:val="28"/>
          <w:lang w:val="uk-UA"/>
        </w:rPr>
        <w:t xml:space="preserve"> </w:t>
      </w:r>
      <w:r w:rsidR="001D3D89">
        <w:rPr>
          <w:rFonts w:ascii="Times New Roman" w:hAnsi="Times New Roman" w:cs="Times New Roman"/>
          <w:sz w:val="28"/>
          <w:szCs w:val="28"/>
          <w:lang w:val="uk-UA"/>
        </w:rPr>
        <w:t xml:space="preserve">гарантії незалежності конституційних суддів і </w:t>
      </w:r>
      <w:r w:rsidR="004843CF" w:rsidRPr="00232EF1">
        <w:rPr>
          <w:rFonts w:ascii="Times New Roman" w:hAnsi="Times New Roman" w:cs="Times New Roman"/>
          <w:sz w:val="28"/>
          <w:szCs w:val="28"/>
          <w:lang w:val="uk-UA"/>
        </w:rPr>
        <w:t>розширення його повноважень щодо:</w:t>
      </w:r>
    </w:p>
    <w:p w:rsidR="004843CF" w:rsidRPr="00232EF1" w:rsidRDefault="004843CF" w:rsidP="00232EF1">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sz w:val="28"/>
          <w:szCs w:val="28"/>
          <w:lang w:val="uk-UA"/>
        </w:rPr>
        <w:t>а) перевірки законів щодо їх відповідності Конституції України та міжнародним договорам, а інших правових актів – Конституції, міжнародним договорам і законам України, що дасть змогу подолати колізію конституційної та адміністративної юрисдикцій;</w:t>
      </w:r>
    </w:p>
    <w:p w:rsidR="004843CF" w:rsidRPr="00232EF1" w:rsidRDefault="004843CF" w:rsidP="00232EF1">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sz w:val="28"/>
          <w:szCs w:val="28"/>
          <w:lang w:val="uk-UA"/>
        </w:rPr>
        <w:t>б) розгляду конституційних скарг приватних осіб;</w:t>
      </w:r>
    </w:p>
    <w:p w:rsidR="004843CF" w:rsidRPr="00232EF1" w:rsidRDefault="004843CF" w:rsidP="00232EF1">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sz w:val="28"/>
          <w:szCs w:val="28"/>
          <w:lang w:val="uk-UA"/>
        </w:rPr>
        <w:lastRenderedPageBreak/>
        <w:t>в) перевірки законів за зверненням судів загальної юрисдикції у порядку інцидентного конституційного контролю;</w:t>
      </w:r>
    </w:p>
    <w:p w:rsidR="004843CF" w:rsidRPr="00232EF1" w:rsidRDefault="004843CF" w:rsidP="00232EF1">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sz w:val="28"/>
          <w:szCs w:val="28"/>
          <w:lang w:val="uk-UA"/>
        </w:rPr>
        <w:t>г) перевірки результатів парламентських і президентських виборів;</w:t>
      </w:r>
    </w:p>
    <w:p w:rsidR="004843CF" w:rsidRPr="00232EF1" w:rsidRDefault="004843CF" w:rsidP="00232EF1">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sz w:val="28"/>
          <w:szCs w:val="28"/>
          <w:lang w:val="uk-UA"/>
        </w:rPr>
        <w:t>д) перевірки результатів всеукраїнського референдуму;</w:t>
      </w:r>
    </w:p>
    <w:p w:rsidR="004843CF" w:rsidRPr="00232EF1" w:rsidRDefault="004843CF" w:rsidP="00232EF1">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sz w:val="28"/>
          <w:szCs w:val="28"/>
          <w:lang w:val="uk-UA"/>
        </w:rPr>
        <w:t>е) перевірки конституційності рішень про визнання політичних партій неконституційними та їх розпуск;</w:t>
      </w:r>
    </w:p>
    <w:p w:rsidR="004843CF" w:rsidRPr="00232EF1" w:rsidRDefault="004843CF" w:rsidP="00232EF1">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sz w:val="28"/>
          <w:szCs w:val="28"/>
          <w:lang w:val="uk-UA"/>
        </w:rPr>
        <w:t>є) розгляду звернення органів місцевого самоврядування про порушення прав місцевих територіальних колективів.</w:t>
      </w:r>
    </w:p>
    <w:p w:rsidR="00966E9D" w:rsidRPr="0020344A" w:rsidRDefault="000928F6" w:rsidP="00232EF1">
      <w:pPr>
        <w:spacing w:after="0" w:line="360" w:lineRule="auto"/>
        <w:ind w:firstLine="709"/>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 xml:space="preserve">7.2. </w:t>
      </w:r>
      <w:r w:rsidR="006328FF" w:rsidRPr="00232EF1">
        <w:rPr>
          <w:rFonts w:ascii="Times New Roman" w:hAnsi="Times New Roman" w:cs="Times New Roman"/>
          <w:i/>
          <w:sz w:val="28"/>
          <w:szCs w:val="28"/>
          <w:lang w:val="uk-UA"/>
        </w:rPr>
        <w:t>Права людини та інтенсивність правового регулювання</w:t>
      </w:r>
      <w:r w:rsidR="0020344A">
        <w:rPr>
          <w:rFonts w:ascii="Times New Roman" w:hAnsi="Times New Roman" w:cs="Times New Roman"/>
          <w:i/>
          <w:sz w:val="28"/>
          <w:szCs w:val="28"/>
          <w:lang w:val="uk-UA"/>
        </w:rPr>
        <w:t xml:space="preserve"> </w:t>
      </w:r>
      <w:r w:rsidR="0020344A">
        <w:rPr>
          <w:rFonts w:ascii="Times New Roman" w:hAnsi="Times New Roman" w:cs="Times New Roman"/>
          <w:sz w:val="28"/>
          <w:szCs w:val="28"/>
          <w:lang w:val="uk-UA"/>
        </w:rPr>
        <w:t>полягає у таких основних моментах</w:t>
      </w:r>
      <w:r w:rsidR="0020344A">
        <w:rPr>
          <w:rFonts w:ascii="Times New Roman" w:hAnsi="Times New Roman" w:cs="Times New Roman"/>
          <w:i/>
          <w:sz w:val="28"/>
          <w:szCs w:val="28"/>
          <w:lang w:val="uk-UA"/>
        </w:rPr>
        <w:t xml:space="preserve">. </w:t>
      </w:r>
    </w:p>
    <w:p w:rsidR="00232EF1" w:rsidRDefault="000928F6" w:rsidP="00232EF1">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 xml:space="preserve">і) </w:t>
      </w:r>
      <w:r w:rsidR="00232EF1" w:rsidRPr="00232EF1">
        <w:rPr>
          <w:rFonts w:ascii="Times New Roman" w:hAnsi="Times New Roman" w:cs="Times New Roman"/>
          <w:i/>
          <w:sz w:val="28"/>
          <w:szCs w:val="28"/>
          <w:lang w:val="uk-UA"/>
        </w:rPr>
        <w:t>якість закону.</w:t>
      </w:r>
      <w:r w:rsidR="00232EF1">
        <w:rPr>
          <w:rFonts w:ascii="Times New Roman" w:hAnsi="Times New Roman" w:cs="Times New Roman"/>
          <w:sz w:val="28"/>
          <w:szCs w:val="28"/>
          <w:lang w:val="uk-UA"/>
        </w:rPr>
        <w:t xml:space="preserve"> </w:t>
      </w:r>
      <w:r w:rsidR="00232EF1" w:rsidRPr="00232EF1">
        <w:rPr>
          <w:rFonts w:ascii="Times New Roman" w:hAnsi="Times New Roman" w:cs="Times New Roman"/>
          <w:sz w:val="28"/>
          <w:szCs w:val="28"/>
          <w:lang w:val="uk-UA"/>
        </w:rPr>
        <w:t>Закон повинен регулювати усі істотні елементи сфери суспільного життя, яку він зачіпає. Повнота законодавчого регулювання досягається шляхом чіткого визначення сфери його дії, статусу його відповідних носіїв та адресатів, порядку здійснення ними своїх прав-домагань та повноважень, відповідальності у разі недодержання правил, визначених у законі. Тому саме на конституційному рівні мають бути вичерпно передбачено підстави для обмеження прав людини. В самому конституційному тексті не мають бути присутні положення про те, що законом можуть запроваджуватися додаткові обмеження прав людини, зокрема, обмеження процесуального характеру, як це має місце у статтях 28</w:t>
      </w:r>
      <w:r w:rsidR="00232EF1" w:rsidRPr="00232EF1">
        <w:rPr>
          <w:rFonts w:ascii="Times New Roman" w:hAnsi="Times New Roman" w:cs="Times New Roman"/>
          <w:sz w:val="28"/>
          <w:szCs w:val="28"/>
          <w:lang w:val="uk-UA"/>
        </w:rPr>
        <w:noBreakHyphen/>
        <w:t>32 чинної Конституції.</w:t>
      </w:r>
    </w:p>
    <w:p w:rsidR="00232EF1" w:rsidRPr="00232EF1" w:rsidRDefault="00232EF1" w:rsidP="0020344A">
      <w:pPr>
        <w:spacing w:after="0" w:line="360" w:lineRule="auto"/>
        <w:ind w:firstLine="720"/>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іі) неконституційність законодавчого упущення.</w:t>
      </w:r>
      <w:r>
        <w:rPr>
          <w:rFonts w:ascii="Times New Roman" w:hAnsi="Times New Roman" w:cs="Times New Roman"/>
          <w:sz w:val="28"/>
          <w:szCs w:val="28"/>
          <w:lang w:val="uk-UA"/>
        </w:rPr>
        <w:t xml:space="preserve"> </w:t>
      </w:r>
      <w:r w:rsidRPr="00232EF1">
        <w:rPr>
          <w:rFonts w:ascii="Times New Roman" w:hAnsi="Times New Roman" w:cs="Times New Roman"/>
          <w:sz w:val="28"/>
          <w:szCs w:val="28"/>
          <w:lang w:val="uk-UA"/>
        </w:rPr>
        <w:t>Правове регулювання у законі має бути достатнім і не викликати неоднозначностей в ході його застосування. Закон має настільки чітко визначати зміст правового регулювання, щоб не було необхідності прийняття актів, які б визначали порядок його застосування. Останнє слід розглядати як законодавче упущення, що є порушенням Конституції та посягає на сутнісний зміст конституційних прав і свобод.</w:t>
      </w:r>
    </w:p>
    <w:p w:rsidR="00C6332D" w:rsidRPr="00232EF1" w:rsidRDefault="00232EF1" w:rsidP="00232EF1">
      <w:pPr>
        <w:spacing w:after="0" w:line="360" w:lineRule="auto"/>
        <w:ind w:firstLine="708"/>
        <w:jc w:val="both"/>
        <w:rPr>
          <w:rFonts w:ascii="Times New Roman" w:hAnsi="Times New Roman" w:cs="Times New Roman"/>
          <w:sz w:val="28"/>
          <w:szCs w:val="28"/>
          <w:lang w:val="uk-UA"/>
        </w:rPr>
      </w:pPr>
      <w:r w:rsidRPr="00232EF1">
        <w:rPr>
          <w:rFonts w:ascii="Times New Roman" w:hAnsi="Times New Roman" w:cs="Times New Roman"/>
          <w:i/>
          <w:sz w:val="28"/>
          <w:szCs w:val="28"/>
          <w:lang w:val="uk-UA"/>
        </w:rPr>
        <w:t>і</w:t>
      </w:r>
      <w:r w:rsidR="00C6332D" w:rsidRPr="00232EF1">
        <w:rPr>
          <w:rFonts w:ascii="Times New Roman" w:hAnsi="Times New Roman" w:cs="Times New Roman"/>
          <w:i/>
          <w:sz w:val="28"/>
          <w:szCs w:val="28"/>
          <w:lang w:val="uk-UA"/>
        </w:rPr>
        <w:t xml:space="preserve">іі) </w:t>
      </w:r>
      <w:r w:rsidRPr="00232EF1">
        <w:rPr>
          <w:rFonts w:ascii="Times New Roman" w:hAnsi="Times New Roman" w:cs="Times New Roman"/>
          <w:i/>
          <w:sz w:val="28"/>
          <w:szCs w:val="28"/>
          <w:lang w:val="uk-UA"/>
        </w:rPr>
        <w:t>законодавство і соціальні права.</w:t>
      </w:r>
      <w:r>
        <w:rPr>
          <w:rFonts w:ascii="Times New Roman" w:hAnsi="Times New Roman" w:cs="Times New Roman"/>
          <w:sz w:val="28"/>
          <w:szCs w:val="28"/>
          <w:lang w:val="uk-UA"/>
        </w:rPr>
        <w:t xml:space="preserve"> </w:t>
      </w:r>
      <w:r w:rsidR="00C6332D" w:rsidRPr="00232EF1">
        <w:rPr>
          <w:rFonts w:ascii="Times New Roman" w:hAnsi="Times New Roman" w:cs="Times New Roman"/>
          <w:sz w:val="28"/>
          <w:szCs w:val="28"/>
          <w:lang w:val="uk-UA"/>
        </w:rPr>
        <w:t xml:space="preserve">У сфері соціальних прав </w:t>
      </w:r>
      <w:r>
        <w:rPr>
          <w:rFonts w:ascii="Times New Roman" w:hAnsi="Times New Roman" w:cs="Times New Roman"/>
          <w:sz w:val="28"/>
          <w:szCs w:val="28"/>
          <w:lang w:val="uk-UA"/>
        </w:rPr>
        <w:t>законодавство конкретизує</w:t>
      </w:r>
      <w:r w:rsidR="00C6332D" w:rsidRPr="00232EF1">
        <w:rPr>
          <w:rFonts w:ascii="Times New Roman" w:hAnsi="Times New Roman" w:cs="Times New Roman"/>
          <w:sz w:val="28"/>
          <w:szCs w:val="28"/>
          <w:lang w:val="uk-UA"/>
        </w:rPr>
        <w:t xml:space="preserve"> інституціональні та процесуальні заходи щодо їх </w:t>
      </w:r>
      <w:r w:rsidR="00C6332D" w:rsidRPr="00232EF1">
        <w:rPr>
          <w:rFonts w:ascii="Times New Roman" w:hAnsi="Times New Roman" w:cs="Times New Roman"/>
          <w:sz w:val="28"/>
          <w:szCs w:val="28"/>
          <w:lang w:val="uk-UA"/>
        </w:rPr>
        <w:lastRenderedPageBreak/>
        <w:t>забезпечення. Задля цього відповідні положення Конституції України слід відредагувати, керуючись положення</w:t>
      </w:r>
      <w:r w:rsidR="000216AF">
        <w:rPr>
          <w:rFonts w:ascii="Times New Roman" w:hAnsi="Times New Roman" w:cs="Times New Roman"/>
          <w:sz w:val="28"/>
          <w:szCs w:val="28"/>
          <w:lang w:val="uk-UA"/>
        </w:rPr>
        <w:t>ми</w:t>
      </w:r>
      <w:r w:rsidR="00C6332D" w:rsidRPr="00232EF1">
        <w:rPr>
          <w:rFonts w:ascii="Times New Roman" w:hAnsi="Times New Roman" w:cs="Times New Roman"/>
          <w:sz w:val="28"/>
          <w:szCs w:val="28"/>
          <w:lang w:val="uk-UA"/>
        </w:rPr>
        <w:t xml:space="preserve"> Європейської соціальної хартії</w:t>
      </w:r>
      <w:r w:rsidR="000216AF">
        <w:rPr>
          <w:rFonts w:ascii="Times New Roman" w:hAnsi="Times New Roman" w:cs="Times New Roman"/>
          <w:sz w:val="28"/>
          <w:szCs w:val="28"/>
          <w:lang w:val="uk-UA"/>
        </w:rPr>
        <w:t xml:space="preserve"> (переглянутої)</w:t>
      </w:r>
      <w:r w:rsidR="00C6332D" w:rsidRPr="00232EF1">
        <w:rPr>
          <w:rFonts w:ascii="Times New Roman" w:hAnsi="Times New Roman" w:cs="Times New Roman"/>
          <w:sz w:val="28"/>
          <w:szCs w:val="28"/>
          <w:lang w:val="uk-UA"/>
        </w:rPr>
        <w:t>. Конституція України має конкретизувати положення цієї Хартії, що стосуються:</w:t>
      </w:r>
    </w:p>
    <w:p w:rsidR="00C6332D" w:rsidRPr="00232EF1" w:rsidRDefault="000216AF" w:rsidP="00232E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C6332D" w:rsidRPr="00232EF1">
        <w:rPr>
          <w:rFonts w:ascii="Times New Roman" w:hAnsi="Times New Roman" w:cs="Times New Roman"/>
          <w:sz w:val="28"/>
          <w:szCs w:val="28"/>
          <w:lang w:val="uk-UA"/>
        </w:rPr>
        <w:t xml:space="preserve">) критеріїв конкретизації положень Конституції і Хартії у технічних і </w:t>
      </w:r>
      <w:proofErr w:type="spellStart"/>
      <w:r w:rsidR="00C6332D" w:rsidRPr="00232EF1">
        <w:rPr>
          <w:rFonts w:ascii="Times New Roman" w:hAnsi="Times New Roman" w:cs="Times New Roman"/>
          <w:sz w:val="28"/>
          <w:szCs w:val="28"/>
          <w:lang w:val="uk-UA"/>
        </w:rPr>
        <w:t>фітосанітарних</w:t>
      </w:r>
      <w:proofErr w:type="spellEnd"/>
      <w:r w:rsidR="00C6332D" w:rsidRPr="00232EF1">
        <w:rPr>
          <w:rFonts w:ascii="Times New Roman" w:hAnsi="Times New Roman" w:cs="Times New Roman"/>
          <w:sz w:val="28"/>
          <w:szCs w:val="28"/>
          <w:lang w:val="uk-UA"/>
        </w:rPr>
        <w:t xml:space="preserve"> правилах, правилах безпеки тощо;</w:t>
      </w:r>
    </w:p>
    <w:p w:rsidR="00C6332D" w:rsidRPr="00232EF1" w:rsidRDefault="0020344A" w:rsidP="00232E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C6332D" w:rsidRPr="00232EF1">
        <w:rPr>
          <w:rFonts w:ascii="Times New Roman" w:hAnsi="Times New Roman" w:cs="Times New Roman"/>
          <w:sz w:val="28"/>
          <w:szCs w:val="28"/>
          <w:lang w:val="uk-UA"/>
        </w:rPr>
        <w:t>) позитивних обов’язків держави забезпечувати належну діяльність соціальної інфраструктури, зокрема, достатньої мережі відповідних закладів на засадах довірчості і доступності;</w:t>
      </w:r>
    </w:p>
    <w:p w:rsidR="00C6332D" w:rsidRPr="00232EF1" w:rsidRDefault="0020344A" w:rsidP="00232E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C6332D" w:rsidRPr="00232EF1">
        <w:rPr>
          <w:rFonts w:ascii="Times New Roman" w:hAnsi="Times New Roman" w:cs="Times New Roman"/>
          <w:sz w:val="28"/>
          <w:szCs w:val="28"/>
          <w:lang w:val="uk-UA"/>
        </w:rPr>
        <w:t>) впровадження програм соціального і медичного страхування, підтримки дієвості мережі відповідних публічних і приватних закладів та дієвості надання соціальної допомоги;</w:t>
      </w:r>
    </w:p>
    <w:p w:rsidR="00C6332D" w:rsidRPr="00232EF1" w:rsidRDefault="0020344A" w:rsidP="00232EF1">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C6332D" w:rsidRPr="00232EF1">
        <w:rPr>
          <w:rFonts w:ascii="Times New Roman" w:hAnsi="Times New Roman" w:cs="Times New Roman"/>
          <w:sz w:val="28"/>
          <w:szCs w:val="28"/>
          <w:lang w:val="uk-UA"/>
        </w:rPr>
        <w:t xml:space="preserve">) визначити основні критерії поняття «достатній життєвий рівень» відповідно до принципів </w:t>
      </w:r>
      <w:r w:rsidR="004A743D">
        <w:rPr>
          <w:rFonts w:ascii="Times New Roman" w:hAnsi="Times New Roman" w:cs="Times New Roman"/>
          <w:sz w:val="28"/>
          <w:szCs w:val="28"/>
          <w:lang w:val="uk-UA"/>
        </w:rPr>
        <w:t xml:space="preserve">поваги до гідності людини, </w:t>
      </w:r>
      <w:r w:rsidR="00C6332D" w:rsidRPr="00232EF1">
        <w:rPr>
          <w:rFonts w:ascii="Times New Roman" w:hAnsi="Times New Roman" w:cs="Times New Roman"/>
          <w:sz w:val="28"/>
          <w:szCs w:val="28"/>
          <w:lang w:val="uk-UA"/>
        </w:rPr>
        <w:t>субсидіарності та пропорційності.</w:t>
      </w:r>
    </w:p>
    <w:p w:rsidR="00C6332D" w:rsidRPr="00232EF1" w:rsidRDefault="000216AF" w:rsidP="00232EF1">
      <w:pPr>
        <w:spacing w:after="0" w:line="360" w:lineRule="auto"/>
        <w:ind w:firstLine="708"/>
        <w:jc w:val="both"/>
        <w:rPr>
          <w:rFonts w:ascii="Times New Roman" w:hAnsi="Times New Roman" w:cs="Times New Roman"/>
          <w:sz w:val="28"/>
          <w:szCs w:val="28"/>
          <w:lang w:val="uk-UA"/>
        </w:rPr>
      </w:pPr>
      <w:proofErr w:type="spellStart"/>
      <w:r w:rsidRPr="000216AF">
        <w:rPr>
          <w:rFonts w:ascii="Times New Roman" w:hAnsi="Times New Roman" w:cs="Times New Roman"/>
          <w:i/>
          <w:sz w:val="28"/>
          <w:szCs w:val="28"/>
          <w:lang w:val="uk-UA"/>
        </w:rPr>
        <w:t>іv</w:t>
      </w:r>
      <w:proofErr w:type="spellEnd"/>
      <w:r w:rsidR="00C6332D" w:rsidRPr="000216AF">
        <w:rPr>
          <w:rFonts w:ascii="Times New Roman" w:hAnsi="Times New Roman" w:cs="Times New Roman"/>
          <w:i/>
          <w:sz w:val="28"/>
          <w:szCs w:val="28"/>
          <w:lang w:val="uk-UA"/>
        </w:rPr>
        <w:t>) парламентський контроль.</w:t>
      </w:r>
      <w:r w:rsidR="00C6332D" w:rsidRPr="00232EF1">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C6332D" w:rsidRPr="00232EF1">
        <w:rPr>
          <w:rFonts w:ascii="Times New Roman" w:hAnsi="Times New Roman" w:cs="Times New Roman"/>
          <w:sz w:val="28"/>
          <w:szCs w:val="28"/>
          <w:lang w:val="uk-UA"/>
        </w:rPr>
        <w:t>арламентський контроль над поліцією та спецслужбами щодо застосування заходів, спрямованих на обмеження конституційних прав на свободу та особисту недоторканність, недоторканність житла та іншого володіння особи, недоторканність кореспонденції та інших засобів комунікації приватних осіб</w:t>
      </w:r>
      <w:r>
        <w:rPr>
          <w:rFonts w:ascii="Times New Roman" w:hAnsi="Times New Roman" w:cs="Times New Roman"/>
          <w:sz w:val="28"/>
          <w:szCs w:val="28"/>
          <w:lang w:val="uk-UA"/>
        </w:rPr>
        <w:t xml:space="preserve"> є важливою конституційною гарантіє</w:t>
      </w:r>
      <w:r w:rsidR="0020344A">
        <w:rPr>
          <w:rFonts w:ascii="Times New Roman" w:hAnsi="Times New Roman" w:cs="Times New Roman"/>
          <w:sz w:val="28"/>
          <w:szCs w:val="28"/>
          <w:lang w:val="uk-UA"/>
        </w:rPr>
        <w:t>ю</w:t>
      </w:r>
      <w:r w:rsidR="00C6332D" w:rsidRPr="00232EF1">
        <w:rPr>
          <w:rFonts w:ascii="Times New Roman" w:hAnsi="Times New Roman" w:cs="Times New Roman"/>
          <w:sz w:val="28"/>
          <w:szCs w:val="28"/>
          <w:lang w:val="uk-UA"/>
        </w:rPr>
        <w:t>. Це можна досягти шляхом упровадження обов’язкових щорічних парламентських слухань щодо застосування судами за зверненням поліції і спецслужб обмежень щодо названих вище конституційних прав та обов’язкового звітування цих органів влади. У силу непропорційності практики застосування запобіжних заходів у вигляді тримання під вартою та прослуховування розмов, перегляду кореспонденції особи за рішеннями суду, такі процесуальні гарантії дадуть змогу деякою мірою подолати негативні тенденції і проблеми щодо забезпечення права людини на повагу її гідності, як у широкому (стаття 3), так і вузькому значенні (стаття 28).</w:t>
      </w:r>
    </w:p>
    <w:p w:rsidR="000928F6" w:rsidRPr="004A743D" w:rsidRDefault="000928F6" w:rsidP="00232EF1">
      <w:pPr>
        <w:spacing w:after="0" w:line="360" w:lineRule="auto"/>
        <w:ind w:firstLine="709"/>
        <w:jc w:val="both"/>
        <w:rPr>
          <w:rFonts w:ascii="Times New Roman" w:hAnsi="Times New Roman" w:cs="Times New Roman"/>
          <w:i/>
          <w:sz w:val="28"/>
          <w:szCs w:val="28"/>
          <w:lang w:val="uk-UA"/>
        </w:rPr>
      </w:pPr>
      <w:r w:rsidRPr="004A743D">
        <w:rPr>
          <w:rFonts w:ascii="Times New Roman" w:hAnsi="Times New Roman" w:cs="Times New Roman"/>
          <w:i/>
          <w:sz w:val="28"/>
          <w:szCs w:val="28"/>
          <w:lang w:val="uk-UA"/>
        </w:rPr>
        <w:lastRenderedPageBreak/>
        <w:t xml:space="preserve">7.3. </w:t>
      </w:r>
      <w:r w:rsidR="006328FF" w:rsidRPr="004A743D">
        <w:rPr>
          <w:rFonts w:ascii="Times New Roman" w:hAnsi="Times New Roman" w:cs="Times New Roman"/>
          <w:i/>
          <w:sz w:val="28"/>
          <w:szCs w:val="28"/>
          <w:lang w:val="uk-UA"/>
        </w:rPr>
        <w:t xml:space="preserve">Права людини та регуляторна і соціальна політика уряду. </w:t>
      </w:r>
    </w:p>
    <w:p w:rsidR="000928F6" w:rsidRPr="006370D3" w:rsidRDefault="000928F6" w:rsidP="00232EF1">
      <w:pPr>
        <w:spacing w:after="0" w:line="360" w:lineRule="auto"/>
        <w:ind w:firstLine="709"/>
        <w:jc w:val="both"/>
        <w:rPr>
          <w:rFonts w:ascii="Times New Roman" w:hAnsi="Times New Roman" w:cs="Times New Roman"/>
          <w:sz w:val="28"/>
          <w:szCs w:val="28"/>
          <w:lang w:val="uk-UA"/>
        </w:rPr>
      </w:pPr>
      <w:r w:rsidRPr="006370D3">
        <w:rPr>
          <w:rFonts w:ascii="Times New Roman" w:hAnsi="Times New Roman" w:cs="Times New Roman"/>
          <w:i/>
          <w:sz w:val="28"/>
          <w:szCs w:val="28"/>
          <w:lang w:val="uk-UA"/>
        </w:rPr>
        <w:t>і) свобода розсуду і регуляторна політика.</w:t>
      </w:r>
      <w:r w:rsidR="006370D3" w:rsidRPr="006370D3">
        <w:rPr>
          <w:rFonts w:ascii="Times New Roman" w:hAnsi="Times New Roman" w:cs="Times New Roman"/>
          <w:sz w:val="28"/>
          <w:szCs w:val="28"/>
          <w:lang w:val="uk-UA"/>
        </w:rPr>
        <w:t xml:space="preserve"> Свобода розсуду означа</w:t>
      </w:r>
      <w:r w:rsidR="006370D3">
        <w:rPr>
          <w:rFonts w:ascii="Times New Roman" w:hAnsi="Times New Roman" w:cs="Times New Roman"/>
          <w:sz w:val="28"/>
          <w:szCs w:val="28"/>
          <w:lang w:val="uk-UA"/>
        </w:rPr>
        <w:t>є</w:t>
      </w:r>
      <w:r w:rsidR="006370D3" w:rsidRPr="006370D3">
        <w:rPr>
          <w:rFonts w:ascii="Times New Roman" w:hAnsi="Times New Roman" w:cs="Times New Roman"/>
          <w:sz w:val="28"/>
          <w:szCs w:val="28"/>
          <w:lang w:val="uk-UA"/>
        </w:rPr>
        <w:t xml:space="preserve"> насамперед </w:t>
      </w:r>
      <w:r w:rsidR="006370D3">
        <w:rPr>
          <w:rFonts w:ascii="Times New Roman" w:hAnsi="Times New Roman" w:cs="Times New Roman"/>
          <w:sz w:val="28"/>
          <w:szCs w:val="28"/>
          <w:lang w:val="uk-UA"/>
        </w:rPr>
        <w:t>обґрунтованість дій публічної адміністрації, яка полягає у конкретизації положень закону у світлі його цілей і завдань. При конкретизації законів чи виконання вимог вищестоящого органу має бути ухвалене рішення, яке засновано на повноваженнях і цілях, які визначені у законі. Сутність змісту основного права не може бути порушено при здійсненні заходів щодо конкретизації змісту законів. Таким чином, свобода розсуду не означає свободу вибору адміністрації, а лише оптимальне застосування закону задля досягнення цілей, встановлених у ньому.</w:t>
      </w:r>
    </w:p>
    <w:p w:rsidR="004843CF" w:rsidRPr="00232EF1" w:rsidRDefault="000928F6" w:rsidP="00232EF1">
      <w:pPr>
        <w:pStyle w:val="rvps2"/>
        <w:shd w:val="clear" w:color="auto" w:fill="FFFFFF"/>
        <w:spacing w:before="0" w:beforeAutospacing="0" w:after="0" w:afterAutospacing="0" w:line="360" w:lineRule="auto"/>
        <w:ind w:firstLine="709"/>
        <w:jc w:val="both"/>
        <w:textAlignment w:val="baseline"/>
        <w:rPr>
          <w:sz w:val="28"/>
          <w:szCs w:val="28"/>
        </w:rPr>
      </w:pPr>
      <w:r w:rsidRPr="004A265E">
        <w:rPr>
          <w:i/>
          <w:sz w:val="28"/>
          <w:szCs w:val="28"/>
        </w:rPr>
        <w:t xml:space="preserve">іі) свобода розсуду </w:t>
      </w:r>
      <w:r w:rsidR="004A265E">
        <w:rPr>
          <w:i/>
          <w:sz w:val="28"/>
          <w:szCs w:val="28"/>
        </w:rPr>
        <w:t xml:space="preserve">публічної адміністрації </w:t>
      </w:r>
      <w:r w:rsidRPr="004A265E">
        <w:rPr>
          <w:i/>
          <w:sz w:val="28"/>
          <w:szCs w:val="28"/>
        </w:rPr>
        <w:t>та підтримка соціальної інфраструктури.</w:t>
      </w:r>
      <w:r w:rsidR="004843CF" w:rsidRPr="00232EF1">
        <w:rPr>
          <w:sz w:val="28"/>
          <w:szCs w:val="28"/>
        </w:rPr>
        <w:t xml:space="preserve"> </w:t>
      </w:r>
      <w:r w:rsidR="006370D3">
        <w:rPr>
          <w:sz w:val="28"/>
          <w:szCs w:val="28"/>
        </w:rPr>
        <w:t xml:space="preserve">Так само, у залежності від соціальної інфраструктури публічна адміністрація, наприклад Пенсійний фонд України, має конкретизувати положення закону, спрямовані на забезпечення функцій соціального забезпечення. Наприклад, </w:t>
      </w:r>
      <w:r w:rsidR="006370D3" w:rsidRPr="00232EF1">
        <w:rPr>
          <w:sz w:val="28"/>
          <w:szCs w:val="28"/>
        </w:rPr>
        <w:t xml:space="preserve">у разі настання надзвичайних економічних обставин </w:t>
      </w:r>
      <w:r w:rsidR="006370D3">
        <w:rPr>
          <w:sz w:val="28"/>
          <w:szCs w:val="28"/>
        </w:rPr>
        <w:t xml:space="preserve">можна визначити </w:t>
      </w:r>
      <w:r w:rsidR="004843CF" w:rsidRPr="00232EF1">
        <w:rPr>
          <w:sz w:val="28"/>
          <w:szCs w:val="28"/>
        </w:rPr>
        <w:t>наступний правовий режим обмеження соціальних прав</w:t>
      </w:r>
      <w:r w:rsidR="006370D3">
        <w:rPr>
          <w:sz w:val="28"/>
          <w:szCs w:val="28"/>
        </w:rPr>
        <w:t>.</w:t>
      </w:r>
      <w:r w:rsidR="004843CF" w:rsidRPr="00232EF1">
        <w:rPr>
          <w:sz w:val="28"/>
          <w:szCs w:val="28"/>
        </w:rPr>
        <w:t xml:space="preserve"> Кабінет Міністрів ініціює слухання у Верховній Раді про необхідні заходи для подолання негативних наслідків таких економічних обставин. Запропоновані заходи не можуть посягати на сутність змісту прав і свобод людини і громадянина, гарантованих Конституцією. Такі заходи запроваджуються на основі закону тимчасово до закінчення обставин, які стали їх підставою. Кабінет Міністрів щоквартально має звітувати перед парламентом про стан реалізації запроваджуваних заходів та додержання конституційних гарантій прав і свобод людини. Матеріали звіту підлягають невідкладному оприлюдненню в офіційних виданнях України.</w:t>
      </w:r>
    </w:p>
    <w:p w:rsidR="00A40A47" w:rsidRPr="00232EF1" w:rsidRDefault="000928F6" w:rsidP="00232EF1">
      <w:pPr>
        <w:spacing w:after="0" w:line="360" w:lineRule="auto"/>
        <w:ind w:firstLine="720"/>
        <w:jc w:val="both"/>
        <w:rPr>
          <w:rFonts w:ascii="Times New Roman" w:hAnsi="Times New Roman" w:cs="Times New Roman"/>
          <w:sz w:val="28"/>
          <w:szCs w:val="28"/>
          <w:lang w:val="uk-UA"/>
        </w:rPr>
      </w:pPr>
      <w:r w:rsidRPr="001D3D89">
        <w:rPr>
          <w:rFonts w:ascii="Times New Roman" w:hAnsi="Times New Roman" w:cs="Times New Roman"/>
          <w:i/>
          <w:sz w:val="28"/>
          <w:szCs w:val="28"/>
          <w:lang w:val="uk-UA"/>
        </w:rPr>
        <w:t>ііі) р</w:t>
      </w:r>
      <w:r w:rsidR="006328FF" w:rsidRPr="001D3D89">
        <w:rPr>
          <w:rFonts w:ascii="Times New Roman" w:hAnsi="Times New Roman" w:cs="Times New Roman"/>
          <w:i/>
          <w:sz w:val="28"/>
          <w:szCs w:val="28"/>
          <w:lang w:val="uk-UA"/>
        </w:rPr>
        <w:t>оль незалежних агентств та установ</w:t>
      </w:r>
      <w:r w:rsidRPr="001D3D89">
        <w:rPr>
          <w:rFonts w:ascii="Times New Roman" w:hAnsi="Times New Roman" w:cs="Times New Roman"/>
          <w:i/>
          <w:sz w:val="28"/>
          <w:szCs w:val="28"/>
          <w:lang w:val="uk-UA"/>
        </w:rPr>
        <w:t>.</w:t>
      </w:r>
      <w:r w:rsidR="00A40A47" w:rsidRPr="00232EF1">
        <w:rPr>
          <w:rFonts w:ascii="Times New Roman" w:hAnsi="Times New Roman" w:cs="Times New Roman"/>
          <w:sz w:val="28"/>
          <w:szCs w:val="28"/>
          <w:lang w:val="uk-UA"/>
        </w:rPr>
        <w:t xml:space="preserve"> </w:t>
      </w:r>
      <w:r w:rsidR="001D3D89">
        <w:rPr>
          <w:rFonts w:ascii="Times New Roman" w:hAnsi="Times New Roman" w:cs="Times New Roman"/>
          <w:sz w:val="28"/>
          <w:szCs w:val="28"/>
          <w:lang w:val="uk-UA"/>
        </w:rPr>
        <w:t>Є низка установ, які задля досягнення своїх з легітимних цілей, будучи незалежними і не входячи до структури виконавчої влади, складають поряд із нею систему публічної адміністрації. Тому існує необхідність в</w:t>
      </w:r>
      <w:r w:rsidR="00A40A47" w:rsidRPr="00232EF1">
        <w:rPr>
          <w:rFonts w:ascii="Times New Roman" w:hAnsi="Times New Roman" w:cs="Times New Roman"/>
          <w:sz w:val="28"/>
          <w:szCs w:val="28"/>
          <w:lang w:val="uk-UA"/>
        </w:rPr>
        <w:t>ключити у Конституцію України розділ «Конституційні гарантії», в якому визначити статус таких інститутів:</w:t>
      </w:r>
    </w:p>
    <w:p w:rsidR="00A40A47" w:rsidRPr="00232EF1" w:rsidRDefault="0090227C" w:rsidP="00232E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w:t>
      </w:r>
      <w:r w:rsidR="00A40A47" w:rsidRPr="00232EF1">
        <w:rPr>
          <w:rFonts w:ascii="Times New Roman" w:hAnsi="Times New Roman" w:cs="Times New Roman"/>
          <w:sz w:val="28"/>
          <w:szCs w:val="28"/>
          <w:lang w:val="uk-UA"/>
        </w:rPr>
        <w:t>) омбудсманів із цивільних і політичних прав, соціальних прав та прав на розвиток, прав на інформацію та свободи преси, з питань національної безпеки, з прав територіальних громад;</w:t>
      </w:r>
    </w:p>
    <w:p w:rsidR="00A40A47" w:rsidRPr="00232EF1" w:rsidRDefault="0090227C" w:rsidP="00232E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A40A47" w:rsidRPr="00232EF1">
        <w:rPr>
          <w:rFonts w:ascii="Times New Roman" w:hAnsi="Times New Roman" w:cs="Times New Roman"/>
          <w:sz w:val="28"/>
          <w:szCs w:val="28"/>
          <w:lang w:val="uk-UA"/>
        </w:rPr>
        <w:t xml:space="preserve">) врегулювати статус Рахункової палати (Аудиторського суду), який є незалежним органом, формується парламентом </w:t>
      </w:r>
      <w:r w:rsidR="001D3D89">
        <w:rPr>
          <w:rFonts w:ascii="Times New Roman" w:hAnsi="Times New Roman" w:cs="Times New Roman"/>
          <w:sz w:val="28"/>
          <w:szCs w:val="28"/>
          <w:lang w:val="uk-UA"/>
        </w:rPr>
        <w:t xml:space="preserve">за поданням глави держави </w:t>
      </w:r>
      <w:r w:rsidR="00A40A47" w:rsidRPr="00232EF1">
        <w:rPr>
          <w:rFonts w:ascii="Times New Roman" w:hAnsi="Times New Roman" w:cs="Times New Roman"/>
          <w:sz w:val="28"/>
          <w:szCs w:val="28"/>
          <w:lang w:val="uk-UA"/>
        </w:rPr>
        <w:t>із числа фахівців із вищою юридичною та/або економічною освітою і здійснює контроль за витратами коштів Державного бюджету;</w:t>
      </w:r>
    </w:p>
    <w:p w:rsidR="00A40A47" w:rsidRPr="00232EF1" w:rsidRDefault="003C449C" w:rsidP="00232EF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A40A47" w:rsidRPr="00232EF1">
        <w:rPr>
          <w:rFonts w:ascii="Times New Roman" w:hAnsi="Times New Roman" w:cs="Times New Roman"/>
          <w:sz w:val="28"/>
          <w:szCs w:val="28"/>
          <w:lang w:val="uk-UA"/>
        </w:rPr>
        <w:t>) Національного банку, який забезпечує збалансовану грошово-кредитну політику держави і очолюється головою, який обирається парламентом.</w:t>
      </w:r>
    </w:p>
    <w:p w:rsidR="006328FF" w:rsidRPr="00232EF1" w:rsidRDefault="006328FF" w:rsidP="00232EF1">
      <w:pPr>
        <w:spacing w:after="0" w:line="360" w:lineRule="auto"/>
        <w:rPr>
          <w:rFonts w:ascii="Times New Roman" w:hAnsi="Times New Roman" w:cs="Times New Roman"/>
          <w:sz w:val="28"/>
          <w:szCs w:val="28"/>
          <w:lang w:val="uk-UA"/>
        </w:rPr>
      </w:pPr>
    </w:p>
    <w:p w:rsidR="006328FF" w:rsidRPr="00232EF1" w:rsidRDefault="000F51F0" w:rsidP="00232EF1">
      <w:pPr>
        <w:spacing w:after="0" w:line="360" w:lineRule="auto"/>
        <w:jc w:val="center"/>
        <w:rPr>
          <w:rFonts w:ascii="Times New Roman" w:hAnsi="Times New Roman" w:cs="Times New Roman"/>
          <w:b/>
          <w:sz w:val="28"/>
          <w:szCs w:val="28"/>
          <w:lang w:val="uk-UA"/>
        </w:rPr>
      </w:pPr>
      <w:r w:rsidRPr="00232EF1">
        <w:rPr>
          <w:rFonts w:ascii="Times New Roman" w:hAnsi="Times New Roman" w:cs="Times New Roman"/>
          <w:b/>
          <w:sz w:val="28"/>
          <w:szCs w:val="28"/>
          <w:lang w:val="uk-UA"/>
        </w:rPr>
        <w:t>Висновки</w:t>
      </w:r>
    </w:p>
    <w:p w:rsidR="000F51F0" w:rsidRPr="00232EF1" w:rsidRDefault="001D3D89" w:rsidP="001D3D8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Наведений нами аналіз прав людини та їх конституційного регулювання ґрунтується на визнанні гідності людини як фундаментальної цінності, яка має вирішальне значення для ухвалення рішення державою у форму актів законодавства, управління чи правосуддя. Забороняється таке втручання у здійснення суверенного вибору особою, якщо це не суперечить </w:t>
      </w:r>
      <w:proofErr w:type="spellStart"/>
      <w:r>
        <w:rPr>
          <w:rFonts w:ascii="Times New Roman" w:hAnsi="Times New Roman" w:cs="Times New Roman"/>
          <w:sz w:val="28"/>
          <w:szCs w:val="28"/>
          <w:lang w:val="uk-UA"/>
        </w:rPr>
        <w:t>однопорядковому</w:t>
      </w:r>
      <w:proofErr w:type="spellEnd"/>
      <w:r>
        <w:rPr>
          <w:rFonts w:ascii="Times New Roman" w:hAnsi="Times New Roman" w:cs="Times New Roman"/>
          <w:sz w:val="28"/>
          <w:szCs w:val="28"/>
          <w:lang w:val="uk-UA"/>
        </w:rPr>
        <w:t xml:space="preserve"> інтересу чи інтересу вищого порядку відповідно до засад пропорційності. Тому положення Конституції України мають бути більш виважені стосовно розуміння принципів поваги гідності людини, свободи, рівності і недискримінації, пропорційності, визначення кола позитивних і негативних обов’язків держави. </w:t>
      </w:r>
      <w:r w:rsidR="00EC5C5A">
        <w:rPr>
          <w:rFonts w:ascii="Times New Roman" w:hAnsi="Times New Roman" w:cs="Times New Roman"/>
          <w:sz w:val="28"/>
          <w:szCs w:val="28"/>
          <w:lang w:val="uk-UA"/>
        </w:rPr>
        <w:t>Конкретизація і деталізація Конституції України зумовлює якісно нові підходи у ході здійснення функцій законодавства, управління та правосуддя.</w:t>
      </w:r>
    </w:p>
    <w:p w:rsidR="000F51F0" w:rsidRPr="00232EF1" w:rsidRDefault="000F51F0" w:rsidP="00232EF1">
      <w:pPr>
        <w:spacing w:after="0" w:line="360" w:lineRule="auto"/>
        <w:rPr>
          <w:rFonts w:ascii="Times New Roman" w:hAnsi="Times New Roman" w:cs="Times New Roman"/>
          <w:sz w:val="28"/>
          <w:szCs w:val="28"/>
          <w:lang w:val="uk-UA"/>
        </w:rPr>
      </w:pPr>
    </w:p>
    <w:p w:rsidR="000F51F0" w:rsidRPr="00232EF1" w:rsidRDefault="000F51F0" w:rsidP="00232EF1">
      <w:pPr>
        <w:spacing w:after="0" w:line="360" w:lineRule="auto"/>
        <w:jc w:val="center"/>
        <w:rPr>
          <w:rFonts w:ascii="Times New Roman" w:hAnsi="Times New Roman" w:cs="Times New Roman"/>
          <w:b/>
          <w:sz w:val="28"/>
          <w:szCs w:val="28"/>
          <w:lang w:val="uk-UA"/>
        </w:rPr>
      </w:pPr>
      <w:r w:rsidRPr="00232EF1">
        <w:rPr>
          <w:rFonts w:ascii="Times New Roman" w:hAnsi="Times New Roman" w:cs="Times New Roman"/>
          <w:b/>
          <w:sz w:val="28"/>
          <w:szCs w:val="28"/>
          <w:lang w:val="uk-UA"/>
        </w:rPr>
        <w:t>Список використаних джерел</w:t>
      </w:r>
    </w:p>
    <w:p w:rsidR="000F51F0" w:rsidRPr="003C449C" w:rsidRDefault="00A22DCC" w:rsidP="003C449C">
      <w:pPr>
        <w:pStyle w:val="a3"/>
        <w:numPr>
          <w:ilvl w:val="0"/>
          <w:numId w:val="2"/>
        </w:numPr>
        <w:spacing w:after="0"/>
        <w:jc w:val="both"/>
        <w:rPr>
          <w:rFonts w:ascii="Times New Roman" w:hAnsi="Times New Roman" w:cs="Times New Roman"/>
          <w:sz w:val="24"/>
          <w:szCs w:val="24"/>
          <w:lang w:val="uk-UA"/>
        </w:rPr>
      </w:pPr>
      <w:r w:rsidRPr="003C449C">
        <w:rPr>
          <w:rFonts w:ascii="Times New Roman" w:hAnsi="Times New Roman" w:cs="Times New Roman"/>
          <w:sz w:val="24"/>
          <w:szCs w:val="24"/>
          <w:lang w:val="en-US"/>
        </w:rPr>
        <w:t xml:space="preserve">Case </w:t>
      </w:r>
      <w:r w:rsidRPr="003C449C">
        <w:rPr>
          <w:rFonts w:ascii="Times New Roman" w:eastAsia="Calibri" w:hAnsi="Times New Roman" w:cs="Times New Roman"/>
          <w:sz w:val="24"/>
          <w:szCs w:val="24"/>
          <w:lang w:val="en-US"/>
        </w:rPr>
        <w:t>Collin</w:t>
      </w:r>
      <w:r w:rsidRPr="003C449C">
        <w:rPr>
          <w:rFonts w:ascii="Times New Roman" w:eastAsia="Calibri" w:hAnsi="Times New Roman" w:cs="Times New Roman"/>
          <w:sz w:val="24"/>
          <w:szCs w:val="24"/>
          <w:lang w:val="uk-UA"/>
        </w:rPr>
        <w:t xml:space="preserve"> </w:t>
      </w:r>
      <w:r w:rsidRPr="003C449C">
        <w:rPr>
          <w:rFonts w:ascii="Times New Roman" w:eastAsia="Calibri" w:hAnsi="Times New Roman" w:cs="Times New Roman"/>
          <w:sz w:val="24"/>
          <w:szCs w:val="24"/>
          <w:lang w:val="en-US"/>
        </w:rPr>
        <w:t>v</w:t>
      </w:r>
      <w:r w:rsidRPr="003C449C">
        <w:rPr>
          <w:rFonts w:ascii="Times New Roman" w:eastAsia="Calibri" w:hAnsi="Times New Roman" w:cs="Times New Roman"/>
          <w:sz w:val="24"/>
          <w:szCs w:val="24"/>
          <w:lang w:val="uk-UA"/>
        </w:rPr>
        <w:t xml:space="preserve">. </w:t>
      </w:r>
      <w:r w:rsidRPr="003C449C">
        <w:rPr>
          <w:rFonts w:ascii="Times New Roman" w:eastAsia="Calibri" w:hAnsi="Times New Roman" w:cs="Times New Roman"/>
          <w:sz w:val="24"/>
          <w:szCs w:val="24"/>
          <w:lang w:val="en-US"/>
        </w:rPr>
        <w:t>Smith</w:t>
      </w:r>
      <w:r w:rsidRPr="003C449C">
        <w:rPr>
          <w:rFonts w:ascii="Times New Roman" w:eastAsia="Calibri" w:hAnsi="Times New Roman" w:cs="Times New Roman"/>
          <w:sz w:val="24"/>
          <w:szCs w:val="24"/>
          <w:lang w:val="uk-UA"/>
        </w:rPr>
        <w:t xml:space="preserve"> (7</w:t>
      </w:r>
      <w:proofErr w:type="spellStart"/>
      <w:r w:rsidRPr="003C449C">
        <w:rPr>
          <w:rFonts w:ascii="Times New Roman" w:eastAsia="Calibri" w:hAnsi="Times New Roman" w:cs="Times New Roman"/>
          <w:sz w:val="24"/>
          <w:szCs w:val="24"/>
          <w:vertAlign w:val="superscript"/>
          <w:lang w:val="en-US"/>
        </w:rPr>
        <w:t>th</w:t>
      </w:r>
      <w:proofErr w:type="spellEnd"/>
      <w:r w:rsidRPr="003C449C">
        <w:rPr>
          <w:rFonts w:ascii="Times New Roman" w:eastAsia="Calibri" w:hAnsi="Times New Roman" w:cs="Times New Roman"/>
          <w:sz w:val="24"/>
          <w:szCs w:val="24"/>
          <w:lang w:val="uk-UA"/>
        </w:rPr>
        <w:t xml:space="preserve"> </w:t>
      </w:r>
      <w:r w:rsidRPr="003C449C">
        <w:rPr>
          <w:rFonts w:ascii="Times New Roman" w:eastAsia="Calibri" w:hAnsi="Times New Roman" w:cs="Times New Roman"/>
          <w:sz w:val="24"/>
          <w:szCs w:val="24"/>
          <w:lang w:val="en-US"/>
        </w:rPr>
        <w:t>Circuit</w:t>
      </w:r>
      <w:r w:rsidRPr="003C449C">
        <w:rPr>
          <w:rFonts w:ascii="Times New Roman" w:eastAsia="Calibri" w:hAnsi="Times New Roman" w:cs="Times New Roman"/>
          <w:sz w:val="24"/>
          <w:szCs w:val="24"/>
          <w:lang w:val="uk-UA"/>
        </w:rPr>
        <w:t xml:space="preserve"> 1978)</w:t>
      </w:r>
      <w:r w:rsidR="007614CD" w:rsidRPr="003C449C">
        <w:rPr>
          <w:rFonts w:ascii="Times New Roman" w:eastAsia="Calibri" w:hAnsi="Times New Roman" w:cs="Times New Roman"/>
          <w:sz w:val="24"/>
          <w:szCs w:val="24"/>
          <w:lang w:val="uk-UA"/>
        </w:rPr>
        <w:t xml:space="preserve"> </w:t>
      </w:r>
      <w:r w:rsidR="003C449C" w:rsidRPr="003C449C">
        <w:rPr>
          <w:rFonts w:ascii="Times New Roman" w:hAnsi="Times New Roman" w:cs="Times New Roman"/>
          <w:sz w:val="24"/>
          <w:szCs w:val="24"/>
          <w:lang w:val="uk-UA"/>
        </w:rPr>
        <w:t>[Електронний ресурс]. – Режим доступу:</w:t>
      </w:r>
      <w:r w:rsidR="003C449C" w:rsidRPr="00AA2CF9">
        <w:rPr>
          <w:sz w:val="28"/>
          <w:szCs w:val="28"/>
          <w:lang w:val="uk-UA"/>
        </w:rPr>
        <w:t xml:space="preserve"> </w:t>
      </w:r>
      <w:hyperlink r:id="rId8" w:history="1">
        <w:r w:rsidR="007614CD" w:rsidRPr="003C449C">
          <w:rPr>
            <w:rStyle w:val="a7"/>
            <w:rFonts w:ascii="Times New Roman" w:eastAsia="Calibri" w:hAnsi="Times New Roman" w:cs="Times New Roman"/>
            <w:sz w:val="24"/>
            <w:szCs w:val="24"/>
            <w:lang w:val="uk-UA"/>
          </w:rPr>
          <w:t>http://law2.umkc.edu/faculty/projects/ftrials/conlaw/collinvsmith2.html</w:t>
        </w:r>
      </w:hyperlink>
    </w:p>
    <w:p w:rsidR="007614CD" w:rsidRPr="003C449C" w:rsidRDefault="002A26F7" w:rsidP="003C449C">
      <w:pPr>
        <w:pStyle w:val="a3"/>
        <w:numPr>
          <w:ilvl w:val="0"/>
          <w:numId w:val="2"/>
        </w:numPr>
        <w:spacing w:after="0"/>
        <w:jc w:val="both"/>
        <w:rPr>
          <w:rFonts w:ascii="Times New Roman" w:hAnsi="Times New Roman" w:cs="Times New Roman"/>
          <w:sz w:val="24"/>
          <w:szCs w:val="24"/>
          <w:lang w:val="uk-UA"/>
        </w:rPr>
      </w:pPr>
      <w:proofErr w:type="spellStart"/>
      <w:r w:rsidRPr="003C449C">
        <w:rPr>
          <w:rFonts w:ascii="Times New Roman" w:hAnsi="Times New Roman" w:cs="Times New Roman"/>
          <w:sz w:val="24"/>
          <w:szCs w:val="24"/>
          <w:lang w:val="uk-UA"/>
        </w:rPr>
        <w:t>Ломанн</w:t>
      </w:r>
      <w:proofErr w:type="spellEnd"/>
      <w:r w:rsidRPr="003C449C">
        <w:rPr>
          <w:rFonts w:ascii="Times New Roman" w:hAnsi="Times New Roman" w:cs="Times New Roman"/>
          <w:sz w:val="24"/>
          <w:szCs w:val="24"/>
          <w:lang w:val="uk-UA"/>
        </w:rPr>
        <w:t xml:space="preserve"> Г. Права людини між мораллю і правом </w:t>
      </w:r>
      <w:r w:rsidR="005D476D">
        <w:rPr>
          <w:rFonts w:ascii="Times New Roman" w:hAnsi="Times New Roman" w:cs="Times New Roman"/>
          <w:sz w:val="24"/>
          <w:szCs w:val="24"/>
          <w:lang w:val="uk-UA"/>
        </w:rPr>
        <w:t xml:space="preserve"> Г. </w:t>
      </w:r>
      <w:proofErr w:type="spellStart"/>
      <w:r w:rsidR="005D476D">
        <w:rPr>
          <w:rFonts w:ascii="Times New Roman" w:hAnsi="Times New Roman" w:cs="Times New Roman"/>
          <w:sz w:val="24"/>
          <w:szCs w:val="24"/>
          <w:lang w:val="uk-UA"/>
        </w:rPr>
        <w:t>Ломанн</w:t>
      </w:r>
      <w:proofErr w:type="spellEnd"/>
      <w:r w:rsidR="005D476D">
        <w:rPr>
          <w:rFonts w:ascii="Times New Roman" w:hAnsi="Times New Roman" w:cs="Times New Roman"/>
          <w:sz w:val="24"/>
          <w:szCs w:val="24"/>
          <w:lang w:val="uk-UA"/>
        </w:rPr>
        <w:t xml:space="preserve"> </w:t>
      </w:r>
      <w:r w:rsidRPr="003C449C">
        <w:rPr>
          <w:rFonts w:ascii="Times New Roman" w:hAnsi="Times New Roman" w:cs="Times New Roman"/>
          <w:sz w:val="24"/>
          <w:szCs w:val="24"/>
          <w:lang w:val="uk-UA"/>
        </w:rPr>
        <w:t xml:space="preserve">// Філософія прав людини / за ред. Ш. </w:t>
      </w:r>
      <w:proofErr w:type="spellStart"/>
      <w:r w:rsidRPr="003C449C">
        <w:rPr>
          <w:rFonts w:ascii="Times New Roman" w:hAnsi="Times New Roman" w:cs="Times New Roman"/>
          <w:sz w:val="24"/>
          <w:szCs w:val="24"/>
          <w:lang w:val="uk-UA"/>
        </w:rPr>
        <w:t>Госепата</w:t>
      </w:r>
      <w:proofErr w:type="spellEnd"/>
      <w:r w:rsidRPr="003C449C">
        <w:rPr>
          <w:rFonts w:ascii="Times New Roman" w:hAnsi="Times New Roman" w:cs="Times New Roman"/>
          <w:sz w:val="24"/>
          <w:szCs w:val="24"/>
          <w:lang w:val="uk-UA"/>
        </w:rPr>
        <w:t xml:space="preserve"> та Г. </w:t>
      </w:r>
      <w:proofErr w:type="spellStart"/>
      <w:r w:rsidRPr="003C449C">
        <w:rPr>
          <w:rFonts w:ascii="Times New Roman" w:hAnsi="Times New Roman" w:cs="Times New Roman"/>
          <w:sz w:val="24"/>
          <w:szCs w:val="24"/>
          <w:lang w:val="uk-UA"/>
        </w:rPr>
        <w:t>Ломанна</w:t>
      </w:r>
      <w:proofErr w:type="spellEnd"/>
      <w:r w:rsidRPr="003C449C">
        <w:rPr>
          <w:rFonts w:ascii="Times New Roman" w:hAnsi="Times New Roman" w:cs="Times New Roman"/>
          <w:sz w:val="24"/>
          <w:szCs w:val="24"/>
          <w:lang w:val="uk-UA"/>
        </w:rPr>
        <w:t xml:space="preserve">; пер. з нім О. Юдіна та Л. </w:t>
      </w:r>
      <w:proofErr w:type="spellStart"/>
      <w:r w:rsidRPr="003C449C">
        <w:rPr>
          <w:rFonts w:ascii="Times New Roman" w:hAnsi="Times New Roman" w:cs="Times New Roman"/>
          <w:sz w:val="24"/>
          <w:szCs w:val="24"/>
          <w:lang w:val="uk-UA"/>
        </w:rPr>
        <w:t>Доронічевої</w:t>
      </w:r>
      <w:proofErr w:type="spellEnd"/>
      <w:r w:rsidRPr="003C449C">
        <w:rPr>
          <w:rFonts w:ascii="Times New Roman" w:hAnsi="Times New Roman" w:cs="Times New Roman"/>
          <w:sz w:val="24"/>
          <w:szCs w:val="24"/>
          <w:lang w:val="uk-UA"/>
        </w:rPr>
        <w:t xml:space="preserve">. – К. : Ніка-Центр, 2008. – 320 с. – (Серія «Зміна парадигми»; Вип. 13). </w:t>
      </w:r>
      <w:r w:rsidRPr="003C449C">
        <w:rPr>
          <w:rFonts w:ascii="Times New Roman" w:hAnsi="Times New Roman" w:cs="Times New Roman"/>
          <w:sz w:val="24"/>
          <w:szCs w:val="24"/>
          <w:lang w:val="uk-UA"/>
        </w:rPr>
        <w:noBreakHyphen/>
        <w:t xml:space="preserve"> С. 59</w:t>
      </w:r>
      <w:r w:rsidRPr="003C449C">
        <w:rPr>
          <w:rFonts w:ascii="Times New Roman" w:hAnsi="Times New Roman" w:cs="Times New Roman"/>
          <w:sz w:val="24"/>
          <w:szCs w:val="24"/>
          <w:lang w:val="uk-UA"/>
        </w:rPr>
        <w:noBreakHyphen/>
        <w:t>86.</w:t>
      </w:r>
    </w:p>
    <w:p w:rsidR="002A26F7" w:rsidRPr="003C449C" w:rsidRDefault="002A26F7" w:rsidP="003C449C">
      <w:pPr>
        <w:pStyle w:val="a3"/>
        <w:numPr>
          <w:ilvl w:val="0"/>
          <w:numId w:val="2"/>
        </w:numPr>
        <w:spacing w:after="0"/>
        <w:jc w:val="both"/>
        <w:rPr>
          <w:rFonts w:ascii="Times New Roman" w:hAnsi="Times New Roman" w:cs="Times New Roman"/>
          <w:sz w:val="24"/>
          <w:szCs w:val="24"/>
          <w:lang w:val="uk-UA"/>
        </w:rPr>
      </w:pPr>
      <w:proofErr w:type="spellStart"/>
      <w:r w:rsidRPr="003C449C">
        <w:rPr>
          <w:rFonts w:ascii="Times New Roman" w:hAnsi="Times New Roman" w:cs="Times New Roman"/>
          <w:sz w:val="24"/>
          <w:szCs w:val="24"/>
          <w:lang w:val="uk-UA"/>
        </w:rPr>
        <w:lastRenderedPageBreak/>
        <w:t>Ролз</w:t>
      </w:r>
      <w:proofErr w:type="spellEnd"/>
      <w:r w:rsidRPr="003C449C">
        <w:rPr>
          <w:rFonts w:ascii="Times New Roman" w:hAnsi="Times New Roman" w:cs="Times New Roman"/>
          <w:sz w:val="24"/>
          <w:szCs w:val="24"/>
          <w:lang w:val="uk-UA"/>
        </w:rPr>
        <w:t xml:space="preserve"> Дж. Теорія справедливості /</w:t>
      </w:r>
      <w:r w:rsidR="005D476D">
        <w:rPr>
          <w:rFonts w:ascii="Times New Roman" w:hAnsi="Times New Roman" w:cs="Times New Roman"/>
          <w:sz w:val="24"/>
          <w:szCs w:val="24"/>
          <w:lang w:val="uk-UA"/>
        </w:rPr>
        <w:t xml:space="preserve"> Дж. </w:t>
      </w:r>
      <w:proofErr w:type="spellStart"/>
      <w:r w:rsidR="005D476D">
        <w:rPr>
          <w:rFonts w:ascii="Times New Roman" w:hAnsi="Times New Roman" w:cs="Times New Roman"/>
          <w:sz w:val="24"/>
          <w:szCs w:val="24"/>
          <w:lang w:val="uk-UA"/>
        </w:rPr>
        <w:t>Ролз</w:t>
      </w:r>
      <w:proofErr w:type="spellEnd"/>
      <w:r w:rsidR="005D476D">
        <w:rPr>
          <w:rFonts w:ascii="Times New Roman" w:hAnsi="Times New Roman" w:cs="Times New Roman"/>
          <w:sz w:val="24"/>
          <w:szCs w:val="24"/>
          <w:lang w:val="uk-UA"/>
        </w:rPr>
        <w:t xml:space="preserve"> ;</w:t>
      </w:r>
      <w:r w:rsidRPr="003C449C">
        <w:rPr>
          <w:rFonts w:ascii="Times New Roman" w:hAnsi="Times New Roman" w:cs="Times New Roman"/>
          <w:sz w:val="24"/>
          <w:szCs w:val="24"/>
          <w:lang w:val="uk-UA"/>
        </w:rPr>
        <w:t xml:space="preserve"> пер. з англ. О. </w:t>
      </w:r>
      <w:proofErr w:type="spellStart"/>
      <w:r w:rsidRPr="003C449C">
        <w:rPr>
          <w:rFonts w:ascii="Times New Roman" w:hAnsi="Times New Roman" w:cs="Times New Roman"/>
          <w:sz w:val="24"/>
          <w:szCs w:val="24"/>
          <w:lang w:val="uk-UA"/>
        </w:rPr>
        <w:t>Мокровольський</w:t>
      </w:r>
      <w:proofErr w:type="spellEnd"/>
      <w:r w:rsidRPr="003C449C">
        <w:rPr>
          <w:rFonts w:ascii="Times New Roman" w:hAnsi="Times New Roman" w:cs="Times New Roman"/>
          <w:sz w:val="24"/>
          <w:szCs w:val="24"/>
          <w:lang w:val="uk-UA"/>
        </w:rPr>
        <w:t>. – К. : Вид-во Соломії Павличко «Основи», 2001. – 822 с.</w:t>
      </w:r>
    </w:p>
    <w:p w:rsidR="00C73E9D" w:rsidRPr="003C449C" w:rsidRDefault="00C73E9D" w:rsidP="003C449C">
      <w:pPr>
        <w:pStyle w:val="a3"/>
        <w:numPr>
          <w:ilvl w:val="0"/>
          <w:numId w:val="2"/>
        </w:numPr>
        <w:spacing w:after="0"/>
        <w:jc w:val="both"/>
        <w:rPr>
          <w:rFonts w:ascii="Times New Roman" w:hAnsi="Times New Roman" w:cs="Times New Roman"/>
          <w:sz w:val="24"/>
          <w:szCs w:val="24"/>
          <w:lang w:val="uk-UA"/>
        </w:rPr>
      </w:pPr>
      <w:proofErr w:type="spellStart"/>
      <w:r w:rsidRPr="003C449C">
        <w:rPr>
          <w:rFonts w:ascii="Times New Roman" w:hAnsi="Times New Roman" w:cs="Times New Roman"/>
          <w:sz w:val="24"/>
          <w:szCs w:val="24"/>
          <w:lang w:val="uk-UA"/>
        </w:rPr>
        <w:t>Госепат</w:t>
      </w:r>
      <w:proofErr w:type="spellEnd"/>
      <w:r w:rsidRPr="003C449C">
        <w:rPr>
          <w:rFonts w:ascii="Times New Roman" w:hAnsi="Times New Roman" w:cs="Times New Roman"/>
          <w:sz w:val="24"/>
          <w:szCs w:val="24"/>
          <w:lang w:val="uk-UA"/>
        </w:rPr>
        <w:t xml:space="preserve"> Ш. До обґрунтування соціальних прав людини</w:t>
      </w:r>
      <w:r w:rsidR="005D476D">
        <w:rPr>
          <w:rFonts w:ascii="Times New Roman" w:hAnsi="Times New Roman" w:cs="Times New Roman"/>
          <w:sz w:val="24"/>
          <w:szCs w:val="24"/>
          <w:lang w:val="uk-UA"/>
        </w:rPr>
        <w:t xml:space="preserve"> /</w:t>
      </w:r>
      <w:r w:rsidRPr="003C449C">
        <w:rPr>
          <w:rFonts w:ascii="Times New Roman" w:hAnsi="Times New Roman" w:cs="Times New Roman"/>
          <w:sz w:val="24"/>
          <w:szCs w:val="24"/>
          <w:lang w:val="uk-UA"/>
        </w:rPr>
        <w:t xml:space="preserve"> </w:t>
      </w:r>
      <w:r w:rsidR="005D476D">
        <w:rPr>
          <w:rFonts w:ascii="Times New Roman" w:hAnsi="Times New Roman" w:cs="Times New Roman"/>
          <w:sz w:val="24"/>
          <w:szCs w:val="24"/>
          <w:lang w:val="uk-UA"/>
        </w:rPr>
        <w:t xml:space="preserve">Ш. </w:t>
      </w:r>
      <w:proofErr w:type="spellStart"/>
      <w:r w:rsidR="005D476D">
        <w:rPr>
          <w:rFonts w:ascii="Times New Roman" w:hAnsi="Times New Roman" w:cs="Times New Roman"/>
          <w:sz w:val="24"/>
          <w:szCs w:val="24"/>
          <w:lang w:val="uk-UA"/>
        </w:rPr>
        <w:t>Госепат</w:t>
      </w:r>
      <w:proofErr w:type="spellEnd"/>
      <w:r w:rsidR="005D476D">
        <w:rPr>
          <w:rFonts w:ascii="Times New Roman" w:hAnsi="Times New Roman" w:cs="Times New Roman"/>
          <w:sz w:val="24"/>
          <w:szCs w:val="24"/>
          <w:lang w:val="uk-UA"/>
        </w:rPr>
        <w:t xml:space="preserve"> </w:t>
      </w:r>
      <w:r w:rsidRPr="003C449C">
        <w:rPr>
          <w:rFonts w:ascii="Times New Roman" w:hAnsi="Times New Roman" w:cs="Times New Roman"/>
          <w:sz w:val="24"/>
          <w:szCs w:val="24"/>
          <w:lang w:val="uk-UA"/>
        </w:rPr>
        <w:t xml:space="preserve">// Філософія прав людини / за ред. Ш. </w:t>
      </w:r>
      <w:proofErr w:type="spellStart"/>
      <w:r w:rsidRPr="003C449C">
        <w:rPr>
          <w:rFonts w:ascii="Times New Roman" w:hAnsi="Times New Roman" w:cs="Times New Roman"/>
          <w:sz w:val="24"/>
          <w:szCs w:val="24"/>
          <w:lang w:val="uk-UA"/>
        </w:rPr>
        <w:t>Госепата</w:t>
      </w:r>
      <w:proofErr w:type="spellEnd"/>
      <w:r w:rsidRPr="003C449C">
        <w:rPr>
          <w:rFonts w:ascii="Times New Roman" w:hAnsi="Times New Roman" w:cs="Times New Roman"/>
          <w:sz w:val="24"/>
          <w:szCs w:val="24"/>
          <w:lang w:val="uk-UA"/>
        </w:rPr>
        <w:t xml:space="preserve"> та Г. </w:t>
      </w:r>
      <w:proofErr w:type="spellStart"/>
      <w:r w:rsidRPr="003C449C">
        <w:rPr>
          <w:rFonts w:ascii="Times New Roman" w:hAnsi="Times New Roman" w:cs="Times New Roman"/>
          <w:sz w:val="24"/>
          <w:szCs w:val="24"/>
          <w:lang w:val="uk-UA"/>
        </w:rPr>
        <w:t>Ломанна</w:t>
      </w:r>
      <w:proofErr w:type="spellEnd"/>
      <w:r w:rsidRPr="003C449C">
        <w:rPr>
          <w:rFonts w:ascii="Times New Roman" w:hAnsi="Times New Roman" w:cs="Times New Roman"/>
          <w:sz w:val="24"/>
          <w:szCs w:val="24"/>
          <w:lang w:val="uk-UA"/>
        </w:rPr>
        <w:t xml:space="preserve">; пер. з нім О. Юдіна та Л. </w:t>
      </w:r>
      <w:proofErr w:type="spellStart"/>
      <w:r w:rsidRPr="003C449C">
        <w:rPr>
          <w:rFonts w:ascii="Times New Roman" w:hAnsi="Times New Roman" w:cs="Times New Roman"/>
          <w:sz w:val="24"/>
          <w:szCs w:val="24"/>
          <w:lang w:val="uk-UA"/>
        </w:rPr>
        <w:t>Доронічевої</w:t>
      </w:r>
      <w:proofErr w:type="spellEnd"/>
      <w:r w:rsidRPr="003C449C">
        <w:rPr>
          <w:rFonts w:ascii="Times New Roman" w:hAnsi="Times New Roman" w:cs="Times New Roman"/>
          <w:sz w:val="24"/>
          <w:szCs w:val="24"/>
          <w:lang w:val="uk-UA"/>
        </w:rPr>
        <w:t xml:space="preserve">. – К. : Ніка-Центр, 2008. – 320 с. – (Серія «Зміна парадигми»; Вип. 13). </w:t>
      </w:r>
      <w:r w:rsidRPr="003C449C">
        <w:rPr>
          <w:rFonts w:ascii="Times New Roman" w:hAnsi="Times New Roman" w:cs="Times New Roman"/>
          <w:sz w:val="24"/>
          <w:szCs w:val="24"/>
          <w:lang w:val="uk-UA"/>
        </w:rPr>
        <w:noBreakHyphen/>
        <w:t xml:space="preserve"> С. 129</w:t>
      </w:r>
      <w:r w:rsidRPr="003C449C">
        <w:rPr>
          <w:rFonts w:ascii="Times New Roman" w:hAnsi="Times New Roman" w:cs="Times New Roman"/>
          <w:sz w:val="24"/>
          <w:szCs w:val="24"/>
          <w:lang w:val="uk-UA"/>
        </w:rPr>
        <w:noBreakHyphen/>
        <w:t>162.</w:t>
      </w:r>
    </w:p>
    <w:p w:rsidR="00EC4606" w:rsidRPr="007B01B3" w:rsidRDefault="00CA19FD" w:rsidP="003C449C">
      <w:pPr>
        <w:pStyle w:val="a3"/>
        <w:numPr>
          <w:ilvl w:val="0"/>
          <w:numId w:val="2"/>
        </w:numPr>
        <w:autoSpaceDE w:val="0"/>
        <w:autoSpaceDN w:val="0"/>
        <w:adjustRightInd w:val="0"/>
        <w:spacing w:after="0"/>
        <w:jc w:val="both"/>
        <w:rPr>
          <w:rFonts w:ascii="Times New Roman" w:hAnsi="Times New Roman" w:cs="Times New Roman"/>
          <w:sz w:val="24"/>
          <w:szCs w:val="24"/>
          <w:lang w:val="de-DE"/>
        </w:rPr>
      </w:pPr>
      <w:r w:rsidRPr="007B01B3">
        <w:rPr>
          <w:rFonts w:ascii="Times New Roman" w:hAnsi="Times New Roman" w:cs="Times New Roman"/>
          <w:sz w:val="24"/>
          <w:szCs w:val="24"/>
          <w:lang w:val="de-DE"/>
        </w:rPr>
        <w:t xml:space="preserve">Habermas J. </w:t>
      </w:r>
      <w:proofErr w:type="spellStart"/>
      <w:r w:rsidRPr="007B01B3">
        <w:rPr>
          <w:rFonts w:ascii="Times New Roman" w:hAnsi="Times New Roman" w:cs="Times New Roman"/>
          <w:sz w:val="24"/>
          <w:szCs w:val="24"/>
          <w:lang w:val="de-DE"/>
        </w:rPr>
        <w:t>Faktizitaet</w:t>
      </w:r>
      <w:proofErr w:type="spellEnd"/>
      <w:r w:rsidRPr="007B01B3">
        <w:rPr>
          <w:rFonts w:ascii="Times New Roman" w:hAnsi="Times New Roman" w:cs="Times New Roman"/>
          <w:sz w:val="24"/>
          <w:szCs w:val="24"/>
          <w:lang w:val="de-DE"/>
        </w:rPr>
        <w:t xml:space="preserve"> </w:t>
      </w:r>
      <w:proofErr w:type="spellStart"/>
      <w:r w:rsidRPr="007B01B3">
        <w:rPr>
          <w:rFonts w:ascii="Times New Roman" w:hAnsi="Times New Roman" w:cs="Times New Roman"/>
          <w:sz w:val="24"/>
          <w:szCs w:val="24"/>
          <w:lang w:val="de-DE"/>
        </w:rPr>
        <w:t>and</w:t>
      </w:r>
      <w:proofErr w:type="spellEnd"/>
      <w:r w:rsidRPr="007B01B3">
        <w:rPr>
          <w:rFonts w:ascii="Times New Roman" w:hAnsi="Times New Roman" w:cs="Times New Roman"/>
          <w:sz w:val="24"/>
          <w:szCs w:val="24"/>
          <w:lang w:val="de-DE"/>
        </w:rPr>
        <w:t xml:space="preserve"> Geltung</w:t>
      </w:r>
      <w:r w:rsidR="005D476D">
        <w:rPr>
          <w:rFonts w:ascii="Times New Roman" w:hAnsi="Times New Roman" w:cs="Times New Roman"/>
          <w:sz w:val="24"/>
          <w:szCs w:val="24"/>
          <w:lang w:val="uk-UA"/>
        </w:rPr>
        <w:t xml:space="preserve"> / </w:t>
      </w:r>
      <w:r w:rsidR="005D476D" w:rsidRPr="007B01B3">
        <w:rPr>
          <w:rFonts w:ascii="Times New Roman" w:hAnsi="Times New Roman" w:cs="Times New Roman"/>
          <w:sz w:val="24"/>
          <w:szCs w:val="24"/>
          <w:lang w:val="de-DE"/>
        </w:rPr>
        <w:t>J.</w:t>
      </w:r>
      <w:r w:rsidR="005D476D">
        <w:rPr>
          <w:rFonts w:ascii="Times New Roman" w:hAnsi="Times New Roman" w:cs="Times New Roman"/>
          <w:sz w:val="24"/>
          <w:szCs w:val="24"/>
          <w:lang w:val="uk-UA"/>
        </w:rPr>
        <w:t xml:space="preserve"> </w:t>
      </w:r>
      <w:r w:rsidR="005D476D" w:rsidRPr="007B01B3">
        <w:rPr>
          <w:rFonts w:ascii="Times New Roman" w:hAnsi="Times New Roman" w:cs="Times New Roman"/>
          <w:sz w:val="24"/>
          <w:szCs w:val="24"/>
          <w:lang w:val="de-DE"/>
        </w:rPr>
        <w:t>Habermas</w:t>
      </w:r>
      <w:r w:rsidRPr="007B01B3">
        <w:rPr>
          <w:rFonts w:ascii="Times New Roman" w:hAnsi="Times New Roman" w:cs="Times New Roman"/>
          <w:sz w:val="24"/>
          <w:szCs w:val="24"/>
          <w:lang w:val="de-DE"/>
        </w:rPr>
        <w:t>. – Frankfurt am Main: Suhrkamp, 1992.</w:t>
      </w:r>
    </w:p>
    <w:p w:rsidR="00EC4606" w:rsidRPr="003C449C" w:rsidRDefault="00EC4606" w:rsidP="003C449C">
      <w:pPr>
        <w:pStyle w:val="a3"/>
        <w:numPr>
          <w:ilvl w:val="0"/>
          <w:numId w:val="2"/>
        </w:numPr>
        <w:autoSpaceDE w:val="0"/>
        <w:autoSpaceDN w:val="0"/>
        <w:adjustRightInd w:val="0"/>
        <w:spacing w:after="0"/>
        <w:jc w:val="both"/>
        <w:rPr>
          <w:rFonts w:ascii="Times New Roman" w:hAnsi="Times New Roman" w:cs="Times New Roman"/>
          <w:sz w:val="24"/>
          <w:szCs w:val="24"/>
          <w:lang w:val="uk-UA"/>
        </w:rPr>
      </w:pPr>
      <w:r w:rsidRPr="003C449C">
        <w:rPr>
          <w:rFonts w:ascii="Times New Roman" w:hAnsi="Times New Roman" w:cs="Times New Roman"/>
          <w:sz w:val="24"/>
          <w:szCs w:val="24"/>
        </w:rPr>
        <w:t xml:space="preserve">Дворкин Р. </w:t>
      </w:r>
      <w:r w:rsidRPr="003C449C">
        <w:rPr>
          <w:rFonts w:ascii="Times New Roman" w:hAnsi="Times New Roman" w:cs="Times New Roman"/>
          <w:bCs/>
          <w:sz w:val="24"/>
          <w:szCs w:val="24"/>
        </w:rPr>
        <w:t xml:space="preserve">О правах всерьез </w:t>
      </w:r>
      <w:r w:rsidRPr="003C449C">
        <w:rPr>
          <w:rFonts w:ascii="Times New Roman" w:hAnsi="Times New Roman" w:cs="Times New Roman"/>
          <w:sz w:val="24"/>
          <w:szCs w:val="24"/>
        </w:rPr>
        <w:t xml:space="preserve">/ </w:t>
      </w:r>
      <w:r w:rsidR="00062850">
        <w:rPr>
          <w:rFonts w:ascii="Times New Roman" w:hAnsi="Times New Roman" w:cs="Times New Roman"/>
          <w:sz w:val="24"/>
          <w:szCs w:val="24"/>
          <w:lang w:val="uk-UA"/>
        </w:rPr>
        <w:t xml:space="preserve">Р. </w:t>
      </w:r>
      <w:proofErr w:type="spellStart"/>
      <w:r w:rsidR="00062850">
        <w:rPr>
          <w:rFonts w:ascii="Times New Roman" w:hAnsi="Times New Roman" w:cs="Times New Roman"/>
          <w:sz w:val="24"/>
          <w:szCs w:val="24"/>
          <w:lang w:val="uk-UA"/>
        </w:rPr>
        <w:t>Дворкин</w:t>
      </w:r>
      <w:proofErr w:type="spellEnd"/>
      <w:r w:rsidR="00062850">
        <w:rPr>
          <w:rFonts w:ascii="Times New Roman" w:hAnsi="Times New Roman" w:cs="Times New Roman"/>
          <w:sz w:val="24"/>
          <w:szCs w:val="24"/>
          <w:lang w:val="uk-UA"/>
        </w:rPr>
        <w:t>; п</w:t>
      </w:r>
      <w:r w:rsidRPr="003C449C">
        <w:rPr>
          <w:rFonts w:ascii="Times New Roman" w:hAnsi="Times New Roman" w:cs="Times New Roman"/>
          <w:sz w:val="24"/>
          <w:szCs w:val="24"/>
        </w:rPr>
        <w:t>ер. с а</w:t>
      </w:r>
      <w:r w:rsidR="00062850">
        <w:rPr>
          <w:rFonts w:ascii="Times New Roman" w:hAnsi="Times New Roman" w:cs="Times New Roman"/>
          <w:sz w:val="24"/>
          <w:szCs w:val="24"/>
        </w:rPr>
        <w:t xml:space="preserve">нгл.; ред. Л. Б. Макеева. </w:t>
      </w:r>
      <w:r w:rsidR="00062850">
        <w:rPr>
          <w:rFonts w:ascii="Times New Roman" w:hAnsi="Times New Roman" w:cs="Times New Roman"/>
          <w:sz w:val="24"/>
          <w:szCs w:val="24"/>
        </w:rPr>
        <w:noBreakHyphen/>
        <w:t xml:space="preserve"> М.:</w:t>
      </w:r>
      <w:r w:rsidR="00062850">
        <w:rPr>
          <w:rFonts w:ascii="Times New Roman" w:hAnsi="Times New Roman" w:cs="Times New Roman"/>
          <w:sz w:val="24"/>
          <w:szCs w:val="24"/>
          <w:lang w:val="uk-UA"/>
        </w:rPr>
        <w:t> </w:t>
      </w:r>
      <w:r w:rsidRPr="003C449C">
        <w:rPr>
          <w:rFonts w:ascii="Times New Roman" w:hAnsi="Times New Roman" w:cs="Times New Roman"/>
          <w:sz w:val="24"/>
          <w:szCs w:val="24"/>
        </w:rPr>
        <w:t xml:space="preserve">«Российская политическая энциклопедия» (РОССПЭН), 2004. </w:t>
      </w:r>
      <w:r w:rsidRPr="003C449C">
        <w:rPr>
          <w:rFonts w:ascii="Times New Roman" w:hAnsi="Times New Roman" w:cs="Times New Roman"/>
          <w:sz w:val="24"/>
          <w:szCs w:val="24"/>
        </w:rPr>
        <w:noBreakHyphen/>
        <w:t xml:space="preserve">392 </w:t>
      </w:r>
      <w:proofErr w:type="gramStart"/>
      <w:r w:rsidRPr="003C449C">
        <w:rPr>
          <w:rFonts w:ascii="Times New Roman" w:hAnsi="Times New Roman" w:cs="Times New Roman"/>
          <w:sz w:val="24"/>
          <w:szCs w:val="24"/>
        </w:rPr>
        <w:t>с</w:t>
      </w:r>
      <w:proofErr w:type="gramEnd"/>
      <w:r w:rsidRPr="003C449C">
        <w:rPr>
          <w:rFonts w:ascii="Times New Roman" w:hAnsi="Times New Roman" w:cs="Times New Roman"/>
          <w:sz w:val="24"/>
          <w:szCs w:val="24"/>
        </w:rPr>
        <w:t>.</w:t>
      </w:r>
    </w:p>
    <w:p w:rsidR="00EC4606" w:rsidRPr="003C449C" w:rsidRDefault="00EC4606" w:rsidP="003C449C">
      <w:pPr>
        <w:pStyle w:val="a3"/>
        <w:numPr>
          <w:ilvl w:val="0"/>
          <w:numId w:val="2"/>
        </w:numPr>
        <w:autoSpaceDE w:val="0"/>
        <w:autoSpaceDN w:val="0"/>
        <w:adjustRightInd w:val="0"/>
        <w:spacing w:after="0"/>
        <w:jc w:val="both"/>
        <w:rPr>
          <w:rFonts w:ascii="Times New Roman" w:hAnsi="Times New Roman" w:cs="Times New Roman"/>
          <w:sz w:val="24"/>
          <w:szCs w:val="24"/>
          <w:lang w:val="uk-UA"/>
        </w:rPr>
      </w:pPr>
      <w:r w:rsidRPr="003C449C">
        <w:rPr>
          <w:rFonts w:ascii="Times New Roman" w:hAnsi="Times New Roman" w:cs="Times New Roman"/>
          <w:sz w:val="24"/>
          <w:szCs w:val="24"/>
          <w:lang w:val="uk-UA"/>
        </w:rPr>
        <w:t xml:space="preserve">Верховний Суд зробив висновок щодо пенсії у зв’язку із втратою годувальника </w:t>
      </w:r>
      <w:r w:rsidR="003C449C" w:rsidRPr="003C449C">
        <w:rPr>
          <w:rFonts w:ascii="Times New Roman" w:hAnsi="Times New Roman" w:cs="Times New Roman"/>
          <w:sz w:val="24"/>
          <w:szCs w:val="24"/>
          <w:lang w:val="uk-UA"/>
        </w:rPr>
        <w:t xml:space="preserve">[Електронний ресурс]. – Режим доступу: </w:t>
      </w:r>
      <w:hyperlink r:id="rId9" w:history="1">
        <w:r w:rsidRPr="003C449C">
          <w:rPr>
            <w:rStyle w:val="a7"/>
            <w:rFonts w:ascii="Times New Roman" w:hAnsi="Times New Roman" w:cs="Times New Roman"/>
            <w:sz w:val="24"/>
            <w:szCs w:val="24"/>
            <w:lang w:val="uk-UA"/>
          </w:rPr>
          <w:t>https://ius.ua/view_news.html?id=594</w:t>
        </w:r>
      </w:hyperlink>
    </w:p>
    <w:p w:rsidR="008D47CF" w:rsidRPr="003C449C" w:rsidRDefault="008D47CF" w:rsidP="003C449C">
      <w:pPr>
        <w:pStyle w:val="a4"/>
        <w:numPr>
          <w:ilvl w:val="0"/>
          <w:numId w:val="2"/>
        </w:numPr>
        <w:spacing w:line="276" w:lineRule="auto"/>
        <w:jc w:val="both"/>
        <w:rPr>
          <w:rFonts w:ascii="Times New Roman" w:hAnsi="Times New Roman" w:cs="Times New Roman"/>
          <w:sz w:val="24"/>
          <w:szCs w:val="24"/>
        </w:rPr>
      </w:pPr>
      <w:r w:rsidRPr="003C449C">
        <w:rPr>
          <w:rFonts w:ascii="Times New Roman" w:hAnsi="Times New Roman" w:cs="Times New Roman"/>
          <w:sz w:val="24"/>
          <w:szCs w:val="24"/>
        </w:rPr>
        <w:t>Запрещение дискриминации в рамках Европейской конвенции о защите прав человека (статья 14)</w:t>
      </w:r>
      <w:proofErr w:type="gramStart"/>
      <w:r w:rsidRPr="003C449C">
        <w:rPr>
          <w:rFonts w:ascii="Times New Roman" w:hAnsi="Times New Roman" w:cs="Times New Roman"/>
          <w:sz w:val="24"/>
          <w:szCs w:val="24"/>
        </w:rPr>
        <w:t xml:space="preserve"> :</w:t>
      </w:r>
      <w:proofErr w:type="gramEnd"/>
      <w:r w:rsidRPr="003C449C">
        <w:rPr>
          <w:rFonts w:ascii="Times New Roman" w:hAnsi="Times New Roman" w:cs="Times New Roman"/>
          <w:sz w:val="24"/>
          <w:szCs w:val="24"/>
        </w:rPr>
        <w:t xml:space="preserve"> Руководство для юристов. – </w:t>
      </w:r>
      <w:r w:rsidR="00062850">
        <w:rPr>
          <w:rFonts w:ascii="Times New Roman" w:hAnsi="Times New Roman" w:cs="Times New Roman"/>
          <w:sz w:val="24"/>
          <w:szCs w:val="24"/>
          <w:lang w:val="uk-UA"/>
        </w:rPr>
        <w:t xml:space="preserve">Страсбург: </w:t>
      </w:r>
      <w:proofErr w:type="spellStart"/>
      <w:r w:rsidRPr="003C449C">
        <w:rPr>
          <w:rFonts w:ascii="Times New Roman" w:hAnsi="Times New Roman" w:cs="Times New Roman"/>
          <w:sz w:val="24"/>
          <w:szCs w:val="24"/>
          <w:lang w:val="en-US"/>
        </w:rPr>
        <w:t>Interights</w:t>
      </w:r>
      <w:proofErr w:type="spellEnd"/>
      <w:r w:rsidRPr="007B01B3">
        <w:rPr>
          <w:rFonts w:ascii="Times New Roman" w:hAnsi="Times New Roman" w:cs="Times New Roman"/>
          <w:sz w:val="24"/>
          <w:szCs w:val="24"/>
        </w:rPr>
        <w:t xml:space="preserve">, 2009. – 127 </w:t>
      </w:r>
      <w:r w:rsidRPr="003C449C">
        <w:rPr>
          <w:rFonts w:ascii="Times New Roman" w:hAnsi="Times New Roman" w:cs="Times New Roman"/>
          <w:sz w:val="24"/>
          <w:szCs w:val="24"/>
          <w:lang w:val="en-US"/>
        </w:rPr>
        <w:t>p</w:t>
      </w:r>
      <w:r w:rsidRPr="007B01B3">
        <w:rPr>
          <w:rFonts w:ascii="Times New Roman" w:hAnsi="Times New Roman" w:cs="Times New Roman"/>
          <w:sz w:val="24"/>
          <w:szCs w:val="24"/>
        </w:rPr>
        <w:t>.</w:t>
      </w:r>
    </w:p>
    <w:p w:rsidR="008D47CF" w:rsidRPr="003C449C" w:rsidRDefault="008D47CF" w:rsidP="003C449C">
      <w:pPr>
        <w:pStyle w:val="a4"/>
        <w:numPr>
          <w:ilvl w:val="0"/>
          <w:numId w:val="2"/>
        </w:numPr>
        <w:spacing w:line="276" w:lineRule="auto"/>
        <w:jc w:val="both"/>
        <w:rPr>
          <w:rFonts w:ascii="Times New Roman" w:hAnsi="Times New Roman" w:cs="Times New Roman"/>
          <w:sz w:val="24"/>
          <w:szCs w:val="24"/>
          <w:lang w:val="uk-UA"/>
        </w:rPr>
      </w:pPr>
      <w:r w:rsidRPr="003C449C">
        <w:rPr>
          <w:rFonts w:ascii="Times New Roman" w:hAnsi="Times New Roman" w:cs="Times New Roman"/>
          <w:sz w:val="24"/>
          <w:szCs w:val="24"/>
          <w:lang w:val="uk-UA"/>
        </w:rPr>
        <w:t>Погребняк С. П. Основоположні принципи права (змістовна хара</w:t>
      </w:r>
      <w:r w:rsidR="0008109A" w:rsidRPr="003C449C">
        <w:rPr>
          <w:rFonts w:ascii="Times New Roman" w:hAnsi="Times New Roman" w:cs="Times New Roman"/>
          <w:sz w:val="24"/>
          <w:szCs w:val="24"/>
          <w:lang w:val="uk-UA"/>
        </w:rPr>
        <w:t xml:space="preserve">ктеристика): </w:t>
      </w:r>
      <w:proofErr w:type="spellStart"/>
      <w:r w:rsidR="0008109A" w:rsidRPr="003C449C">
        <w:rPr>
          <w:rFonts w:ascii="Times New Roman" w:hAnsi="Times New Roman" w:cs="Times New Roman"/>
          <w:sz w:val="24"/>
          <w:szCs w:val="24"/>
          <w:lang w:val="uk-UA"/>
        </w:rPr>
        <w:t>моногр</w:t>
      </w:r>
      <w:proofErr w:type="spellEnd"/>
      <w:r w:rsidR="0008109A" w:rsidRPr="003C449C">
        <w:rPr>
          <w:rFonts w:ascii="Times New Roman" w:hAnsi="Times New Roman" w:cs="Times New Roman"/>
          <w:sz w:val="24"/>
          <w:szCs w:val="24"/>
          <w:lang w:val="uk-UA"/>
        </w:rPr>
        <w:t>.</w:t>
      </w:r>
      <w:r w:rsidRPr="003C449C">
        <w:rPr>
          <w:rFonts w:ascii="Times New Roman" w:hAnsi="Times New Roman" w:cs="Times New Roman"/>
          <w:sz w:val="24"/>
          <w:szCs w:val="24"/>
          <w:lang w:val="uk-UA"/>
        </w:rPr>
        <w:t xml:space="preserve"> / С. П. Погребняк. – Х. : Право, 2008. – 240 с.</w:t>
      </w:r>
    </w:p>
    <w:p w:rsidR="00513911" w:rsidRPr="003C449C" w:rsidRDefault="00513911" w:rsidP="003C449C">
      <w:pPr>
        <w:pStyle w:val="a4"/>
        <w:numPr>
          <w:ilvl w:val="0"/>
          <w:numId w:val="2"/>
        </w:numPr>
        <w:spacing w:line="276" w:lineRule="auto"/>
        <w:jc w:val="both"/>
        <w:rPr>
          <w:rFonts w:ascii="Times New Roman" w:hAnsi="Times New Roman" w:cs="Times New Roman"/>
          <w:sz w:val="24"/>
          <w:szCs w:val="24"/>
          <w:lang w:val="uk-UA"/>
        </w:rPr>
      </w:pPr>
      <w:r w:rsidRPr="003C449C">
        <w:rPr>
          <w:rFonts w:ascii="Times New Roman" w:hAnsi="Times New Roman" w:cs="Times New Roman"/>
          <w:sz w:val="24"/>
          <w:szCs w:val="24"/>
          <w:lang w:val="uk-UA"/>
        </w:rPr>
        <w:t>Сергійко В.Ф. Соціально-етичне вчення християнства: тенденції розвитку, конфесійні особливості: Автореф. дис. …</w:t>
      </w:r>
      <w:proofErr w:type="spellStart"/>
      <w:r w:rsidRPr="003C449C">
        <w:rPr>
          <w:rFonts w:ascii="Times New Roman" w:hAnsi="Times New Roman" w:cs="Times New Roman"/>
          <w:sz w:val="24"/>
          <w:szCs w:val="24"/>
          <w:lang w:val="uk-UA"/>
        </w:rPr>
        <w:t>канд.филос.наук</w:t>
      </w:r>
      <w:proofErr w:type="spellEnd"/>
      <w:r w:rsidRPr="003C449C">
        <w:rPr>
          <w:rFonts w:ascii="Times New Roman" w:hAnsi="Times New Roman" w:cs="Times New Roman"/>
          <w:sz w:val="24"/>
          <w:szCs w:val="24"/>
          <w:lang w:val="uk-UA"/>
        </w:rPr>
        <w:t>: 09.00.11 / В.Ф. Сергійко ; Інститут філософії ім. Г.С. Сковороди НАН України. – К., 2003. – 20 с.</w:t>
      </w:r>
    </w:p>
    <w:p w:rsidR="001D54E2" w:rsidRPr="003C449C" w:rsidRDefault="001D54E2" w:rsidP="003C449C">
      <w:pPr>
        <w:pStyle w:val="a4"/>
        <w:numPr>
          <w:ilvl w:val="0"/>
          <w:numId w:val="2"/>
        </w:numPr>
        <w:spacing w:line="276" w:lineRule="auto"/>
        <w:jc w:val="both"/>
        <w:rPr>
          <w:rFonts w:ascii="Times New Roman" w:hAnsi="Times New Roman" w:cs="Times New Roman"/>
          <w:sz w:val="24"/>
          <w:szCs w:val="24"/>
          <w:lang w:val="uk-UA"/>
        </w:rPr>
      </w:pPr>
      <w:r w:rsidRPr="003C449C">
        <w:rPr>
          <w:rFonts w:ascii="Times New Roman" w:hAnsi="Times New Roman" w:cs="Times New Roman"/>
          <w:sz w:val="24"/>
          <w:szCs w:val="24"/>
          <w:lang w:val="uk-UA"/>
        </w:rPr>
        <w:t xml:space="preserve">Кант І. Обґрунтування метафізики моралі / І. Кант. – К. : Основи, 2006. </w:t>
      </w:r>
    </w:p>
    <w:p w:rsidR="004D536A" w:rsidRPr="003C449C" w:rsidRDefault="004D536A" w:rsidP="003C449C">
      <w:pPr>
        <w:pStyle w:val="a4"/>
        <w:numPr>
          <w:ilvl w:val="0"/>
          <w:numId w:val="2"/>
        </w:numPr>
        <w:spacing w:line="276" w:lineRule="auto"/>
        <w:jc w:val="both"/>
        <w:rPr>
          <w:rFonts w:ascii="Times New Roman" w:hAnsi="Times New Roman" w:cs="Times New Roman"/>
          <w:sz w:val="24"/>
          <w:szCs w:val="24"/>
          <w:lang w:val="uk-UA"/>
        </w:rPr>
      </w:pPr>
      <w:proofErr w:type="spellStart"/>
      <w:r w:rsidRPr="003C449C">
        <w:rPr>
          <w:rFonts w:ascii="Times New Roman" w:hAnsi="Times New Roman" w:cs="Times New Roman"/>
          <w:sz w:val="24"/>
          <w:szCs w:val="24"/>
          <w:lang w:val="uk-UA"/>
        </w:rPr>
        <w:t>Доннелі</w:t>
      </w:r>
      <w:proofErr w:type="spellEnd"/>
      <w:r w:rsidRPr="003C449C">
        <w:rPr>
          <w:rFonts w:ascii="Times New Roman" w:hAnsi="Times New Roman" w:cs="Times New Roman"/>
          <w:sz w:val="24"/>
          <w:szCs w:val="24"/>
          <w:lang w:val="uk-UA"/>
        </w:rPr>
        <w:t xml:space="preserve"> Дж. Права людини у міжнародній практиці / Дж. </w:t>
      </w:r>
      <w:proofErr w:type="spellStart"/>
      <w:r w:rsidRPr="003C449C">
        <w:rPr>
          <w:rFonts w:ascii="Times New Roman" w:hAnsi="Times New Roman" w:cs="Times New Roman"/>
          <w:sz w:val="24"/>
          <w:szCs w:val="24"/>
          <w:lang w:val="uk-UA"/>
        </w:rPr>
        <w:t>Доннелі</w:t>
      </w:r>
      <w:proofErr w:type="spellEnd"/>
      <w:r w:rsidRPr="003C449C">
        <w:rPr>
          <w:rFonts w:ascii="Times New Roman" w:hAnsi="Times New Roman" w:cs="Times New Roman"/>
          <w:sz w:val="24"/>
          <w:szCs w:val="24"/>
          <w:lang w:val="uk-UA"/>
        </w:rPr>
        <w:t xml:space="preserve">; пер. з англ. Т. </w:t>
      </w:r>
      <w:proofErr w:type="spellStart"/>
      <w:r w:rsidRPr="003C449C">
        <w:rPr>
          <w:rFonts w:ascii="Times New Roman" w:hAnsi="Times New Roman" w:cs="Times New Roman"/>
          <w:sz w:val="24"/>
          <w:szCs w:val="24"/>
          <w:lang w:val="uk-UA"/>
        </w:rPr>
        <w:t>Завалій</w:t>
      </w:r>
      <w:proofErr w:type="spellEnd"/>
      <w:r w:rsidRPr="003C449C">
        <w:rPr>
          <w:rFonts w:ascii="Times New Roman" w:hAnsi="Times New Roman" w:cs="Times New Roman"/>
          <w:sz w:val="24"/>
          <w:szCs w:val="24"/>
          <w:lang w:val="uk-UA"/>
        </w:rPr>
        <w:t xml:space="preserve"> [наук. ред. П. </w:t>
      </w:r>
      <w:proofErr w:type="spellStart"/>
      <w:r w:rsidRPr="003C449C">
        <w:rPr>
          <w:rFonts w:ascii="Times New Roman" w:hAnsi="Times New Roman" w:cs="Times New Roman"/>
          <w:sz w:val="24"/>
          <w:szCs w:val="24"/>
          <w:lang w:val="uk-UA"/>
        </w:rPr>
        <w:t>Рабiнович</w:t>
      </w:r>
      <w:proofErr w:type="spellEnd"/>
      <w:r w:rsidRPr="003C449C">
        <w:rPr>
          <w:rFonts w:ascii="Times New Roman" w:hAnsi="Times New Roman" w:cs="Times New Roman"/>
          <w:sz w:val="24"/>
          <w:szCs w:val="24"/>
          <w:lang w:val="uk-UA"/>
        </w:rPr>
        <w:t xml:space="preserve">]. – Львів: </w:t>
      </w:r>
      <w:proofErr w:type="spellStart"/>
      <w:r w:rsidRPr="003C449C">
        <w:rPr>
          <w:rFonts w:ascii="Times New Roman" w:hAnsi="Times New Roman" w:cs="Times New Roman"/>
          <w:sz w:val="24"/>
          <w:szCs w:val="24"/>
          <w:lang w:val="uk-UA"/>
        </w:rPr>
        <w:t>Кальварія</w:t>
      </w:r>
      <w:proofErr w:type="spellEnd"/>
      <w:r w:rsidRPr="003C449C">
        <w:rPr>
          <w:rFonts w:ascii="Times New Roman" w:hAnsi="Times New Roman" w:cs="Times New Roman"/>
          <w:sz w:val="24"/>
          <w:szCs w:val="24"/>
          <w:lang w:val="uk-UA"/>
        </w:rPr>
        <w:t>, 2004. – 279 с.</w:t>
      </w:r>
    </w:p>
    <w:p w:rsidR="004D536A" w:rsidRPr="003C449C" w:rsidRDefault="004D536A" w:rsidP="003C449C">
      <w:pPr>
        <w:pStyle w:val="a4"/>
        <w:numPr>
          <w:ilvl w:val="0"/>
          <w:numId w:val="2"/>
        </w:numPr>
        <w:spacing w:line="276" w:lineRule="auto"/>
        <w:jc w:val="both"/>
        <w:rPr>
          <w:rFonts w:ascii="Times New Roman" w:hAnsi="Times New Roman" w:cs="Times New Roman"/>
          <w:sz w:val="24"/>
          <w:szCs w:val="24"/>
          <w:lang w:val="uk-UA"/>
        </w:rPr>
      </w:pPr>
      <w:proofErr w:type="spellStart"/>
      <w:r w:rsidRPr="003C449C">
        <w:rPr>
          <w:rFonts w:ascii="Times New Roman" w:hAnsi="Times New Roman" w:cs="Times New Roman"/>
          <w:sz w:val="24"/>
          <w:szCs w:val="24"/>
          <w:lang w:val="uk-UA"/>
        </w:rPr>
        <w:t>Гьофнер</w:t>
      </w:r>
      <w:proofErr w:type="spellEnd"/>
      <w:r w:rsidRPr="003C449C">
        <w:rPr>
          <w:rFonts w:ascii="Times New Roman" w:hAnsi="Times New Roman" w:cs="Times New Roman"/>
          <w:sz w:val="24"/>
          <w:szCs w:val="24"/>
          <w:lang w:val="uk-UA"/>
        </w:rPr>
        <w:t xml:space="preserve"> Й. Християнське суспільне вчення / </w:t>
      </w:r>
      <w:proofErr w:type="spellStart"/>
      <w:r w:rsidRPr="003C449C">
        <w:rPr>
          <w:rFonts w:ascii="Times New Roman" w:hAnsi="Times New Roman" w:cs="Times New Roman"/>
          <w:sz w:val="24"/>
          <w:szCs w:val="24"/>
          <w:lang w:val="uk-UA"/>
        </w:rPr>
        <w:t>Йоган</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Гьофнер</w:t>
      </w:r>
      <w:proofErr w:type="spellEnd"/>
      <w:r w:rsidRPr="003C449C">
        <w:rPr>
          <w:rFonts w:ascii="Times New Roman" w:hAnsi="Times New Roman" w:cs="Times New Roman"/>
          <w:sz w:val="24"/>
          <w:szCs w:val="24"/>
          <w:lang w:val="uk-UA"/>
        </w:rPr>
        <w:t xml:space="preserve"> [пер. з нім.] – Львів : Свічадо, 2002. – 304 с.</w:t>
      </w:r>
    </w:p>
    <w:p w:rsidR="008D47CF" w:rsidRPr="003C449C" w:rsidRDefault="004D536A" w:rsidP="003C449C">
      <w:pPr>
        <w:pStyle w:val="a3"/>
        <w:numPr>
          <w:ilvl w:val="0"/>
          <w:numId w:val="2"/>
        </w:numPr>
        <w:autoSpaceDE w:val="0"/>
        <w:autoSpaceDN w:val="0"/>
        <w:adjustRightInd w:val="0"/>
        <w:spacing w:after="0"/>
        <w:jc w:val="both"/>
        <w:rPr>
          <w:rFonts w:ascii="Times New Roman" w:hAnsi="Times New Roman" w:cs="Times New Roman"/>
          <w:sz w:val="24"/>
          <w:szCs w:val="24"/>
          <w:lang w:val="uk-UA"/>
        </w:rPr>
      </w:pPr>
      <w:r w:rsidRPr="003C449C">
        <w:rPr>
          <w:rFonts w:ascii="Times New Roman" w:hAnsi="Times New Roman" w:cs="Times New Roman"/>
          <w:sz w:val="24"/>
          <w:szCs w:val="24"/>
          <w:lang w:val="uk-UA"/>
        </w:rPr>
        <w:t>Августин </w:t>
      </w:r>
      <w:proofErr w:type="spellStart"/>
      <w:r w:rsidRPr="003C449C">
        <w:rPr>
          <w:rFonts w:ascii="Times New Roman" w:hAnsi="Times New Roman" w:cs="Times New Roman"/>
          <w:sz w:val="24"/>
          <w:szCs w:val="24"/>
          <w:lang w:val="uk-UA"/>
        </w:rPr>
        <w:t>Блаженный</w:t>
      </w:r>
      <w:proofErr w:type="spellEnd"/>
      <w:r w:rsidRPr="003C449C">
        <w:rPr>
          <w:rFonts w:ascii="Times New Roman" w:hAnsi="Times New Roman" w:cs="Times New Roman"/>
          <w:sz w:val="24"/>
          <w:szCs w:val="24"/>
          <w:lang w:val="uk-UA"/>
        </w:rPr>
        <w:t>. О </w:t>
      </w:r>
      <w:proofErr w:type="spellStart"/>
      <w:r w:rsidRPr="003C449C">
        <w:rPr>
          <w:rFonts w:ascii="Times New Roman" w:hAnsi="Times New Roman" w:cs="Times New Roman"/>
          <w:sz w:val="24"/>
          <w:szCs w:val="24"/>
          <w:lang w:val="uk-UA"/>
        </w:rPr>
        <w:t>граде</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Божием</w:t>
      </w:r>
      <w:proofErr w:type="spellEnd"/>
      <w:r w:rsidRPr="003C449C">
        <w:rPr>
          <w:rFonts w:ascii="Times New Roman" w:hAnsi="Times New Roman" w:cs="Times New Roman"/>
          <w:sz w:val="24"/>
          <w:szCs w:val="24"/>
          <w:lang w:val="uk-UA"/>
        </w:rPr>
        <w:t> / Августин </w:t>
      </w:r>
      <w:proofErr w:type="spellStart"/>
      <w:r w:rsidRPr="003C449C">
        <w:rPr>
          <w:rFonts w:ascii="Times New Roman" w:hAnsi="Times New Roman" w:cs="Times New Roman"/>
          <w:sz w:val="24"/>
          <w:szCs w:val="24"/>
          <w:lang w:val="uk-UA"/>
        </w:rPr>
        <w:t>Блаженный</w:t>
      </w:r>
      <w:proofErr w:type="spellEnd"/>
      <w:r w:rsidRPr="003C449C">
        <w:rPr>
          <w:rFonts w:ascii="Times New Roman" w:hAnsi="Times New Roman" w:cs="Times New Roman"/>
          <w:sz w:val="24"/>
          <w:szCs w:val="24"/>
          <w:lang w:val="uk-UA"/>
        </w:rPr>
        <w:t>. — </w:t>
      </w:r>
      <w:proofErr w:type="spellStart"/>
      <w:r w:rsidRPr="003C449C">
        <w:rPr>
          <w:rFonts w:ascii="Times New Roman" w:hAnsi="Times New Roman" w:cs="Times New Roman"/>
          <w:sz w:val="24"/>
          <w:szCs w:val="24"/>
          <w:lang w:val="uk-UA"/>
        </w:rPr>
        <w:t>Минск</w:t>
      </w:r>
      <w:proofErr w:type="spellEnd"/>
      <w:r w:rsidRPr="003C449C">
        <w:rPr>
          <w:rFonts w:ascii="Times New Roman" w:hAnsi="Times New Roman" w:cs="Times New Roman"/>
          <w:sz w:val="24"/>
          <w:szCs w:val="24"/>
          <w:lang w:val="uk-UA"/>
        </w:rPr>
        <w:t xml:space="preserve"> : </w:t>
      </w:r>
      <w:proofErr w:type="spellStart"/>
      <w:r w:rsidRPr="003C449C">
        <w:rPr>
          <w:rFonts w:ascii="Times New Roman" w:hAnsi="Times New Roman" w:cs="Times New Roman"/>
          <w:sz w:val="24"/>
          <w:szCs w:val="24"/>
          <w:lang w:val="uk-UA"/>
        </w:rPr>
        <w:t>Харвест</w:t>
      </w:r>
      <w:proofErr w:type="spellEnd"/>
      <w:r w:rsidRPr="003C449C">
        <w:rPr>
          <w:rFonts w:ascii="Times New Roman" w:hAnsi="Times New Roman" w:cs="Times New Roman"/>
          <w:sz w:val="24"/>
          <w:szCs w:val="24"/>
          <w:lang w:val="uk-UA"/>
        </w:rPr>
        <w:t>; М. : ACT, 2000. – 548 с.</w:t>
      </w:r>
    </w:p>
    <w:p w:rsidR="0053092A" w:rsidRPr="003C449C" w:rsidRDefault="0053092A" w:rsidP="003C449C">
      <w:pPr>
        <w:pStyle w:val="a4"/>
        <w:numPr>
          <w:ilvl w:val="0"/>
          <w:numId w:val="2"/>
        </w:numPr>
        <w:spacing w:line="276" w:lineRule="auto"/>
        <w:jc w:val="both"/>
        <w:rPr>
          <w:rFonts w:ascii="Times New Roman" w:hAnsi="Times New Roman" w:cs="Times New Roman"/>
          <w:sz w:val="24"/>
          <w:szCs w:val="24"/>
          <w:lang w:val="uk-UA"/>
        </w:rPr>
      </w:pPr>
      <w:r w:rsidRPr="003C449C">
        <w:rPr>
          <w:rFonts w:ascii="Times New Roman" w:hAnsi="Times New Roman" w:cs="Times New Roman"/>
          <w:sz w:val="24"/>
          <w:szCs w:val="24"/>
          <w:lang w:val="uk-UA"/>
        </w:rPr>
        <w:t xml:space="preserve">Кант И. </w:t>
      </w:r>
      <w:proofErr w:type="spellStart"/>
      <w:r w:rsidRPr="003C449C">
        <w:rPr>
          <w:rFonts w:ascii="Times New Roman" w:hAnsi="Times New Roman" w:cs="Times New Roman"/>
          <w:sz w:val="24"/>
          <w:szCs w:val="24"/>
          <w:lang w:val="uk-UA"/>
        </w:rPr>
        <w:t>Основы</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метафизики</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нравственности</w:t>
      </w:r>
      <w:proofErr w:type="spellEnd"/>
      <w:r w:rsidRPr="003C449C">
        <w:rPr>
          <w:rFonts w:ascii="Times New Roman" w:hAnsi="Times New Roman" w:cs="Times New Roman"/>
          <w:sz w:val="24"/>
          <w:szCs w:val="24"/>
          <w:lang w:val="uk-UA"/>
        </w:rPr>
        <w:t xml:space="preserve"> / И. Кант // Критика </w:t>
      </w:r>
      <w:proofErr w:type="spellStart"/>
      <w:r w:rsidRPr="003C449C">
        <w:rPr>
          <w:rFonts w:ascii="Times New Roman" w:hAnsi="Times New Roman" w:cs="Times New Roman"/>
          <w:sz w:val="24"/>
          <w:szCs w:val="24"/>
          <w:lang w:val="uk-UA"/>
        </w:rPr>
        <w:t>практического</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разума</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Изд</w:t>
      </w:r>
      <w:proofErr w:type="spellEnd"/>
      <w:r w:rsidRPr="003C449C">
        <w:rPr>
          <w:rFonts w:ascii="Times New Roman" w:hAnsi="Times New Roman" w:cs="Times New Roman"/>
          <w:sz w:val="24"/>
          <w:szCs w:val="24"/>
          <w:lang w:val="uk-UA"/>
        </w:rPr>
        <w:t xml:space="preserve">. 3-е, стереотип. – </w:t>
      </w:r>
      <w:proofErr w:type="spellStart"/>
      <w:r w:rsidRPr="003C449C">
        <w:rPr>
          <w:rFonts w:ascii="Times New Roman" w:hAnsi="Times New Roman" w:cs="Times New Roman"/>
          <w:sz w:val="24"/>
          <w:szCs w:val="24"/>
          <w:lang w:val="uk-UA"/>
        </w:rPr>
        <w:t>СПб</w:t>
      </w:r>
      <w:proofErr w:type="spellEnd"/>
      <w:r w:rsidRPr="003C449C">
        <w:rPr>
          <w:rFonts w:ascii="Times New Roman" w:hAnsi="Times New Roman" w:cs="Times New Roman"/>
          <w:sz w:val="24"/>
          <w:szCs w:val="24"/>
          <w:lang w:val="uk-UA"/>
        </w:rPr>
        <w:t>. : Наука, 2007. – 1471 с.</w:t>
      </w:r>
    </w:p>
    <w:p w:rsidR="001353BF" w:rsidRPr="003C449C" w:rsidRDefault="001353BF" w:rsidP="003C449C">
      <w:pPr>
        <w:pStyle w:val="a4"/>
        <w:numPr>
          <w:ilvl w:val="0"/>
          <w:numId w:val="2"/>
        </w:numPr>
        <w:spacing w:line="276" w:lineRule="auto"/>
        <w:jc w:val="both"/>
        <w:rPr>
          <w:rFonts w:ascii="Times New Roman" w:hAnsi="Times New Roman" w:cs="Times New Roman"/>
          <w:sz w:val="24"/>
          <w:szCs w:val="24"/>
          <w:lang w:val="uk-UA"/>
        </w:rPr>
      </w:pPr>
      <w:r w:rsidRPr="003C449C">
        <w:rPr>
          <w:rFonts w:ascii="Times New Roman" w:hAnsi="Times New Roman" w:cs="Times New Roman"/>
          <w:sz w:val="24"/>
          <w:szCs w:val="24"/>
          <w:lang w:val="uk-UA"/>
        </w:rPr>
        <w:t>Рабінович П. М. Права людини і громадянина у Конституції України (до інтерпретації вихідних конституційних положень)</w:t>
      </w:r>
      <w:r w:rsidRPr="003C449C">
        <w:rPr>
          <w:rFonts w:ascii="Times New Roman" w:hAnsi="Times New Roman" w:cs="Times New Roman"/>
          <w:spacing w:val="-7"/>
          <w:sz w:val="24"/>
          <w:szCs w:val="24"/>
          <w:lang w:val="uk-UA"/>
        </w:rPr>
        <w:t xml:space="preserve"> / П. М. Рабінович</w:t>
      </w:r>
      <w:r w:rsidR="004625EB" w:rsidRPr="003C449C">
        <w:rPr>
          <w:rFonts w:ascii="Times New Roman" w:hAnsi="Times New Roman" w:cs="Times New Roman"/>
          <w:sz w:val="24"/>
          <w:szCs w:val="24"/>
          <w:lang w:val="uk-UA"/>
        </w:rPr>
        <w:t>. – Харків: Право, 1997. – 64</w:t>
      </w:r>
      <w:r w:rsidRPr="003C449C">
        <w:rPr>
          <w:rFonts w:ascii="Times New Roman" w:hAnsi="Times New Roman" w:cs="Times New Roman"/>
          <w:sz w:val="24"/>
          <w:szCs w:val="24"/>
          <w:lang w:val="uk-UA"/>
        </w:rPr>
        <w:t xml:space="preserve"> с.</w:t>
      </w:r>
    </w:p>
    <w:p w:rsidR="00DC4162" w:rsidRPr="003C449C" w:rsidRDefault="00DC4162" w:rsidP="003C449C">
      <w:pPr>
        <w:pStyle w:val="a4"/>
        <w:numPr>
          <w:ilvl w:val="0"/>
          <w:numId w:val="2"/>
        </w:numPr>
        <w:spacing w:line="276" w:lineRule="auto"/>
        <w:jc w:val="both"/>
        <w:rPr>
          <w:rFonts w:ascii="Times New Roman" w:hAnsi="Times New Roman" w:cs="Times New Roman"/>
          <w:sz w:val="24"/>
          <w:szCs w:val="24"/>
          <w:lang w:val="uk-UA"/>
        </w:rPr>
      </w:pPr>
      <w:r w:rsidRPr="003C449C">
        <w:rPr>
          <w:rFonts w:ascii="Times New Roman" w:hAnsi="Times New Roman" w:cs="Times New Roman"/>
          <w:sz w:val="24"/>
          <w:szCs w:val="24"/>
          <w:lang w:val="uk-UA"/>
        </w:rPr>
        <w:t xml:space="preserve">Права людини: соціально-антропологічний вимір. Колективна монографія. Праці Львівської лабораторії прав людини і громадянина Науково-дослідного інституту державного будівництва і місцевого самоврядування Академії правових </w:t>
      </w:r>
      <w:r w:rsidR="003C449C">
        <w:rPr>
          <w:rFonts w:ascii="Times New Roman" w:hAnsi="Times New Roman" w:cs="Times New Roman"/>
          <w:sz w:val="24"/>
          <w:szCs w:val="24"/>
          <w:lang w:val="uk-UA"/>
        </w:rPr>
        <w:t xml:space="preserve">наук України / </w:t>
      </w:r>
      <w:proofErr w:type="spellStart"/>
      <w:r w:rsidR="003C449C">
        <w:rPr>
          <w:rFonts w:ascii="Times New Roman" w:hAnsi="Times New Roman" w:cs="Times New Roman"/>
          <w:sz w:val="24"/>
          <w:szCs w:val="24"/>
          <w:lang w:val="uk-UA"/>
        </w:rPr>
        <w:t>редкол</w:t>
      </w:r>
      <w:proofErr w:type="spellEnd"/>
      <w:r w:rsidR="003C449C">
        <w:rPr>
          <w:rFonts w:ascii="Times New Roman" w:hAnsi="Times New Roman" w:cs="Times New Roman"/>
          <w:sz w:val="24"/>
          <w:szCs w:val="24"/>
          <w:lang w:val="uk-UA"/>
        </w:rPr>
        <w:t>. : П.М. Р</w:t>
      </w:r>
      <w:r w:rsidRPr="003C449C">
        <w:rPr>
          <w:rFonts w:ascii="Times New Roman" w:hAnsi="Times New Roman" w:cs="Times New Roman"/>
          <w:sz w:val="24"/>
          <w:szCs w:val="24"/>
          <w:lang w:val="uk-UA"/>
        </w:rPr>
        <w:t xml:space="preserve">абінович (гол. ред.) та ін. – Серія І. Дослідження та реферати. Вип. 13. – Львів: Світ, 2006. – 280с. </w:t>
      </w:r>
    </w:p>
    <w:p w:rsidR="00AB5F5E" w:rsidRPr="003C449C" w:rsidRDefault="00AB5F5E" w:rsidP="003C449C">
      <w:pPr>
        <w:pStyle w:val="a4"/>
        <w:numPr>
          <w:ilvl w:val="0"/>
          <w:numId w:val="2"/>
        </w:numPr>
        <w:spacing w:line="276" w:lineRule="auto"/>
        <w:jc w:val="both"/>
        <w:rPr>
          <w:rFonts w:ascii="Times New Roman" w:hAnsi="Times New Roman" w:cs="Times New Roman"/>
          <w:sz w:val="24"/>
          <w:szCs w:val="24"/>
          <w:lang w:val="uk-UA"/>
        </w:rPr>
      </w:pPr>
      <w:proofErr w:type="spellStart"/>
      <w:r w:rsidRPr="003C449C">
        <w:rPr>
          <w:rFonts w:ascii="Times New Roman" w:hAnsi="Times New Roman" w:cs="Times New Roman"/>
          <w:sz w:val="24"/>
          <w:szCs w:val="24"/>
          <w:lang w:val="uk-UA"/>
        </w:rPr>
        <w:t>Report</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of</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the</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Rule</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of</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Law</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European</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Commission</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for</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Democracy</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through</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Law</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Venice</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Commission</w:t>
      </w:r>
      <w:proofErr w:type="spellEnd"/>
      <w:r w:rsidRPr="003C449C">
        <w:rPr>
          <w:rFonts w:ascii="Times New Roman" w:hAnsi="Times New Roman" w:cs="Times New Roman"/>
          <w:sz w:val="24"/>
          <w:szCs w:val="24"/>
          <w:lang w:val="uk-UA"/>
        </w:rPr>
        <w:t xml:space="preserve">) CDL-AD(2011)003rev. – </w:t>
      </w:r>
      <w:proofErr w:type="spellStart"/>
      <w:r w:rsidRPr="003C449C">
        <w:rPr>
          <w:rFonts w:ascii="Times New Roman" w:hAnsi="Times New Roman" w:cs="Times New Roman"/>
          <w:sz w:val="24"/>
          <w:szCs w:val="24"/>
          <w:lang w:val="uk-UA"/>
        </w:rPr>
        <w:t>Strasbourg</w:t>
      </w:r>
      <w:proofErr w:type="spellEnd"/>
      <w:r w:rsidRPr="003C449C">
        <w:rPr>
          <w:rFonts w:ascii="Times New Roman" w:hAnsi="Times New Roman" w:cs="Times New Roman"/>
          <w:sz w:val="24"/>
          <w:szCs w:val="24"/>
          <w:lang w:val="uk-UA"/>
        </w:rPr>
        <w:t xml:space="preserve">, 4 </w:t>
      </w:r>
      <w:proofErr w:type="spellStart"/>
      <w:r w:rsidRPr="003C449C">
        <w:rPr>
          <w:rFonts w:ascii="Times New Roman" w:hAnsi="Times New Roman" w:cs="Times New Roman"/>
          <w:sz w:val="24"/>
          <w:szCs w:val="24"/>
          <w:lang w:val="uk-UA"/>
        </w:rPr>
        <w:t>April</w:t>
      </w:r>
      <w:proofErr w:type="spellEnd"/>
      <w:r w:rsidRPr="003C449C">
        <w:rPr>
          <w:rFonts w:ascii="Times New Roman" w:hAnsi="Times New Roman" w:cs="Times New Roman"/>
          <w:sz w:val="24"/>
          <w:szCs w:val="24"/>
          <w:lang w:val="uk-UA"/>
        </w:rPr>
        <w:t xml:space="preserve"> 2011.</w:t>
      </w:r>
      <w:r w:rsidRPr="003C449C">
        <w:rPr>
          <w:rFonts w:ascii="Times New Roman" w:hAnsi="Times New Roman" w:cs="Times New Roman"/>
          <w:sz w:val="24"/>
          <w:szCs w:val="24"/>
          <w:lang w:val="en-US"/>
        </w:rPr>
        <w:t xml:space="preserve"> – 19 p.</w:t>
      </w:r>
    </w:p>
    <w:p w:rsidR="00E42AA5" w:rsidRPr="003C449C" w:rsidRDefault="00E42AA5" w:rsidP="003C449C">
      <w:pPr>
        <w:pStyle w:val="a3"/>
        <w:numPr>
          <w:ilvl w:val="0"/>
          <w:numId w:val="2"/>
        </w:numPr>
        <w:spacing w:after="0"/>
        <w:jc w:val="both"/>
        <w:rPr>
          <w:rFonts w:ascii="Times New Roman" w:hAnsi="Times New Roman" w:cs="Times New Roman"/>
          <w:sz w:val="24"/>
          <w:szCs w:val="24"/>
          <w:lang w:val="uk-UA"/>
        </w:rPr>
      </w:pPr>
      <w:proofErr w:type="spellStart"/>
      <w:r w:rsidRPr="003C449C">
        <w:rPr>
          <w:rFonts w:ascii="Times New Roman" w:hAnsi="Times New Roman" w:cs="Times New Roman"/>
          <w:sz w:val="24"/>
          <w:szCs w:val="24"/>
          <w:lang w:val="uk-UA"/>
        </w:rPr>
        <w:t>Коллер</w:t>
      </w:r>
      <w:proofErr w:type="spellEnd"/>
      <w:r w:rsidRPr="003C449C">
        <w:rPr>
          <w:rFonts w:ascii="Times New Roman" w:hAnsi="Times New Roman" w:cs="Times New Roman"/>
          <w:sz w:val="24"/>
          <w:szCs w:val="24"/>
          <w:lang w:val="uk-UA"/>
        </w:rPr>
        <w:t xml:space="preserve"> П. Сфера значущості прав людини </w:t>
      </w:r>
      <w:r w:rsidR="00062850">
        <w:rPr>
          <w:rFonts w:ascii="Times New Roman" w:hAnsi="Times New Roman" w:cs="Times New Roman"/>
          <w:sz w:val="24"/>
          <w:szCs w:val="24"/>
          <w:lang w:val="uk-UA"/>
        </w:rPr>
        <w:t xml:space="preserve">/ П. </w:t>
      </w:r>
      <w:proofErr w:type="spellStart"/>
      <w:r w:rsidR="00062850">
        <w:rPr>
          <w:rFonts w:ascii="Times New Roman" w:hAnsi="Times New Roman" w:cs="Times New Roman"/>
          <w:sz w:val="24"/>
          <w:szCs w:val="24"/>
          <w:lang w:val="uk-UA"/>
        </w:rPr>
        <w:t>Коллер</w:t>
      </w:r>
      <w:proofErr w:type="spellEnd"/>
      <w:r w:rsidR="00062850">
        <w:rPr>
          <w:rFonts w:ascii="Times New Roman" w:hAnsi="Times New Roman" w:cs="Times New Roman"/>
          <w:sz w:val="24"/>
          <w:szCs w:val="24"/>
          <w:lang w:val="uk-UA"/>
        </w:rPr>
        <w:t xml:space="preserve"> </w:t>
      </w:r>
      <w:r w:rsidRPr="003C449C">
        <w:rPr>
          <w:rFonts w:ascii="Times New Roman" w:hAnsi="Times New Roman" w:cs="Times New Roman"/>
          <w:sz w:val="24"/>
          <w:szCs w:val="24"/>
          <w:lang w:val="uk-UA"/>
        </w:rPr>
        <w:t xml:space="preserve">// Філософія прав людини / за ред. Ш. </w:t>
      </w:r>
      <w:proofErr w:type="spellStart"/>
      <w:r w:rsidRPr="003C449C">
        <w:rPr>
          <w:rFonts w:ascii="Times New Roman" w:hAnsi="Times New Roman" w:cs="Times New Roman"/>
          <w:sz w:val="24"/>
          <w:szCs w:val="24"/>
          <w:lang w:val="uk-UA"/>
        </w:rPr>
        <w:t>Госепата</w:t>
      </w:r>
      <w:proofErr w:type="spellEnd"/>
      <w:r w:rsidRPr="003C449C">
        <w:rPr>
          <w:rFonts w:ascii="Times New Roman" w:hAnsi="Times New Roman" w:cs="Times New Roman"/>
          <w:sz w:val="24"/>
          <w:szCs w:val="24"/>
          <w:lang w:val="uk-UA"/>
        </w:rPr>
        <w:t xml:space="preserve"> та Г. </w:t>
      </w:r>
      <w:proofErr w:type="spellStart"/>
      <w:r w:rsidRPr="003C449C">
        <w:rPr>
          <w:rFonts w:ascii="Times New Roman" w:hAnsi="Times New Roman" w:cs="Times New Roman"/>
          <w:sz w:val="24"/>
          <w:szCs w:val="24"/>
          <w:lang w:val="uk-UA"/>
        </w:rPr>
        <w:t>Ломанна</w:t>
      </w:r>
      <w:proofErr w:type="spellEnd"/>
      <w:r w:rsidRPr="003C449C">
        <w:rPr>
          <w:rFonts w:ascii="Times New Roman" w:hAnsi="Times New Roman" w:cs="Times New Roman"/>
          <w:sz w:val="24"/>
          <w:szCs w:val="24"/>
          <w:lang w:val="uk-UA"/>
        </w:rPr>
        <w:t xml:space="preserve">; пер. з нім О. Юдіна та Л. </w:t>
      </w:r>
      <w:proofErr w:type="spellStart"/>
      <w:r w:rsidRPr="003C449C">
        <w:rPr>
          <w:rFonts w:ascii="Times New Roman" w:hAnsi="Times New Roman" w:cs="Times New Roman"/>
          <w:sz w:val="24"/>
          <w:szCs w:val="24"/>
          <w:lang w:val="uk-UA"/>
        </w:rPr>
        <w:t>Доронічевої</w:t>
      </w:r>
      <w:proofErr w:type="spellEnd"/>
      <w:r w:rsidRPr="003C449C">
        <w:rPr>
          <w:rFonts w:ascii="Times New Roman" w:hAnsi="Times New Roman" w:cs="Times New Roman"/>
          <w:sz w:val="24"/>
          <w:szCs w:val="24"/>
          <w:lang w:val="uk-UA"/>
        </w:rPr>
        <w:t xml:space="preserve">. – К. : Ніка-Центр, 2008. – 320 с. – (Серія «Зміна парадигми»; Вип. 13). </w:t>
      </w:r>
      <w:r w:rsidRPr="003C449C">
        <w:rPr>
          <w:rFonts w:ascii="Times New Roman" w:hAnsi="Times New Roman" w:cs="Times New Roman"/>
          <w:sz w:val="24"/>
          <w:szCs w:val="24"/>
          <w:lang w:val="uk-UA"/>
        </w:rPr>
        <w:noBreakHyphen/>
        <w:t xml:space="preserve"> С. 87</w:t>
      </w:r>
      <w:r w:rsidRPr="003C449C">
        <w:rPr>
          <w:rFonts w:ascii="Times New Roman" w:hAnsi="Times New Roman" w:cs="Times New Roman"/>
          <w:sz w:val="24"/>
          <w:szCs w:val="24"/>
          <w:lang w:val="uk-UA"/>
        </w:rPr>
        <w:noBreakHyphen/>
        <w:t>109.</w:t>
      </w:r>
    </w:p>
    <w:p w:rsidR="008074D3" w:rsidRPr="003C449C" w:rsidRDefault="008074D3" w:rsidP="003C449C">
      <w:pPr>
        <w:pStyle w:val="a3"/>
        <w:numPr>
          <w:ilvl w:val="0"/>
          <w:numId w:val="2"/>
        </w:numPr>
        <w:autoSpaceDE w:val="0"/>
        <w:autoSpaceDN w:val="0"/>
        <w:adjustRightInd w:val="0"/>
        <w:spacing w:after="0"/>
        <w:jc w:val="both"/>
        <w:rPr>
          <w:rFonts w:ascii="Times New Roman" w:hAnsi="Times New Roman" w:cs="Times New Roman"/>
          <w:sz w:val="24"/>
          <w:szCs w:val="24"/>
          <w:lang w:val="uk-UA"/>
        </w:rPr>
      </w:pPr>
      <w:r w:rsidRPr="003C449C">
        <w:rPr>
          <w:rFonts w:ascii="Times New Roman" w:hAnsi="Times New Roman" w:cs="Times New Roman"/>
          <w:sz w:val="24"/>
          <w:szCs w:val="24"/>
          <w:lang w:val="uk-UA"/>
        </w:rPr>
        <w:t xml:space="preserve">Проект закону № 2862 від 15.05.2015 р. про внесення змін до деяких законодавчих актів України щодо сплати судового збору </w:t>
      </w:r>
      <w:r w:rsidR="003C449C" w:rsidRPr="003C449C">
        <w:rPr>
          <w:rFonts w:ascii="Times New Roman" w:hAnsi="Times New Roman" w:cs="Times New Roman"/>
          <w:sz w:val="24"/>
          <w:szCs w:val="24"/>
          <w:lang w:val="uk-UA"/>
        </w:rPr>
        <w:t xml:space="preserve">[Електронний ресурс]. – Режим доступу: </w:t>
      </w:r>
      <w:hyperlink r:id="rId10" w:history="1">
        <w:r w:rsidRPr="003C449C">
          <w:rPr>
            <w:rStyle w:val="a7"/>
            <w:rFonts w:ascii="Times New Roman" w:hAnsi="Times New Roman" w:cs="Times New Roman"/>
            <w:sz w:val="24"/>
            <w:szCs w:val="24"/>
            <w:lang w:val="uk-UA"/>
          </w:rPr>
          <w:t>http://w1.c1.rada.gov.ua/pls/zweb2/webproc4_1?pf3511=55145</w:t>
        </w:r>
      </w:hyperlink>
      <w:r w:rsidRPr="003C449C">
        <w:rPr>
          <w:rFonts w:ascii="Times New Roman" w:hAnsi="Times New Roman" w:cs="Times New Roman"/>
          <w:sz w:val="24"/>
          <w:szCs w:val="24"/>
          <w:lang w:val="uk-UA"/>
        </w:rPr>
        <w:t xml:space="preserve"> </w:t>
      </w:r>
    </w:p>
    <w:p w:rsidR="00775EFE" w:rsidRPr="003C449C" w:rsidRDefault="00775EFE" w:rsidP="003C449C">
      <w:pPr>
        <w:pStyle w:val="a3"/>
        <w:numPr>
          <w:ilvl w:val="0"/>
          <w:numId w:val="2"/>
        </w:numPr>
        <w:autoSpaceDE w:val="0"/>
        <w:autoSpaceDN w:val="0"/>
        <w:adjustRightInd w:val="0"/>
        <w:spacing w:after="0"/>
        <w:jc w:val="both"/>
        <w:rPr>
          <w:rFonts w:ascii="Times New Roman" w:hAnsi="Times New Roman" w:cs="Times New Roman"/>
          <w:sz w:val="24"/>
          <w:szCs w:val="24"/>
          <w:lang w:val="uk-UA"/>
        </w:rPr>
      </w:pPr>
      <w:proofErr w:type="spellStart"/>
      <w:r w:rsidRPr="003C449C">
        <w:rPr>
          <w:rFonts w:ascii="Times New Roman" w:hAnsi="Times New Roman" w:cs="Times New Roman"/>
          <w:sz w:val="24"/>
          <w:szCs w:val="24"/>
          <w:lang w:val="uk-UA"/>
        </w:rPr>
        <w:t>Шмідт-Ассманн</w:t>
      </w:r>
      <w:proofErr w:type="spellEnd"/>
      <w:r w:rsidRPr="003C449C">
        <w:rPr>
          <w:rFonts w:ascii="Times New Roman" w:hAnsi="Times New Roman" w:cs="Times New Roman"/>
          <w:sz w:val="24"/>
          <w:szCs w:val="24"/>
          <w:lang w:val="uk-UA"/>
        </w:rPr>
        <w:t xml:space="preserve"> Г. Загальне адміністративне право як ідея врегулювання. Основні засади та завдання систематики адміністративного права / </w:t>
      </w:r>
      <w:r w:rsidR="00062850">
        <w:rPr>
          <w:rFonts w:ascii="Times New Roman" w:hAnsi="Times New Roman" w:cs="Times New Roman"/>
          <w:sz w:val="24"/>
          <w:szCs w:val="24"/>
          <w:lang w:val="uk-UA"/>
        </w:rPr>
        <w:t xml:space="preserve">Г. </w:t>
      </w:r>
      <w:proofErr w:type="spellStart"/>
      <w:r w:rsidR="00062850">
        <w:rPr>
          <w:rFonts w:ascii="Times New Roman" w:hAnsi="Times New Roman" w:cs="Times New Roman"/>
          <w:sz w:val="24"/>
          <w:szCs w:val="24"/>
          <w:lang w:val="uk-UA"/>
        </w:rPr>
        <w:t>Шмідт-Ассманн</w:t>
      </w:r>
      <w:proofErr w:type="spellEnd"/>
      <w:r w:rsidR="00062850">
        <w:rPr>
          <w:rFonts w:ascii="Times New Roman" w:hAnsi="Times New Roman" w:cs="Times New Roman"/>
          <w:sz w:val="24"/>
          <w:szCs w:val="24"/>
          <w:lang w:val="uk-UA"/>
        </w:rPr>
        <w:t xml:space="preserve">; </w:t>
      </w:r>
      <w:r w:rsidRPr="003C449C">
        <w:rPr>
          <w:rFonts w:ascii="Times New Roman" w:hAnsi="Times New Roman" w:cs="Times New Roman"/>
          <w:sz w:val="24"/>
          <w:szCs w:val="24"/>
          <w:lang w:val="uk-UA"/>
        </w:rPr>
        <w:t xml:space="preserve">пер. з нім. Г. </w:t>
      </w:r>
      <w:proofErr w:type="spellStart"/>
      <w:r w:rsidRPr="003C449C">
        <w:rPr>
          <w:rFonts w:ascii="Times New Roman" w:hAnsi="Times New Roman" w:cs="Times New Roman"/>
          <w:sz w:val="24"/>
          <w:szCs w:val="24"/>
          <w:lang w:val="uk-UA"/>
        </w:rPr>
        <w:t>Рижков</w:t>
      </w:r>
      <w:proofErr w:type="spellEnd"/>
      <w:r w:rsidRPr="003C449C">
        <w:rPr>
          <w:rFonts w:ascii="Times New Roman" w:hAnsi="Times New Roman" w:cs="Times New Roman"/>
          <w:sz w:val="24"/>
          <w:szCs w:val="24"/>
          <w:lang w:val="uk-UA"/>
        </w:rPr>
        <w:t xml:space="preserve">, І. Сойко, А. </w:t>
      </w:r>
      <w:proofErr w:type="spellStart"/>
      <w:r w:rsidRPr="003C449C">
        <w:rPr>
          <w:rFonts w:ascii="Times New Roman" w:hAnsi="Times New Roman" w:cs="Times New Roman"/>
          <w:sz w:val="24"/>
          <w:szCs w:val="24"/>
          <w:lang w:val="uk-UA"/>
        </w:rPr>
        <w:t>Баканов</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відп</w:t>
      </w:r>
      <w:proofErr w:type="spellEnd"/>
      <w:r w:rsidRPr="003C449C">
        <w:rPr>
          <w:rFonts w:ascii="Times New Roman" w:hAnsi="Times New Roman" w:cs="Times New Roman"/>
          <w:sz w:val="24"/>
          <w:szCs w:val="24"/>
          <w:lang w:val="uk-UA"/>
        </w:rPr>
        <w:t xml:space="preserve">. ред. О. Сироїд. – Вид. 2-е, </w:t>
      </w:r>
      <w:proofErr w:type="spellStart"/>
      <w:r w:rsidRPr="003C449C">
        <w:rPr>
          <w:rFonts w:ascii="Times New Roman" w:hAnsi="Times New Roman" w:cs="Times New Roman"/>
          <w:sz w:val="24"/>
          <w:szCs w:val="24"/>
          <w:lang w:val="uk-UA"/>
        </w:rPr>
        <w:t>переробл</w:t>
      </w:r>
      <w:proofErr w:type="spellEnd"/>
      <w:r w:rsidRPr="003C449C">
        <w:rPr>
          <w:rFonts w:ascii="Times New Roman" w:hAnsi="Times New Roman" w:cs="Times New Roman"/>
          <w:sz w:val="24"/>
          <w:szCs w:val="24"/>
          <w:lang w:val="uk-UA"/>
        </w:rPr>
        <w:t xml:space="preserve">. та </w:t>
      </w:r>
      <w:proofErr w:type="spellStart"/>
      <w:r w:rsidRPr="003C449C">
        <w:rPr>
          <w:rFonts w:ascii="Times New Roman" w:hAnsi="Times New Roman" w:cs="Times New Roman"/>
          <w:sz w:val="24"/>
          <w:szCs w:val="24"/>
          <w:lang w:val="uk-UA"/>
        </w:rPr>
        <w:t>доп</w:t>
      </w:r>
      <w:proofErr w:type="spellEnd"/>
      <w:r w:rsidRPr="003C449C">
        <w:rPr>
          <w:rFonts w:ascii="Times New Roman" w:hAnsi="Times New Roman" w:cs="Times New Roman"/>
          <w:sz w:val="24"/>
          <w:szCs w:val="24"/>
          <w:lang w:val="uk-UA"/>
        </w:rPr>
        <w:t>. – К. : Вид-во «К.І.С.», 2009. – 552 с.</w:t>
      </w:r>
    </w:p>
    <w:p w:rsidR="00775EFE" w:rsidRPr="003C449C" w:rsidRDefault="00775EFE" w:rsidP="003C449C">
      <w:pPr>
        <w:pStyle w:val="a3"/>
        <w:numPr>
          <w:ilvl w:val="0"/>
          <w:numId w:val="2"/>
        </w:numPr>
        <w:autoSpaceDE w:val="0"/>
        <w:autoSpaceDN w:val="0"/>
        <w:adjustRightInd w:val="0"/>
        <w:spacing w:after="0"/>
        <w:jc w:val="both"/>
        <w:rPr>
          <w:rFonts w:ascii="Times New Roman" w:hAnsi="Times New Roman" w:cs="Times New Roman"/>
          <w:sz w:val="24"/>
          <w:szCs w:val="24"/>
          <w:lang w:val="uk-UA"/>
        </w:rPr>
      </w:pPr>
      <w:proofErr w:type="spellStart"/>
      <w:r w:rsidRPr="003C449C">
        <w:rPr>
          <w:rFonts w:ascii="Times New Roman" w:hAnsi="Times New Roman" w:cs="Times New Roman"/>
          <w:sz w:val="24"/>
          <w:szCs w:val="24"/>
        </w:rPr>
        <w:t>Аннерс</w:t>
      </w:r>
      <w:proofErr w:type="spellEnd"/>
      <w:r w:rsidRPr="003C449C">
        <w:rPr>
          <w:rFonts w:ascii="Times New Roman" w:hAnsi="Times New Roman" w:cs="Times New Roman"/>
          <w:sz w:val="24"/>
          <w:szCs w:val="24"/>
        </w:rPr>
        <w:t xml:space="preserve"> Э. История европейского права</w:t>
      </w:r>
      <w:r w:rsidR="00062850">
        <w:rPr>
          <w:rFonts w:ascii="Times New Roman" w:hAnsi="Times New Roman" w:cs="Times New Roman"/>
          <w:sz w:val="24"/>
          <w:szCs w:val="24"/>
          <w:lang w:val="uk-UA"/>
        </w:rPr>
        <w:t xml:space="preserve"> / </w:t>
      </w:r>
      <w:r w:rsidR="00062850" w:rsidRPr="003C449C">
        <w:rPr>
          <w:rFonts w:ascii="Times New Roman" w:hAnsi="Times New Roman" w:cs="Times New Roman"/>
          <w:sz w:val="24"/>
          <w:szCs w:val="24"/>
        </w:rPr>
        <w:t>Э.</w:t>
      </w:r>
      <w:r w:rsidR="00062850">
        <w:rPr>
          <w:rFonts w:ascii="Times New Roman" w:hAnsi="Times New Roman" w:cs="Times New Roman"/>
          <w:sz w:val="24"/>
          <w:szCs w:val="24"/>
          <w:lang w:val="uk-UA"/>
        </w:rPr>
        <w:t xml:space="preserve"> </w:t>
      </w:r>
      <w:proofErr w:type="spellStart"/>
      <w:r w:rsidR="00062850" w:rsidRPr="003C449C">
        <w:rPr>
          <w:rFonts w:ascii="Times New Roman" w:hAnsi="Times New Roman" w:cs="Times New Roman"/>
          <w:sz w:val="24"/>
          <w:szCs w:val="24"/>
        </w:rPr>
        <w:t>Аннерс</w:t>
      </w:r>
      <w:proofErr w:type="spellEnd"/>
      <w:r w:rsidRPr="003C449C">
        <w:rPr>
          <w:rFonts w:ascii="Times New Roman" w:hAnsi="Times New Roman" w:cs="Times New Roman"/>
          <w:sz w:val="24"/>
          <w:szCs w:val="24"/>
        </w:rPr>
        <w:t>. – М.</w:t>
      </w:r>
      <w:proofErr w:type="gramStart"/>
      <w:r w:rsidRPr="003C449C">
        <w:rPr>
          <w:rFonts w:ascii="Times New Roman" w:hAnsi="Times New Roman" w:cs="Times New Roman"/>
          <w:sz w:val="24"/>
          <w:szCs w:val="24"/>
        </w:rPr>
        <w:t xml:space="preserve"> :</w:t>
      </w:r>
      <w:proofErr w:type="gramEnd"/>
      <w:r w:rsidRPr="003C449C">
        <w:rPr>
          <w:rFonts w:ascii="Times New Roman" w:hAnsi="Times New Roman" w:cs="Times New Roman"/>
          <w:sz w:val="24"/>
          <w:szCs w:val="24"/>
        </w:rPr>
        <w:t xml:space="preserve"> Наука, 1994. – 398 с.</w:t>
      </w:r>
    </w:p>
    <w:p w:rsidR="004D536A" w:rsidRPr="003C449C" w:rsidRDefault="005C789F" w:rsidP="003C449C">
      <w:pPr>
        <w:pStyle w:val="a3"/>
        <w:numPr>
          <w:ilvl w:val="0"/>
          <w:numId w:val="2"/>
        </w:numPr>
        <w:autoSpaceDE w:val="0"/>
        <w:autoSpaceDN w:val="0"/>
        <w:adjustRightInd w:val="0"/>
        <w:spacing w:after="0"/>
        <w:jc w:val="both"/>
        <w:rPr>
          <w:rFonts w:ascii="Times New Roman" w:hAnsi="Times New Roman" w:cs="Times New Roman"/>
          <w:sz w:val="24"/>
          <w:szCs w:val="24"/>
          <w:lang w:val="uk-UA"/>
        </w:rPr>
      </w:pPr>
      <w:r w:rsidRPr="003C449C">
        <w:rPr>
          <w:rFonts w:ascii="Times New Roman" w:hAnsi="Times New Roman" w:cs="Times New Roman"/>
          <w:sz w:val="24"/>
          <w:szCs w:val="24"/>
          <w:lang w:val="uk-UA"/>
        </w:rPr>
        <w:lastRenderedPageBreak/>
        <w:t xml:space="preserve">Савчин М.В. Конституціоналізм і природа конституції: теорія і практика реалізації : </w:t>
      </w:r>
      <w:proofErr w:type="spellStart"/>
      <w:r w:rsidRPr="003C449C">
        <w:rPr>
          <w:rFonts w:ascii="Times New Roman" w:hAnsi="Times New Roman" w:cs="Times New Roman"/>
          <w:sz w:val="24"/>
          <w:szCs w:val="24"/>
          <w:lang w:val="uk-UA"/>
        </w:rPr>
        <w:t>дис</w:t>
      </w:r>
      <w:proofErr w:type="spellEnd"/>
      <w:r w:rsidRPr="003C449C">
        <w:rPr>
          <w:rFonts w:ascii="Times New Roman" w:hAnsi="Times New Roman" w:cs="Times New Roman"/>
          <w:sz w:val="24"/>
          <w:szCs w:val="24"/>
          <w:lang w:val="uk-UA"/>
        </w:rPr>
        <w:t xml:space="preserve">… </w:t>
      </w:r>
      <w:proofErr w:type="spellStart"/>
      <w:r w:rsidRPr="003C449C">
        <w:rPr>
          <w:rFonts w:ascii="Times New Roman" w:hAnsi="Times New Roman" w:cs="Times New Roman"/>
          <w:sz w:val="24"/>
          <w:szCs w:val="24"/>
          <w:lang w:val="uk-UA"/>
        </w:rPr>
        <w:t>д.ю.н</w:t>
      </w:r>
      <w:proofErr w:type="spellEnd"/>
      <w:r w:rsidRPr="003C449C">
        <w:rPr>
          <w:rFonts w:ascii="Times New Roman" w:hAnsi="Times New Roman" w:cs="Times New Roman"/>
          <w:sz w:val="24"/>
          <w:szCs w:val="24"/>
          <w:lang w:val="uk-UA"/>
        </w:rPr>
        <w:t xml:space="preserve">. ; спеціальність 12.00.02 – конституційне право, муніципальне право / </w:t>
      </w:r>
      <w:r w:rsidR="00062850">
        <w:rPr>
          <w:rFonts w:ascii="Times New Roman" w:hAnsi="Times New Roman" w:cs="Times New Roman"/>
          <w:sz w:val="24"/>
          <w:szCs w:val="24"/>
          <w:lang w:val="uk-UA"/>
        </w:rPr>
        <w:t xml:space="preserve">М.В. Савчин; </w:t>
      </w:r>
      <w:r w:rsidRPr="003C449C">
        <w:rPr>
          <w:rFonts w:ascii="Times New Roman" w:hAnsi="Times New Roman" w:cs="Times New Roman"/>
          <w:sz w:val="24"/>
          <w:szCs w:val="24"/>
          <w:lang w:val="uk-UA"/>
        </w:rPr>
        <w:t>Національний університет внутрішніх справ. – К., 2013. – 564 с.</w:t>
      </w:r>
    </w:p>
    <w:p w:rsidR="001106D0" w:rsidRPr="003C449C" w:rsidRDefault="001106D0" w:rsidP="003C449C">
      <w:pPr>
        <w:pStyle w:val="a4"/>
        <w:numPr>
          <w:ilvl w:val="0"/>
          <w:numId w:val="2"/>
        </w:numPr>
        <w:spacing w:line="276" w:lineRule="auto"/>
        <w:jc w:val="both"/>
        <w:rPr>
          <w:rFonts w:ascii="Times New Roman" w:hAnsi="Times New Roman" w:cs="Times New Roman"/>
          <w:sz w:val="24"/>
          <w:szCs w:val="24"/>
          <w:lang w:val="uk-UA"/>
        </w:rPr>
      </w:pPr>
      <w:r w:rsidRPr="003C449C">
        <w:rPr>
          <w:rFonts w:ascii="Times New Roman" w:hAnsi="Times New Roman" w:cs="Times New Roman"/>
          <w:sz w:val="24"/>
          <w:szCs w:val="24"/>
          <w:lang w:val="uk-UA"/>
        </w:rPr>
        <w:t xml:space="preserve">Конституція незалежної України: У 3 кн. Кн. І: Документи, коментарі, статті. </w:t>
      </w:r>
      <w:r w:rsidR="003C449C">
        <w:rPr>
          <w:rFonts w:ascii="Times New Roman" w:hAnsi="Times New Roman" w:cs="Times New Roman"/>
          <w:sz w:val="24"/>
          <w:szCs w:val="24"/>
          <w:lang w:val="uk-UA"/>
        </w:rPr>
        <w:t>– К., </w:t>
      </w:r>
      <w:r w:rsidRPr="003C449C">
        <w:rPr>
          <w:rFonts w:ascii="Times New Roman" w:hAnsi="Times New Roman" w:cs="Times New Roman"/>
          <w:sz w:val="24"/>
          <w:szCs w:val="24"/>
          <w:lang w:val="uk-UA"/>
        </w:rPr>
        <w:t>1995. – 380 с.</w:t>
      </w:r>
    </w:p>
    <w:p w:rsidR="001106D0" w:rsidRPr="003C449C" w:rsidRDefault="001106D0" w:rsidP="003C449C">
      <w:pPr>
        <w:pStyle w:val="a4"/>
        <w:numPr>
          <w:ilvl w:val="0"/>
          <w:numId w:val="2"/>
        </w:numPr>
        <w:spacing w:line="276" w:lineRule="auto"/>
        <w:jc w:val="both"/>
        <w:rPr>
          <w:rFonts w:ascii="Times New Roman" w:hAnsi="Times New Roman" w:cs="Times New Roman"/>
          <w:sz w:val="24"/>
          <w:szCs w:val="24"/>
          <w:lang w:val="uk-UA"/>
        </w:rPr>
      </w:pPr>
      <w:r w:rsidRPr="003C449C">
        <w:rPr>
          <w:rFonts w:ascii="Times New Roman" w:hAnsi="Times New Roman" w:cs="Times New Roman"/>
          <w:sz w:val="24"/>
          <w:szCs w:val="24"/>
          <w:lang w:val="uk-UA"/>
        </w:rPr>
        <w:t xml:space="preserve">Орлик Пилип. Конституція, маніфести та літературна спадщина. Вибрані твори / Пилип Орлик. – К. : МАУП, 2006. – 736 с. </w:t>
      </w:r>
    </w:p>
    <w:p w:rsidR="004625EB" w:rsidRPr="003C449C" w:rsidRDefault="004625EB" w:rsidP="003C449C">
      <w:pPr>
        <w:pStyle w:val="a4"/>
        <w:numPr>
          <w:ilvl w:val="0"/>
          <w:numId w:val="2"/>
        </w:numPr>
        <w:spacing w:line="276" w:lineRule="auto"/>
        <w:jc w:val="both"/>
        <w:rPr>
          <w:rFonts w:ascii="Times New Roman" w:hAnsi="Times New Roman" w:cs="Times New Roman"/>
          <w:sz w:val="24"/>
          <w:szCs w:val="24"/>
          <w:lang w:val="uk-UA"/>
        </w:rPr>
      </w:pPr>
      <w:r w:rsidRPr="003C449C">
        <w:rPr>
          <w:rFonts w:ascii="Times New Roman" w:hAnsi="Times New Roman" w:cs="Times New Roman"/>
          <w:sz w:val="24"/>
          <w:szCs w:val="24"/>
          <w:lang w:val="uk-UA"/>
        </w:rPr>
        <w:t>Шевчук С. Основи конституційної юриспруденції / С. В. Шевчук. – К. : Український центр правничих студій, 2001. – 302 с.</w:t>
      </w:r>
    </w:p>
    <w:p w:rsidR="0094130F" w:rsidRPr="003C449C" w:rsidRDefault="0094130F" w:rsidP="003C449C">
      <w:pPr>
        <w:pStyle w:val="a4"/>
        <w:numPr>
          <w:ilvl w:val="0"/>
          <w:numId w:val="2"/>
        </w:numPr>
        <w:spacing w:line="276" w:lineRule="auto"/>
        <w:jc w:val="both"/>
        <w:rPr>
          <w:rFonts w:ascii="Times New Roman" w:hAnsi="Times New Roman" w:cs="Times New Roman"/>
          <w:sz w:val="24"/>
          <w:szCs w:val="24"/>
          <w:lang w:val="uk-UA"/>
        </w:rPr>
      </w:pPr>
      <w:proofErr w:type="spellStart"/>
      <w:r w:rsidRPr="003C449C">
        <w:rPr>
          <w:rFonts w:ascii="Times New Roman" w:hAnsi="Times New Roman" w:cs="Times New Roman"/>
          <w:sz w:val="24"/>
          <w:szCs w:val="24"/>
          <w:lang w:val="uk-UA"/>
        </w:rPr>
        <w:t>Циппеліус</w:t>
      </w:r>
      <w:proofErr w:type="spellEnd"/>
      <w:r w:rsidRPr="003C449C">
        <w:rPr>
          <w:rFonts w:ascii="Times New Roman" w:hAnsi="Times New Roman" w:cs="Times New Roman"/>
          <w:sz w:val="24"/>
          <w:szCs w:val="24"/>
          <w:lang w:val="uk-UA"/>
        </w:rPr>
        <w:t xml:space="preserve"> Р. Філософія права / Р. </w:t>
      </w:r>
      <w:proofErr w:type="spellStart"/>
      <w:r w:rsidRPr="003C449C">
        <w:rPr>
          <w:rFonts w:ascii="Times New Roman" w:hAnsi="Times New Roman" w:cs="Times New Roman"/>
          <w:sz w:val="24"/>
          <w:szCs w:val="24"/>
          <w:lang w:val="uk-UA"/>
        </w:rPr>
        <w:t>Циппеліус</w:t>
      </w:r>
      <w:proofErr w:type="spellEnd"/>
      <w:r w:rsidRPr="003C449C">
        <w:rPr>
          <w:rFonts w:ascii="Times New Roman" w:hAnsi="Times New Roman" w:cs="Times New Roman"/>
          <w:sz w:val="24"/>
          <w:szCs w:val="24"/>
          <w:lang w:val="uk-UA"/>
        </w:rPr>
        <w:t xml:space="preserve">. – К. : Тандем, 2001. – 300 с. </w:t>
      </w:r>
    </w:p>
    <w:p w:rsidR="0094130F" w:rsidRPr="003C449C" w:rsidRDefault="0094130F" w:rsidP="003C449C">
      <w:pPr>
        <w:pStyle w:val="a4"/>
        <w:numPr>
          <w:ilvl w:val="0"/>
          <w:numId w:val="2"/>
        </w:numPr>
        <w:spacing w:line="276" w:lineRule="auto"/>
        <w:jc w:val="both"/>
        <w:rPr>
          <w:rFonts w:ascii="Times New Roman" w:hAnsi="Times New Roman" w:cs="Times New Roman"/>
          <w:sz w:val="24"/>
          <w:szCs w:val="24"/>
          <w:lang w:val="uk-UA"/>
        </w:rPr>
      </w:pPr>
      <w:r w:rsidRPr="003C449C">
        <w:rPr>
          <w:rFonts w:ascii="Times New Roman" w:hAnsi="Times New Roman" w:cs="Times New Roman"/>
          <w:sz w:val="24"/>
          <w:szCs w:val="24"/>
          <w:lang w:val="uk-UA"/>
        </w:rPr>
        <w:t>Шевчук С. Судова правотворчість. Світовий досвід і перспективи в Україні / С.</w:t>
      </w:r>
      <w:r w:rsidR="003C449C">
        <w:rPr>
          <w:rFonts w:ascii="Times New Roman" w:hAnsi="Times New Roman" w:cs="Times New Roman"/>
          <w:sz w:val="24"/>
          <w:szCs w:val="24"/>
          <w:lang w:val="uk-UA"/>
        </w:rPr>
        <w:t> </w:t>
      </w:r>
      <w:r w:rsidRPr="003C449C">
        <w:rPr>
          <w:rFonts w:ascii="Times New Roman" w:hAnsi="Times New Roman" w:cs="Times New Roman"/>
          <w:sz w:val="24"/>
          <w:szCs w:val="24"/>
          <w:lang w:val="uk-UA"/>
        </w:rPr>
        <w:t>В. Шевчук. – К. : Реферат, 2006. – 640 с.</w:t>
      </w:r>
    </w:p>
    <w:p w:rsidR="001106D0" w:rsidRDefault="0090227C" w:rsidP="003C449C">
      <w:pPr>
        <w:pStyle w:val="a4"/>
        <w:numPr>
          <w:ilvl w:val="0"/>
          <w:numId w:val="2"/>
        </w:numPr>
        <w:spacing w:line="276" w:lineRule="auto"/>
        <w:jc w:val="both"/>
        <w:rPr>
          <w:rFonts w:ascii="Times New Roman" w:hAnsi="Times New Roman" w:cs="Times New Roman"/>
          <w:sz w:val="24"/>
          <w:szCs w:val="24"/>
          <w:lang w:val="uk-UA"/>
        </w:rPr>
      </w:pPr>
      <w:proofErr w:type="spellStart"/>
      <w:r w:rsidRPr="003C449C">
        <w:rPr>
          <w:rFonts w:ascii="Times New Roman" w:hAnsi="Times New Roman" w:cs="Times New Roman"/>
          <w:sz w:val="24"/>
          <w:szCs w:val="24"/>
          <w:lang w:val="uk-UA"/>
        </w:rPr>
        <w:t>Лок</w:t>
      </w:r>
      <w:proofErr w:type="spellEnd"/>
      <w:r w:rsidRPr="003C449C">
        <w:rPr>
          <w:rFonts w:ascii="Times New Roman" w:hAnsi="Times New Roman" w:cs="Times New Roman"/>
          <w:sz w:val="24"/>
          <w:szCs w:val="24"/>
          <w:lang w:val="uk-UA"/>
        </w:rPr>
        <w:t xml:space="preserve"> Дж. Два трактати про врядування / Джон </w:t>
      </w:r>
      <w:proofErr w:type="spellStart"/>
      <w:r w:rsidRPr="003C449C">
        <w:rPr>
          <w:rFonts w:ascii="Times New Roman" w:hAnsi="Times New Roman" w:cs="Times New Roman"/>
          <w:sz w:val="24"/>
          <w:szCs w:val="24"/>
          <w:lang w:val="uk-UA"/>
        </w:rPr>
        <w:t>Лок</w:t>
      </w:r>
      <w:proofErr w:type="spellEnd"/>
      <w:r w:rsidRPr="003C449C">
        <w:rPr>
          <w:rFonts w:ascii="Times New Roman" w:hAnsi="Times New Roman" w:cs="Times New Roman"/>
          <w:sz w:val="24"/>
          <w:szCs w:val="24"/>
          <w:lang w:val="uk-UA"/>
        </w:rPr>
        <w:t xml:space="preserve"> [пер. з англ. О. </w:t>
      </w:r>
      <w:proofErr w:type="spellStart"/>
      <w:r w:rsidRPr="003C449C">
        <w:rPr>
          <w:rFonts w:ascii="Times New Roman" w:hAnsi="Times New Roman" w:cs="Times New Roman"/>
          <w:sz w:val="24"/>
          <w:szCs w:val="24"/>
          <w:lang w:val="uk-UA"/>
        </w:rPr>
        <w:t>Терех</w:t>
      </w:r>
      <w:proofErr w:type="spellEnd"/>
      <w:r w:rsidRPr="003C449C">
        <w:rPr>
          <w:rFonts w:ascii="Times New Roman" w:hAnsi="Times New Roman" w:cs="Times New Roman"/>
          <w:sz w:val="24"/>
          <w:szCs w:val="24"/>
          <w:lang w:val="uk-UA"/>
        </w:rPr>
        <w:t>, Р. Думець]. – К. : Основи, 2001. – 264 с.</w:t>
      </w:r>
    </w:p>
    <w:p w:rsidR="006370D3" w:rsidRDefault="006370D3" w:rsidP="003E3A2C">
      <w:pPr>
        <w:pStyle w:val="a4"/>
        <w:spacing w:line="360" w:lineRule="auto"/>
        <w:jc w:val="center"/>
        <w:rPr>
          <w:rFonts w:ascii="Times New Roman" w:hAnsi="Times New Roman" w:cs="Times New Roman"/>
          <w:b/>
          <w:sz w:val="24"/>
          <w:szCs w:val="24"/>
          <w:lang w:val="uk-UA"/>
        </w:rPr>
      </w:pPr>
    </w:p>
    <w:p w:rsidR="003E3A2C" w:rsidRPr="003E3A2C" w:rsidRDefault="003E3A2C" w:rsidP="003E3A2C">
      <w:pPr>
        <w:pStyle w:val="a4"/>
        <w:spacing w:line="360" w:lineRule="auto"/>
        <w:jc w:val="center"/>
        <w:rPr>
          <w:rFonts w:ascii="Times New Roman" w:hAnsi="Times New Roman" w:cs="Times New Roman"/>
          <w:b/>
          <w:sz w:val="24"/>
          <w:szCs w:val="24"/>
          <w:lang w:val="en-US"/>
        </w:rPr>
      </w:pPr>
      <w:r w:rsidRPr="003E3A2C">
        <w:rPr>
          <w:rFonts w:ascii="Times New Roman" w:hAnsi="Times New Roman" w:cs="Times New Roman"/>
          <w:b/>
          <w:sz w:val="24"/>
          <w:szCs w:val="24"/>
          <w:lang w:val="en-US"/>
        </w:rPr>
        <w:t xml:space="preserve">Human Rights in the </w:t>
      </w:r>
      <w:r>
        <w:rPr>
          <w:rFonts w:ascii="Times New Roman" w:hAnsi="Times New Roman" w:cs="Times New Roman"/>
          <w:b/>
          <w:sz w:val="24"/>
          <w:szCs w:val="24"/>
          <w:lang w:val="en-US"/>
        </w:rPr>
        <w:t>Light of the Constitutional R</w:t>
      </w:r>
      <w:r w:rsidRPr="003E3A2C">
        <w:rPr>
          <w:rFonts w:ascii="Times New Roman" w:hAnsi="Times New Roman" w:cs="Times New Roman"/>
          <w:b/>
          <w:sz w:val="24"/>
          <w:szCs w:val="24"/>
          <w:lang w:val="en-US"/>
        </w:rPr>
        <w:t>eform</w:t>
      </w:r>
    </w:p>
    <w:p w:rsidR="003E3A2C" w:rsidRPr="003E3A2C" w:rsidRDefault="003E3A2C" w:rsidP="003E3A2C">
      <w:pPr>
        <w:pStyle w:val="a4"/>
        <w:spacing w:line="360" w:lineRule="auto"/>
        <w:jc w:val="center"/>
        <w:rPr>
          <w:rFonts w:ascii="Times New Roman" w:hAnsi="Times New Roman" w:cs="Times New Roman"/>
          <w:b/>
          <w:sz w:val="24"/>
          <w:szCs w:val="24"/>
          <w:lang w:val="en-US"/>
        </w:rPr>
      </w:pPr>
      <w:r w:rsidRPr="003E3A2C">
        <w:rPr>
          <w:rFonts w:ascii="Times New Roman" w:hAnsi="Times New Roman" w:cs="Times New Roman"/>
          <w:b/>
          <w:sz w:val="24"/>
          <w:szCs w:val="24"/>
          <w:lang w:val="en-US"/>
        </w:rPr>
        <w:t>Summary</w:t>
      </w:r>
    </w:p>
    <w:p w:rsidR="00825E1B" w:rsidRDefault="003E3A2C" w:rsidP="00825E1B">
      <w:pPr>
        <w:spacing w:after="0" w:line="360" w:lineRule="auto"/>
        <w:ind w:firstLine="709"/>
        <w:jc w:val="both"/>
        <w:rPr>
          <w:rFonts w:ascii="Times New Roman" w:hAnsi="Times New Roman" w:cs="Times New Roman"/>
          <w:sz w:val="24"/>
          <w:szCs w:val="24"/>
          <w:lang w:val="en-US"/>
        </w:rPr>
      </w:pPr>
      <w:r w:rsidRPr="00EC5C5A">
        <w:rPr>
          <w:rFonts w:ascii="Times New Roman" w:hAnsi="Times New Roman" w:cs="Times New Roman"/>
          <w:sz w:val="24"/>
          <w:szCs w:val="24"/>
          <w:lang w:val="en-US"/>
        </w:rPr>
        <w:t>The article reveals the nature of human rights in relation to the principle of equality, freedom, respect for human dignity, based on which formulated a number of proposals for amendments to the Const</w:t>
      </w:r>
      <w:r>
        <w:rPr>
          <w:rFonts w:ascii="Times New Roman" w:hAnsi="Times New Roman" w:cs="Times New Roman"/>
          <w:sz w:val="24"/>
          <w:szCs w:val="24"/>
          <w:lang w:val="en-US"/>
        </w:rPr>
        <w:t>itution of Ukraine. L</w:t>
      </w:r>
      <w:r w:rsidRPr="00EC5C5A">
        <w:rPr>
          <w:rFonts w:ascii="Times New Roman" w:hAnsi="Times New Roman" w:cs="Times New Roman"/>
          <w:sz w:val="24"/>
          <w:szCs w:val="24"/>
          <w:lang w:val="en-US"/>
        </w:rPr>
        <w:t>egal structure of negative and positive obligations of the state in this area in the light of the principle of proportionality</w:t>
      </w:r>
      <w:r>
        <w:rPr>
          <w:rFonts w:ascii="Times New Roman" w:hAnsi="Times New Roman" w:cs="Times New Roman"/>
          <w:sz w:val="24"/>
          <w:szCs w:val="24"/>
          <w:lang w:val="en-US"/>
        </w:rPr>
        <w:t xml:space="preserve"> is formulated</w:t>
      </w:r>
      <w:r w:rsidRPr="00EC5C5A">
        <w:rPr>
          <w:rFonts w:ascii="Times New Roman" w:hAnsi="Times New Roman" w:cs="Times New Roman"/>
          <w:sz w:val="24"/>
          <w:szCs w:val="24"/>
          <w:lang w:val="en-US"/>
        </w:rPr>
        <w:t>.</w:t>
      </w:r>
    </w:p>
    <w:p w:rsidR="003E3A2C" w:rsidRDefault="00825E1B" w:rsidP="00825E1B">
      <w:pPr>
        <w:spacing w:after="0" w:line="360" w:lineRule="auto"/>
        <w:ind w:firstLine="709"/>
        <w:jc w:val="both"/>
        <w:rPr>
          <w:rFonts w:ascii="Times New Roman" w:hAnsi="Times New Roman" w:cs="Times New Roman"/>
          <w:sz w:val="24"/>
          <w:szCs w:val="24"/>
          <w:lang w:val="en-US"/>
        </w:rPr>
      </w:pPr>
      <w:r w:rsidRPr="00825E1B">
        <w:rPr>
          <w:rFonts w:ascii="Times New Roman" w:hAnsi="Times New Roman" w:cs="Times New Roman"/>
          <w:sz w:val="24"/>
          <w:szCs w:val="24"/>
          <w:lang w:val="en-US"/>
        </w:rPr>
        <w:t xml:space="preserve">Human rights are analyzed through the prism of individual freedom as the ability of certain responsible choice; through the prism of equality of opportunity and non-discrimination; human dignity as a decisive solution to the state </w:t>
      </w:r>
      <w:r>
        <w:rPr>
          <w:rFonts w:ascii="Times New Roman" w:hAnsi="Times New Roman" w:cs="Times New Roman"/>
          <w:sz w:val="24"/>
          <w:szCs w:val="24"/>
          <w:lang w:val="en-US"/>
        </w:rPr>
        <w:t xml:space="preserve">in sphere </w:t>
      </w:r>
      <w:r w:rsidRPr="00825E1B">
        <w:rPr>
          <w:rFonts w:ascii="Times New Roman" w:hAnsi="Times New Roman" w:cs="Times New Roman"/>
          <w:sz w:val="24"/>
          <w:szCs w:val="24"/>
          <w:lang w:val="en-US"/>
        </w:rPr>
        <w:t xml:space="preserve">of human rights </w:t>
      </w:r>
      <w:r>
        <w:rPr>
          <w:rFonts w:ascii="Times New Roman" w:hAnsi="Times New Roman" w:cs="Times New Roman"/>
          <w:sz w:val="24"/>
          <w:szCs w:val="24"/>
          <w:lang w:val="en-US"/>
        </w:rPr>
        <w:t>that are established at values of</w:t>
      </w:r>
      <w:r w:rsidRPr="00825E1B">
        <w:rPr>
          <w:rFonts w:ascii="Times New Roman" w:hAnsi="Times New Roman" w:cs="Times New Roman"/>
          <w:sz w:val="24"/>
          <w:szCs w:val="24"/>
          <w:lang w:val="en-US"/>
        </w:rPr>
        <w:t xml:space="preserve"> the individual. On this basis, proposed in Article 3 of the Constitution of Ukraine the new wording duties of the state to protect human </w:t>
      </w:r>
      <w:r>
        <w:rPr>
          <w:rFonts w:ascii="Times New Roman" w:hAnsi="Times New Roman" w:cs="Times New Roman"/>
          <w:sz w:val="24"/>
          <w:szCs w:val="24"/>
          <w:lang w:val="en-US"/>
        </w:rPr>
        <w:t>dignity.</w:t>
      </w:r>
    </w:p>
    <w:p w:rsidR="00825E1B" w:rsidRDefault="00F204CB" w:rsidP="00825E1B">
      <w:pPr>
        <w:spacing w:after="0" w:line="360" w:lineRule="auto"/>
        <w:ind w:firstLine="709"/>
        <w:jc w:val="both"/>
        <w:rPr>
          <w:rFonts w:ascii="Times New Roman" w:hAnsi="Times New Roman" w:cs="Times New Roman"/>
          <w:sz w:val="24"/>
          <w:szCs w:val="24"/>
          <w:lang w:val="en-US"/>
        </w:rPr>
      </w:pPr>
      <w:r w:rsidRPr="00F204CB">
        <w:rPr>
          <w:rFonts w:ascii="Times New Roman" w:hAnsi="Times New Roman" w:cs="Times New Roman"/>
          <w:sz w:val="24"/>
          <w:szCs w:val="24"/>
          <w:lang w:val="en-US"/>
        </w:rPr>
        <w:t xml:space="preserve">In the context of the duty of the State to protect the human rights </w:t>
      </w:r>
      <w:r>
        <w:rPr>
          <w:rFonts w:ascii="Times New Roman" w:hAnsi="Times New Roman" w:cs="Times New Roman"/>
          <w:sz w:val="24"/>
          <w:szCs w:val="24"/>
          <w:lang w:val="en-US"/>
        </w:rPr>
        <w:t xml:space="preserve">are reveals </w:t>
      </w:r>
      <w:r w:rsidRPr="00F204CB">
        <w:rPr>
          <w:rFonts w:ascii="Times New Roman" w:hAnsi="Times New Roman" w:cs="Times New Roman"/>
          <w:sz w:val="24"/>
          <w:szCs w:val="24"/>
          <w:lang w:val="en-US"/>
        </w:rPr>
        <w:t xml:space="preserve">of the content essence of human rights. Human right is a legitimate </w:t>
      </w:r>
      <w:r>
        <w:rPr>
          <w:rFonts w:ascii="Times New Roman" w:hAnsi="Times New Roman" w:cs="Times New Roman"/>
          <w:sz w:val="24"/>
          <w:szCs w:val="24"/>
          <w:lang w:val="en-US"/>
        </w:rPr>
        <w:t>require</w:t>
      </w:r>
      <w:r w:rsidR="005D476D">
        <w:rPr>
          <w:rFonts w:ascii="Times New Roman" w:hAnsi="Times New Roman" w:cs="Times New Roman"/>
          <w:sz w:val="24"/>
          <w:szCs w:val="24"/>
          <w:lang w:val="en-US"/>
        </w:rPr>
        <w:t>ment for</w:t>
      </w:r>
      <w:r w:rsidRPr="00F204CB">
        <w:rPr>
          <w:rFonts w:ascii="Times New Roman" w:hAnsi="Times New Roman" w:cs="Times New Roman"/>
          <w:sz w:val="24"/>
          <w:szCs w:val="24"/>
          <w:lang w:val="en-US"/>
        </w:rPr>
        <w:t xml:space="preserve"> of the State on the basis of which the state has negative and positive duties concerning protection </w:t>
      </w:r>
      <w:r w:rsidR="005D476D">
        <w:rPr>
          <w:rFonts w:ascii="Times New Roman" w:hAnsi="Times New Roman" w:cs="Times New Roman"/>
          <w:sz w:val="24"/>
          <w:szCs w:val="24"/>
          <w:lang w:val="en-US"/>
        </w:rPr>
        <w:t>interference</w:t>
      </w:r>
      <w:r w:rsidRPr="00F204CB">
        <w:rPr>
          <w:rFonts w:ascii="Times New Roman" w:hAnsi="Times New Roman" w:cs="Times New Roman"/>
          <w:sz w:val="24"/>
          <w:szCs w:val="24"/>
          <w:lang w:val="en-US"/>
        </w:rPr>
        <w:t xml:space="preserve"> in the private sphere, which is restricted under the </w:t>
      </w:r>
      <w:r w:rsidR="005D476D">
        <w:rPr>
          <w:rFonts w:ascii="Times New Roman" w:hAnsi="Times New Roman" w:cs="Times New Roman"/>
          <w:sz w:val="24"/>
          <w:szCs w:val="24"/>
          <w:lang w:val="en-US"/>
        </w:rPr>
        <w:t>principles</w:t>
      </w:r>
      <w:r w:rsidRPr="00F204CB">
        <w:rPr>
          <w:rFonts w:ascii="Times New Roman" w:hAnsi="Times New Roman" w:cs="Times New Roman"/>
          <w:sz w:val="24"/>
          <w:szCs w:val="24"/>
          <w:lang w:val="en-US"/>
        </w:rPr>
        <w:t xml:space="preserve"> proportionality. </w:t>
      </w:r>
      <w:r w:rsidR="005D476D">
        <w:rPr>
          <w:rFonts w:ascii="Times New Roman" w:hAnsi="Times New Roman" w:cs="Times New Roman"/>
          <w:sz w:val="24"/>
          <w:szCs w:val="24"/>
          <w:lang w:val="en-US"/>
        </w:rPr>
        <w:t>That</w:t>
      </w:r>
      <w:r w:rsidRPr="00F204CB">
        <w:rPr>
          <w:rFonts w:ascii="Times New Roman" w:hAnsi="Times New Roman" w:cs="Times New Roman"/>
          <w:sz w:val="24"/>
          <w:szCs w:val="24"/>
          <w:lang w:val="en-US"/>
        </w:rPr>
        <w:t xml:space="preserve"> interference is not encroach upon the essence of the content of human rights, restrictions must be balanced and not to impose arbitrary </w:t>
      </w:r>
      <w:r w:rsidR="005D476D">
        <w:rPr>
          <w:rFonts w:ascii="Times New Roman" w:hAnsi="Times New Roman" w:cs="Times New Roman"/>
          <w:sz w:val="24"/>
          <w:szCs w:val="24"/>
          <w:lang w:val="en-US"/>
        </w:rPr>
        <w:t>obstacles</w:t>
      </w:r>
      <w:r w:rsidRPr="00F204CB">
        <w:rPr>
          <w:rFonts w:ascii="Times New Roman" w:hAnsi="Times New Roman" w:cs="Times New Roman"/>
          <w:sz w:val="24"/>
          <w:szCs w:val="24"/>
          <w:lang w:val="en-US"/>
        </w:rPr>
        <w:t xml:space="preserve"> under which human right was difficult to implement or </w:t>
      </w:r>
      <w:r w:rsidR="005D476D">
        <w:rPr>
          <w:rFonts w:ascii="Times New Roman" w:hAnsi="Times New Roman" w:cs="Times New Roman"/>
          <w:sz w:val="24"/>
          <w:szCs w:val="24"/>
          <w:lang w:val="en-US"/>
        </w:rPr>
        <w:t xml:space="preserve">their </w:t>
      </w:r>
      <w:r w:rsidRPr="00F204CB">
        <w:rPr>
          <w:rFonts w:ascii="Times New Roman" w:hAnsi="Times New Roman" w:cs="Times New Roman"/>
          <w:sz w:val="24"/>
          <w:szCs w:val="24"/>
          <w:lang w:val="en-US"/>
        </w:rPr>
        <w:t>implementation lost its useful effect.</w:t>
      </w:r>
    </w:p>
    <w:p w:rsidR="005D476D" w:rsidRPr="00F204CB" w:rsidRDefault="005D476D" w:rsidP="00825E1B">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5D476D">
        <w:rPr>
          <w:rFonts w:ascii="Times New Roman" w:hAnsi="Times New Roman" w:cs="Times New Roman"/>
          <w:sz w:val="24"/>
          <w:szCs w:val="24"/>
          <w:lang w:val="en-US"/>
        </w:rPr>
        <w:t xml:space="preserve">orizontal effect of the Constitution </w:t>
      </w:r>
      <w:r>
        <w:rPr>
          <w:rFonts w:ascii="Times New Roman" w:hAnsi="Times New Roman" w:cs="Times New Roman"/>
          <w:sz w:val="24"/>
          <w:szCs w:val="24"/>
          <w:lang w:val="en-US"/>
        </w:rPr>
        <w:t>are disclosed</w:t>
      </w:r>
      <w:r w:rsidRPr="005D476D">
        <w:rPr>
          <w:rFonts w:ascii="Times New Roman" w:hAnsi="Times New Roman" w:cs="Times New Roman"/>
          <w:sz w:val="24"/>
          <w:szCs w:val="24"/>
          <w:lang w:val="en-US"/>
        </w:rPr>
        <w:t>, which defines the quality of legislation in the field of public and private law</w:t>
      </w:r>
      <w:r>
        <w:rPr>
          <w:rFonts w:ascii="Times New Roman" w:hAnsi="Times New Roman" w:cs="Times New Roman"/>
          <w:sz w:val="24"/>
          <w:szCs w:val="24"/>
          <w:lang w:val="en-US"/>
        </w:rPr>
        <w:t>, acting on understanding the essence of the content of a</w:t>
      </w:r>
      <w:r w:rsidRPr="005D476D">
        <w:rPr>
          <w:rFonts w:ascii="Times New Roman" w:hAnsi="Times New Roman" w:cs="Times New Roman"/>
          <w:sz w:val="24"/>
          <w:szCs w:val="24"/>
          <w:lang w:val="en-US"/>
        </w:rPr>
        <w:t xml:space="preserve"> fundamental right. On this basis are formulated requirements for the quality of legislation, administration and justice, as well as proposals on the content of certain provisions of the Constitution of Ukraine.</w:t>
      </w:r>
    </w:p>
    <w:sectPr w:rsidR="005D476D" w:rsidRPr="00F204CB" w:rsidSect="00FE4D3C">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AF7" w:rsidRDefault="00667AF7" w:rsidP="00F6006B">
      <w:pPr>
        <w:spacing w:after="0" w:line="240" w:lineRule="auto"/>
      </w:pPr>
      <w:r>
        <w:separator/>
      </w:r>
    </w:p>
  </w:endnote>
  <w:endnote w:type="continuationSeparator" w:id="0">
    <w:p w:rsidR="00667AF7" w:rsidRDefault="00667AF7" w:rsidP="00F60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AF7" w:rsidRDefault="00667AF7" w:rsidP="00F6006B">
      <w:pPr>
        <w:spacing w:after="0" w:line="240" w:lineRule="auto"/>
      </w:pPr>
      <w:r>
        <w:separator/>
      </w:r>
    </w:p>
  </w:footnote>
  <w:footnote w:type="continuationSeparator" w:id="0">
    <w:p w:rsidR="00667AF7" w:rsidRDefault="00667AF7" w:rsidP="00F6006B">
      <w:pPr>
        <w:spacing w:after="0" w:line="240" w:lineRule="auto"/>
      </w:pPr>
      <w:r>
        <w:continuationSeparator/>
      </w:r>
    </w:p>
  </w:footnote>
  <w:footnote w:id="1">
    <w:p w:rsidR="002A7BED" w:rsidRPr="00A22DCC" w:rsidRDefault="002A7BED" w:rsidP="00A22DCC">
      <w:pPr>
        <w:spacing w:after="0"/>
        <w:jc w:val="both"/>
        <w:rPr>
          <w:rFonts w:ascii="Times New Roman" w:eastAsia="Calibri" w:hAnsi="Times New Roman" w:cs="Times New Roman"/>
          <w:sz w:val="20"/>
          <w:szCs w:val="20"/>
          <w:lang w:val="uk-UA"/>
        </w:rPr>
      </w:pPr>
      <w:r w:rsidRPr="00A22DCC">
        <w:rPr>
          <w:rStyle w:val="a6"/>
          <w:rFonts w:ascii="Times New Roman" w:hAnsi="Times New Roman" w:cs="Times New Roman"/>
          <w:sz w:val="20"/>
          <w:szCs w:val="20"/>
        </w:rPr>
        <w:footnoteRef/>
      </w:r>
      <w:r w:rsidRPr="00A22DCC">
        <w:rPr>
          <w:rFonts w:ascii="Times New Roman" w:hAnsi="Times New Roman" w:cs="Times New Roman"/>
          <w:sz w:val="20"/>
          <w:szCs w:val="20"/>
        </w:rPr>
        <w:t xml:space="preserve"> </w:t>
      </w:r>
      <w:r w:rsidRPr="00A22DCC">
        <w:rPr>
          <w:rFonts w:ascii="Times New Roman" w:eastAsia="Calibri" w:hAnsi="Times New Roman" w:cs="Times New Roman"/>
          <w:sz w:val="20"/>
          <w:szCs w:val="20"/>
          <w:lang w:val="uk-UA"/>
        </w:rPr>
        <w:t>Американська система свободи вираження поглядів полягає у переважанні надання їй захисту, оскільки свобода як така не підлягає обмеженню, оскільки складає ф</w:t>
      </w:r>
      <w:r>
        <w:rPr>
          <w:rFonts w:ascii="Times New Roman" w:hAnsi="Times New Roman" w:cs="Times New Roman"/>
          <w:sz w:val="20"/>
          <w:szCs w:val="20"/>
          <w:lang w:val="uk-UA"/>
        </w:rPr>
        <w:t xml:space="preserve">ундамент демократичного порядку. </w:t>
      </w:r>
      <w:r w:rsidRPr="00A22DCC">
        <w:rPr>
          <w:rFonts w:ascii="Times New Roman" w:eastAsia="Calibri" w:hAnsi="Times New Roman" w:cs="Times New Roman"/>
          <w:sz w:val="20"/>
          <w:szCs w:val="20"/>
          <w:lang w:val="uk-UA"/>
        </w:rPr>
        <w:t xml:space="preserve">У справі </w:t>
      </w:r>
      <w:r w:rsidRPr="00A22DCC">
        <w:rPr>
          <w:rFonts w:ascii="Times New Roman" w:eastAsia="Calibri" w:hAnsi="Times New Roman" w:cs="Times New Roman"/>
          <w:sz w:val="20"/>
          <w:szCs w:val="20"/>
          <w:lang w:val="en-US"/>
        </w:rPr>
        <w:t>Collin</w:t>
      </w:r>
      <w:r w:rsidRPr="00A22DCC">
        <w:rPr>
          <w:rFonts w:ascii="Times New Roman" w:eastAsia="Calibri" w:hAnsi="Times New Roman" w:cs="Times New Roman"/>
          <w:sz w:val="20"/>
          <w:szCs w:val="20"/>
          <w:lang w:val="uk-UA"/>
        </w:rPr>
        <w:t xml:space="preserve"> </w:t>
      </w:r>
      <w:r w:rsidRPr="00A22DCC">
        <w:rPr>
          <w:rFonts w:ascii="Times New Roman" w:eastAsia="Calibri" w:hAnsi="Times New Roman" w:cs="Times New Roman"/>
          <w:sz w:val="20"/>
          <w:szCs w:val="20"/>
          <w:lang w:val="en-US"/>
        </w:rPr>
        <w:t>v</w:t>
      </w:r>
      <w:r w:rsidRPr="00A22DCC">
        <w:rPr>
          <w:rFonts w:ascii="Times New Roman" w:eastAsia="Calibri" w:hAnsi="Times New Roman" w:cs="Times New Roman"/>
          <w:sz w:val="20"/>
          <w:szCs w:val="20"/>
          <w:lang w:val="uk-UA"/>
        </w:rPr>
        <w:t xml:space="preserve">. </w:t>
      </w:r>
      <w:r w:rsidRPr="00A22DCC">
        <w:rPr>
          <w:rFonts w:ascii="Times New Roman" w:eastAsia="Calibri" w:hAnsi="Times New Roman" w:cs="Times New Roman"/>
          <w:sz w:val="20"/>
          <w:szCs w:val="20"/>
          <w:lang w:val="en-US"/>
        </w:rPr>
        <w:t>Smith</w:t>
      </w:r>
      <w:r w:rsidRPr="00A22DCC">
        <w:rPr>
          <w:rFonts w:ascii="Times New Roman" w:eastAsia="Calibri" w:hAnsi="Times New Roman" w:cs="Times New Roman"/>
          <w:sz w:val="20"/>
          <w:szCs w:val="20"/>
          <w:lang w:val="uk-UA"/>
        </w:rPr>
        <w:t xml:space="preserve"> (7</w:t>
      </w:r>
      <w:proofErr w:type="spellStart"/>
      <w:r w:rsidRPr="00A22DCC">
        <w:rPr>
          <w:rFonts w:ascii="Times New Roman" w:eastAsia="Calibri" w:hAnsi="Times New Roman" w:cs="Times New Roman"/>
          <w:sz w:val="20"/>
          <w:szCs w:val="20"/>
          <w:vertAlign w:val="superscript"/>
          <w:lang w:val="en-US"/>
        </w:rPr>
        <w:t>th</w:t>
      </w:r>
      <w:proofErr w:type="spellEnd"/>
      <w:r w:rsidRPr="00A22DCC">
        <w:rPr>
          <w:rFonts w:ascii="Times New Roman" w:eastAsia="Calibri" w:hAnsi="Times New Roman" w:cs="Times New Roman"/>
          <w:sz w:val="20"/>
          <w:szCs w:val="20"/>
          <w:lang w:val="uk-UA"/>
        </w:rPr>
        <w:t xml:space="preserve"> </w:t>
      </w:r>
      <w:r w:rsidRPr="00A22DCC">
        <w:rPr>
          <w:rFonts w:ascii="Times New Roman" w:eastAsia="Calibri" w:hAnsi="Times New Roman" w:cs="Times New Roman"/>
          <w:sz w:val="20"/>
          <w:szCs w:val="20"/>
          <w:lang w:val="en-US"/>
        </w:rPr>
        <w:t>Circuit</w:t>
      </w:r>
      <w:r w:rsidRPr="00A22DCC">
        <w:rPr>
          <w:rFonts w:ascii="Times New Roman" w:eastAsia="Calibri" w:hAnsi="Times New Roman" w:cs="Times New Roman"/>
          <w:sz w:val="20"/>
          <w:szCs w:val="20"/>
          <w:lang w:val="uk-UA"/>
        </w:rPr>
        <w:t xml:space="preserve"> 1978) Апеляційний суд США 7 округу дав таку характеристику </w:t>
      </w:r>
      <w:r w:rsidRPr="00A22DCC">
        <w:rPr>
          <w:rFonts w:ascii="Times New Roman" w:eastAsia="Calibri" w:hAnsi="Times New Roman" w:cs="Times New Roman"/>
          <w:sz w:val="20"/>
          <w:szCs w:val="20"/>
          <w:lang w:val="en-US"/>
        </w:rPr>
        <w:t>hate</w:t>
      </w:r>
      <w:r w:rsidRPr="00A22DCC">
        <w:rPr>
          <w:rFonts w:ascii="Times New Roman" w:eastAsia="Calibri" w:hAnsi="Times New Roman" w:cs="Times New Roman"/>
          <w:sz w:val="20"/>
          <w:szCs w:val="20"/>
          <w:lang w:val="uk-UA"/>
        </w:rPr>
        <w:t xml:space="preserve"> </w:t>
      </w:r>
      <w:r w:rsidRPr="00A22DCC">
        <w:rPr>
          <w:rFonts w:ascii="Times New Roman" w:eastAsia="Calibri" w:hAnsi="Times New Roman" w:cs="Times New Roman"/>
          <w:sz w:val="20"/>
          <w:szCs w:val="20"/>
          <w:lang w:val="en-US"/>
        </w:rPr>
        <w:t>speech</w:t>
      </w:r>
      <w:r w:rsidRPr="00A22DCC">
        <w:rPr>
          <w:rFonts w:ascii="Times New Roman" w:eastAsia="Calibri" w:hAnsi="Times New Roman" w:cs="Times New Roman"/>
          <w:sz w:val="20"/>
          <w:szCs w:val="20"/>
          <w:lang w:val="uk-UA"/>
        </w:rPr>
        <w:t xml:space="preserve"> у сенсі Першої поправки до Конституції США, яка встановлює гарантії свободи вираження, та обставин заяв і проведення масових заходів Націонал-соціалістською партією Америки</w:t>
      </w:r>
      <w:r w:rsidRPr="007B01B3">
        <w:rPr>
          <w:rFonts w:ascii="Times New Roman" w:hAnsi="Times New Roman" w:cs="Times New Roman"/>
          <w:sz w:val="20"/>
          <w:szCs w:val="20"/>
        </w:rPr>
        <w:t xml:space="preserve"> </w:t>
      </w:r>
      <w:r>
        <w:rPr>
          <w:rFonts w:ascii="Times New Roman" w:hAnsi="Times New Roman" w:cs="Times New Roman"/>
          <w:sz w:val="20"/>
          <w:szCs w:val="20"/>
          <w:lang w:val="uk-UA"/>
        </w:rPr>
        <w:t xml:space="preserve">у містечку </w:t>
      </w:r>
      <w:proofErr w:type="spellStart"/>
      <w:r>
        <w:rPr>
          <w:rFonts w:ascii="Times New Roman" w:hAnsi="Times New Roman" w:cs="Times New Roman"/>
          <w:sz w:val="20"/>
          <w:szCs w:val="20"/>
          <w:lang w:val="uk-UA"/>
        </w:rPr>
        <w:t>Скокі</w:t>
      </w:r>
      <w:proofErr w:type="spellEnd"/>
      <w:r>
        <w:rPr>
          <w:rFonts w:ascii="Times New Roman" w:hAnsi="Times New Roman" w:cs="Times New Roman"/>
          <w:sz w:val="20"/>
          <w:szCs w:val="20"/>
          <w:lang w:val="uk-UA"/>
        </w:rPr>
        <w:t>, штат Іллінойс</w:t>
      </w:r>
      <w:r w:rsidRPr="00A22DCC">
        <w:rPr>
          <w:rFonts w:ascii="Times New Roman" w:eastAsia="Calibri" w:hAnsi="Times New Roman" w:cs="Times New Roman"/>
          <w:sz w:val="20"/>
          <w:szCs w:val="20"/>
          <w:lang w:val="uk-UA"/>
        </w:rPr>
        <w:t xml:space="preserve">, спрямованих на заперечення факту Голокосту, водночас роблячи наголос на відмінну структуру американського суспільства від суспільного укладу життя в Третьому </w:t>
      </w:r>
      <w:proofErr w:type="spellStart"/>
      <w:r w:rsidRPr="00A22DCC">
        <w:rPr>
          <w:rFonts w:ascii="Times New Roman" w:eastAsia="Calibri" w:hAnsi="Times New Roman" w:cs="Times New Roman"/>
          <w:sz w:val="20"/>
          <w:szCs w:val="20"/>
          <w:lang w:val="uk-UA"/>
        </w:rPr>
        <w:t>Райху</w:t>
      </w:r>
      <w:proofErr w:type="spellEnd"/>
      <w:r w:rsidRPr="00A22DCC">
        <w:rPr>
          <w:rFonts w:ascii="Times New Roman" w:eastAsia="Calibri" w:hAnsi="Times New Roman" w:cs="Times New Roman"/>
          <w:sz w:val="20"/>
          <w:szCs w:val="20"/>
          <w:lang w:val="uk-UA"/>
        </w:rPr>
        <w:t>:</w:t>
      </w:r>
    </w:p>
    <w:p w:rsidR="002A7BED" w:rsidRPr="007B01B3" w:rsidRDefault="002A7BED" w:rsidP="00A22DCC">
      <w:pPr>
        <w:spacing w:after="0"/>
        <w:jc w:val="both"/>
        <w:rPr>
          <w:rFonts w:ascii="Times New Roman" w:hAnsi="Times New Roman" w:cs="Times New Roman"/>
          <w:sz w:val="20"/>
          <w:szCs w:val="20"/>
          <w:lang w:val="uk-UA"/>
        </w:rPr>
      </w:pPr>
      <w:r w:rsidRPr="00A22DCC">
        <w:rPr>
          <w:rFonts w:ascii="Times New Roman" w:eastAsia="Calibri" w:hAnsi="Times New Roman" w:cs="Times New Roman"/>
          <w:sz w:val="20"/>
          <w:szCs w:val="20"/>
          <w:lang w:val="uk-UA"/>
        </w:rPr>
        <w:t xml:space="preserve">«Законодавство всупереч змісту дії Першої поправки, проте, спрямовує уряд на слизький і нестійкий шлях: перш за все, Перша поправка означає, що уряд не має право обмежувати вираження поглядів, їх ідеї, предмет або зміст .... Це не означає, звичайно, що зміст законодавства як такий є недійсний. При дуже обмежених обставинах, </w:t>
      </w:r>
      <w:r>
        <w:rPr>
          <w:rFonts w:ascii="Times New Roman" w:eastAsia="Calibri" w:hAnsi="Times New Roman" w:cs="Times New Roman"/>
          <w:sz w:val="20"/>
          <w:szCs w:val="20"/>
          <w:lang w:val="uk-UA"/>
        </w:rPr>
        <w:t xml:space="preserve">уряд може заборонити їх зміст </w:t>
      </w:r>
      <w:r w:rsidRPr="00A22DCC">
        <w:rPr>
          <w:rFonts w:ascii="Times New Roman" w:eastAsia="Calibri" w:hAnsi="Times New Roman" w:cs="Times New Roman"/>
          <w:sz w:val="20"/>
          <w:szCs w:val="20"/>
          <w:lang w:val="uk-UA"/>
        </w:rPr>
        <w:t>на підставі безпосередньої небезпеки тяжкого базового зла. Але аналіз змісту обмежень повинен розпочинатися із здорової поваги до істини, якщо вони є найбільш прямою загрозою для життєздатності прав, що гарантуються Першою поправкою».</w:t>
      </w:r>
    </w:p>
  </w:footnote>
  <w:footnote w:id="2">
    <w:p w:rsidR="002A7BED" w:rsidRPr="0090793A" w:rsidRDefault="002A7BED" w:rsidP="0090793A">
      <w:pPr>
        <w:pStyle w:val="a4"/>
        <w:jc w:val="both"/>
        <w:rPr>
          <w:rFonts w:ascii="Times New Roman" w:hAnsi="Times New Roman" w:cs="Times New Roman"/>
          <w:lang w:val="uk-UA"/>
        </w:rPr>
      </w:pPr>
      <w:r w:rsidRPr="0090793A">
        <w:rPr>
          <w:rStyle w:val="a6"/>
          <w:rFonts w:ascii="Times New Roman" w:hAnsi="Times New Roman" w:cs="Times New Roman"/>
        </w:rPr>
        <w:footnoteRef/>
      </w:r>
      <w:r w:rsidRPr="0090793A">
        <w:rPr>
          <w:rFonts w:ascii="Times New Roman" w:hAnsi="Times New Roman" w:cs="Times New Roman"/>
        </w:rPr>
        <w:t xml:space="preserve"> </w:t>
      </w:r>
      <w:r w:rsidRPr="0090793A">
        <w:rPr>
          <w:rFonts w:ascii="Times New Roman" w:hAnsi="Times New Roman" w:cs="Times New Roman"/>
          <w:lang w:val="uk-UA"/>
        </w:rPr>
        <w:t xml:space="preserve">У своїй «Теорії справедливості» Джон </w:t>
      </w:r>
      <w:proofErr w:type="spellStart"/>
      <w:r w:rsidRPr="0090793A">
        <w:rPr>
          <w:rFonts w:ascii="Times New Roman" w:hAnsi="Times New Roman" w:cs="Times New Roman"/>
          <w:lang w:val="uk-UA"/>
        </w:rPr>
        <w:t>Ролз</w:t>
      </w:r>
      <w:proofErr w:type="spellEnd"/>
      <w:r w:rsidRPr="0090793A">
        <w:rPr>
          <w:rFonts w:ascii="Times New Roman" w:hAnsi="Times New Roman" w:cs="Times New Roman"/>
          <w:lang w:val="uk-UA"/>
        </w:rPr>
        <w:t xml:space="preserve"> обґрунтовує принцип свободи наступним чином</w:t>
      </w:r>
      <w:r>
        <w:rPr>
          <w:rFonts w:ascii="Times New Roman" w:hAnsi="Times New Roman" w:cs="Times New Roman"/>
          <w:lang w:val="uk-UA"/>
        </w:rPr>
        <w:t xml:space="preserve"> </w:t>
      </w:r>
      <w:r w:rsidRPr="007B01B3">
        <w:rPr>
          <w:rFonts w:ascii="Times New Roman" w:hAnsi="Times New Roman" w:cs="Times New Roman"/>
        </w:rPr>
        <w:t xml:space="preserve">[3, </w:t>
      </w:r>
      <w:r>
        <w:rPr>
          <w:rFonts w:ascii="Times New Roman" w:hAnsi="Times New Roman" w:cs="Times New Roman"/>
          <w:lang w:val="en-US"/>
        </w:rPr>
        <w:t>c</w:t>
      </w:r>
      <w:r w:rsidRPr="007B01B3">
        <w:rPr>
          <w:rFonts w:ascii="Times New Roman" w:hAnsi="Times New Roman" w:cs="Times New Roman"/>
        </w:rPr>
        <w:t>. 102]</w:t>
      </w:r>
      <w:r w:rsidRPr="0090793A">
        <w:rPr>
          <w:rFonts w:ascii="Times New Roman" w:hAnsi="Times New Roman" w:cs="Times New Roman"/>
          <w:lang w:val="uk-UA"/>
        </w:rPr>
        <w:t>:</w:t>
      </w:r>
    </w:p>
    <w:p w:rsidR="002A7BED" w:rsidRPr="0090793A" w:rsidRDefault="002A7BED" w:rsidP="0090793A">
      <w:pPr>
        <w:pStyle w:val="a4"/>
        <w:jc w:val="both"/>
        <w:rPr>
          <w:rFonts w:ascii="Times New Roman" w:hAnsi="Times New Roman" w:cs="Times New Roman"/>
          <w:lang w:val="uk-UA"/>
        </w:rPr>
      </w:pPr>
      <w:r w:rsidRPr="0090793A">
        <w:rPr>
          <w:rFonts w:ascii="Times New Roman" w:hAnsi="Times New Roman" w:cs="Times New Roman"/>
          <w:lang w:val="uk-UA"/>
        </w:rPr>
        <w:t>«Перше формулювання двох принципів буде таке.</w:t>
      </w:r>
    </w:p>
    <w:p w:rsidR="002A7BED" w:rsidRPr="0090793A" w:rsidRDefault="002A7BED" w:rsidP="0090793A">
      <w:pPr>
        <w:pStyle w:val="a4"/>
        <w:jc w:val="both"/>
        <w:rPr>
          <w:rFonts w:ascii="Times New Roman" w:hAnsi="Times New Roman" w:cs="Times New Roman"/>
          <w:lang w:val="uk-UA"/>
        </w:rPr>
      </w:pPr>
      <w:r w:rsidRPr="0090793A">
        <w:rPr>
          <w:rFonts w:ascii="Times New Roman" w:hAnsi="Times New Roman" w:cs="Times New Roman"/>
          <w:lang w:val="uk-UA"/>
        </w:rPr>
        <w:t>Перший принцип: кожна особа повинна мати рівне право на щонайширший план рівних основних свобод, і цей план має бути сумісним із подібною схемою свобод для інших.</w:t>
      </w:r>
    </w:p>
    <w:p w:rsidR="002A7BED" w:rsidRPr="0090793A" w:rsidRDefault="002A7BED" w:rsidP="0090793A">
      <w:pPr>
        <w:pStyle w:val="a4"/>
        <w:jc w:val="both"/>
        <w:rPr>
          <w:lang w:val="uk-UA"/>
        </w:rPr>
      </w:pPr>
      <w:r w:rsidRPr="0090793A">
        <w:rPr>
          <w:rFonts w:ascii="Times New Roman" w:hAnsi="Times New Roman" w:cs="Times New Roman"/>
          <w:lang w:val="uk-UA"/>
        </w:rPr>
        <w:t>Другий принцип: соціальні й економічні нерівності слід залагоджувати таким чином, щоб а) можна було розсудкові сподіватися на їхню корисність для кожного й б) вони пов’язувалися з відкритими для всіх посадами й постами».</w:t>
      </w:r>
    </w:p>
  </w:footnote>
  <w:footnote w:id="3">
    <w:p w:rsidR="002A7BED" w:rsidRPr="00316ABF" w:rsidRDefault="002A7BED" w:rsidP="00316ABF">
      <w:pPr>
        <w:pStyle w:val="a4"/>
        <w:jc w:val="both"/>
        <w:rPr>
          <w:rFonts w:ascii="Times New Roman" w:hAnsi="Times New Roman" w:cs="Times New Roman"/>
          <w:lang w:val="uk-UA"/>
        </w:rPr>
      </w:pPr>
      <w:r w:rsidRPr="00316ABF">
        <w:rPr>
          <w:rStyle w:val="a6"/>
          <w:rFonts w:ascii="Times New Roman" w:hAnsi="Times New Roman" w:cs="Times New Roman"/>
        </w:rPr>
        <w:footnoteRef/>
      </w:r>
      <w:r w:rsidRPr="007B01B3">
        <w:rPr>
          <w:rFonts w:ascii="Times New Roman" w:hAnsi="Times New Roman" w:cs="Times New Roman"/>
          <w:lang w:val="uk-UA"/>
        </w:rPr>
        <w:t xml:space="preserve"> </w:t>
      </w:r>
      <w:proofErr w:type="spellStart"/>
      <w:r w:rsidRPr="00316ABF">
        <w:rPr>
          <w:rFonts w:ascii="Times New Roman" w:hAnsi="Times New Roman" w:cs="Times New Roman"/>
          <w:lang w:val="uk-UA"/>
        </w:rPr>
        <w:t>Юрген</w:t>
      </w:r>
      <w:proofErr w:type="spellEnd"/>
      <w:r w:rsidRPr="00316ABF">
        <w:rPr>
          <w:rFonts w:ascii="Times New Roman" w:hAnsi="Times New Roman" w:cs="Times New Roman"/>
          <w:lang w:val="uk-UA"/>
        </w:rPr>
        <w:t xml:space="preserve"> </w:t>
      </w:r>
      <w:proofErr w:type="spellStart"/>
      <w:r w:rsidRPr="00316ABF">
        <w:rPr>
          <w:rFonts w:ascii="Times New Roman" w:hAnsi="Times New Roman" w:cs="Times New Roman"/>
          <w:lang w:val="uk-UA"/>
        </w:rPr>
        <w:t>Габермас</w:t>
      </w:r>
      <w:proofErr w:type="spellEnd"/>
      <w:r w:rsidRPr="00316ABF">
        <w:rPr>
          <w:rFonts w:ascii="Times New Roman" w:hAnsi="Times New Roman" w:cs="Times New Roman"/>
          <w:lang w:val="uk-UA"/>
        </w:rPr>
        <w:t xml:space="preserve"> наводить таке міркування стосовно характеристики юридизації прав людини, що тісно пов’язано із його розумінням свободи: «сучасне сформульоване право, що виступає з домаганням на систематичне обґрунтування, а також загальнообов’язкову інтерпретацію і подальшу реалізацію» </w:t>
      </w:r>
      <w:r w:rsidRPr="00316ABF">
        <w:rPr>
          <w:rFonts w:ascii="Times New Roman" w:hAnsi="Times New Roman" w:cs="Times New Roman"/>
          <w:lang w:val="en-US"/>
        </w:rPr>
        <w:t>[5, c. 106]</w:t>
      </w:r>
      <w:r w:rsidRPr="00316ABF">
        <w:rPr>
          <w:rFonts w:ascii="Times New Roman" w:hAnsi="Times New Roman" w:cs="Times New Roman"/>
          <w:lang w:val="uk-UA"/>
        </w:rPr>
        <w:t>.</w:t>
      </w:r>
    </w:p>
  </w:footnote>
  <w:footnote w:id="4">
    <w:p w:rsidR="002A7BED" w:rsidRPr="00AC49E9" w:rsidRDefault="002A7BED" w:rsidP="00AC49E9">
      <w:pPr>
        <w:pStyle w:val="a4"/>
        <w:jc w:val="both"/>
        <w:rPr>
          <w:rFonts w:ascii="Times New Roman" w:hAnsi="Times New Roman" w:cs="Times New Roman"/>
          <w:lang w:val="uk-UA"/>
        </w:rPr>
      </w:pPr>
      <w:r w:rsidRPr="00AC49E9">
        <w:rPr>
          <w:rStyle w:val="a6"/>
          <w:rFonts w:ascii="Times New Roman" w:hAnsi="Times New Roman" w:cs="Times New Roman"/>
        </w:rPr>
        <w:footnoteRef/>
      </w:r>
      <w:r w:rsidRPr="007B01B3">
        <w:rPr>
          <w:rFonts w:ascii="Times New Roman" w:hAnsi="Times New Roman" w:cs="Times New Roman"/>
          <w:lang w:val="uk-UA"/>
        </w:rPr>
        <w:t xml:space="preserve"> </w:t>
      </w:r>
      <w:r w:rsidRPr="00AC49E9">
        <w:rPr>
          <w:rFonts w:ascii="Times New Roman" w:hAnsi="Times New Roman" w:cs="Times New Roman"/>
          <w:lang w:val="uk-UA"/>
        </w:rPr>
        <w:t xml:space="preserve">Стосовно юридичної відповідальності як визначення об’єктивних меж вільного вибору дає доволі яскравий аналіз </w:t>
      </w:r>
      <w:proofErr w:type="spellStart"/>
      <w:r w:rsidRPr="00AC49E9">
        <w:rPr>
          <w:rFonts w:ascii="Times New Roman" w:hAnsi="Times New Roman" w:cs="Times New Roman"/>
          <w:lang w:val="uk-UA"/>
        </w:rPr>
        <w:t>Рональд</w:t>
      </w:r>
      <w:proofErr w:type="spellEnd"/>
      <w:r w:rsidRPr="00AC49E9">
        <w:rPr>
          <w:rFonts w:ascii="Times New Roman" w:hAnsi="Times New Roman" w:cs="Times New Roman"/>
          <w:lang w:val="uk-UA"/>
        </w:rPr>
        <w:t xml:space="preserve"> </w:t>
      </w:r>
      <w:proofErr w:type="spellStart"/>
      <w:r w:rsidRPr="00AC49E9">
        <w:rPr>
          <w:rFonts w:ascii="Times New Roman" w:hAnsi="Times New Roman" w:cs="Times New Roman"/>
          <w:lang w:val="uk-UA"/>
        </w:rPr>
        <w:t>Дворкін</w:t>
      </w:r>
      <w:proofErr w:type="spellEnd"/>
      <w:r w:rsidRPr="00AC49E9">
        <w:rPr>
          <w:rFonts w:ascii="Times New Roman" w:hAnsi="Times New Roman" w:cs="Times New Roman"/>
          <w:lang w:val="uk-UA"/>
        </w:rPr>
        <w:t xml:space="preserve"> при обґрунтованості моральних засад юридичної відповідальності за порнографію чи гомосексуалізм, які він спростовує, спираючись на розуміння приватності, приватної автономії індивіда</w:t>
      </w:r>
      <w:r>
        <w:rPr>
          <w:rFonts w:ascii="Times New Roman" w:hAnsi="Times New Roman" w:cs="Times New Roman"/>
          <w:lang w:val="uk-UA"/>
        </w:rPr>
        <w:t xml:space="preserve"> </w:t>
      </w:r>
      <w:r w:rsidRPr="007B01B3">
        <w:rPr>
          <w:rFonts w:ascii="Times New Roman" w:hAnsi="Times New Roman" w:cs="Times New Roman"/>
          <w:lang w:val="uk-UA"/>
        </w:rPr>
        <w:t xml:space="preserve">[6, </w:t>
      </w:r>
      <w:r>
        <w:rPr>
          <w:rFonts w:ascii="Times New Roman" w:hAnsi="Times New Roman" w:cs="Times New Roman"/>
          <w:lang w:val="en-US"/>
        </w:rPr>
        <w:t>c</w:t>
      </w:r>
      <w:r w:rsidRPr="007B01B3">
        <w:rPr>
          <w:rFonts w:ascii="Times New Roman" w:hAnsi="Times New Roman" w:cs="Times New Roman"/>
          <w:lang w:val="uk-UA"/>
        </w:rPr>
        <w:t>. 326</w:t>
      </w:r>
      <w:r w:rsidRPr="007B01B3">
        <w:rPr>
          <w:rFonts w:ascii="Times New Roman" w:hAnsi="Times New Roman" w:cs="Times New Roman"/>
          <w:lang w:val="uk-UA"/>
        </w:rPr>
        <w:noBreakHyphen/>
        <w:t>349]</w:t>
      </w:r>
      <w:r w:rsidRPr="00AC49E9">
        <w:rPr>
          <w:rFonts w:ascii="Times New Roman" w:hAnsi="Times New Roman" w:cs="Times New Roman"/>
          <w:lang w:val="uk-UA"/>
        </w:rPr>
        <w:t>.</w:t>
      </w:r>
    </w:p>
  </w:footnote>
  <w:footnote w:id="5">
    <w:p w:rsidR="002A7BED" w:rsidRPr="00EC4606" w:rsidRDefault="002A7BED" w:rsidP="00EC4606">
      <w:pPr>
        <w:pStyle w:val="a4"/>
        <w:jc w:val="both"/>
        <w:rPr>
          <w:rFonts w:ascii="Times New Roman" w:hAnsi="Times New Roman" w:cs="Times New Roman"/>
          <w:lang w:val="uk-UA"/>
        </w:rPr>
      </w:pPr>
      <w:r w:rsidRPr="00EC4606">
        <w:rPr>
          <w:rStyle w:val="a6"/>
          <w:rFonts w:ascii="Times New Roman" w:hAnsi="Times New Roman" w:cs="Times New Roman"/>
          <w:lang w:val="uk-UA"/>
        </w:rPr>
        <w:footnoteRef/>
      </w:r>
      <w:r w:rsidRPr="00EC4606">
        <w:rPr>
          <w:rFonts w:ascii="Times New Roman" w:hAnsi="Times New Roman" w:cs="Times New Roman"/>
          <w:lang w:val="uk-UA"/>
        </w:rPr>
        <w:t xml:space="preserve"> В останній час доволі суперечливі, дискримінаційні по суті, рішення ухвалює Верховний Суд України. Наприклад, Верховний Суд України визнав правомірною практику судів</w:t>
      </w:r>
      <w:r>
        <w:rPr>
          <w:rFonts w:ascii="Times New Roman" w:hAnsi="Times New Roman" w:cs="Times New Roman"/>
          <w:lang w:val="uk-UA"/>
        </w:rPr>
        <w:t xml:space="preserve"> (висновок від 10.03.2015 р. у справі № 21-615а14)</w:t>
      </w:r>
      <w:r w:rsidRPr="00EC4606">
        <w:rPr>
          <w:rFonts w:ascii="Times New Roman" w:hAnsi="Times New Roman" w:cs="Times New Roman"/>
          <w:lang w:val="uk-UA"/>
        </w:rPr>
        <w:t xml:space="preserve">, згідно з якою жінка, яка спільно проживала і вела спільне господарство із чоловіком, </w:t>
      </w:r>
      <w:r>
        <w:rPr>
          <w:rFonts w:ascii="Times New Roman" w:hAnsi="Times New Roman" w:cs="Times New Roman"/>
          <w:lang w:val="uk-UA"/>
        </w:rPr>
        <w:t xml:space="preserve">але не перебувала із ним в шлюбі, </w:t>
      </w:r>
      <w:r w:rsidRPr="00EC4606">
        <w:rPr>
          <w:rFonts w:ascii="Times New Roman" w:hAnsi="Times New Roman" w:cs="Times New Roman"/>
          <w:lang w:val="uk-UA"/>
        </w:rPr>
        <w:t xml:space="preserve">не володіє правом на </w:t>
      </w:r>
      <w:r>
        <w:rPr>
          <w:rFonts w:ascii="Times New Roman" w:hAnsi="Times New Roman" w:cs="Times New Roman"/>
          <w:lang w:val="uk-UA"/>
        </w:rPr>
        <w:t>отримання пенсії в зв’язку зі смертю годувальника</w:t>
      </w:r>
      <w:r w:rsidRPr="00EC4606">
        <w:rPr>
          <w:rFonts w:ascii="Times New Roman" w:hAnsi="Times New Roman" w:cs="Times New Roman"/>
          <w:lang w:val="uk-UA"/>
        </w:rPr>
        <w:t>. Логіка Суду полягає в тому, що таке спільне проживання і ведення господарства «без шлюбу» ще «не є підставою для виникнення прав і обов’язків подружжя», а тому: «</w:t>
      </w:r>
      <w:r w:rsidRPr="00EC4606">
        <w:rPr>
          <w:rFonts w:ascii="Times New Roman" w:hAnsi="Times New Roman" w:cs="Times New Roman"/>
          <w:shd w:val="clear" w:color="auto" w:fill="FFFFFF"/>
          <w:lang w:val="uk-UA"/>
        </w:rPr>
        <w:t>В окремих сферах правовідносин (житлових, цивільно-майнових, сімейних, трудових та інших) такі відносини можуть підпадати під поняття сім’ї, а її учасники визнаватися членами сім’ї, яким з огляду на об’єктивну відмінність їх змісту у відповідних галузях законодавства надаються або не надаються (обмежуються) відповідні права та обов’язки</w:t>
      </w:r>
      <w:r w:rsidRPr="00EC4606">
        <w:rPr>
          <w:rFonts w:ascii="Times New Roman" w:hAnsi="Times New Roman" w:cs="Times New Roman"/>
          <w:lang w:val="uk-UA"/>
        </w:rPr>
        <w:t>»</w:t>
      </w:r>
      <w:r>
        <w:rPr>
          <w:rFonts w:ascii="Times New Roman" w:hAnsi="Times New Roman" w:cs="Times New Roman"/>
          <w:lang w:val="uk-UA"/>
        </w:rPr>
        <w:t xml:space="preserve"> </w:t>
      </w:r>
      <w:r w:rsidRPr="007B01B3">
        <w:rPr>
          <w:rFonts w:ascii="Times New Roman" w:hAnsi="Times New Roman" w:cs="Times New Roman"/>
          <w:lang w:val="uk-UA"/>
        </w:rPr>
        <w:t>[7]</w:t>
      </w:r>
      <w:r>
        <w:rPr>
          <w:rFonts w:ascii="Times New Roman" w:hAnsi="Times New Roman" w:cs="Times New Roman"/>
          <w:lang w:val="uk-UA"/>
        </w:rPr>
        <w:t>. Як видно, Суд себе не морочить бодай якимись притомними аргументами на користь такої диференціації правового регулювання, хоча така диференціація мала би бути обґрунтована з огляду на особливості осіб, що перебувають у шлюбі та у фактичних зв’язках, оскільки складають сім’ю. Це відверте дискримінаційне формулювання Верховного суду не витримує критики хоча б на практику Європейського суду з прав людини в означеній сфері</w:t>
      </w:r>
      <w:r w:rsidRPr="007B01B3">
        <w:rPr>
          <w:rFonts w:ascii="Times New Roman" w:hAnsi="Times New Roman" w:cs="Times New Roman"/>
        </w:rPr>
        <w:t xml:space="preserve"> [8]</w:t>
      </w:r>
      <w:r>
        <w:rPr>
          <w:rFonts w:ascii="Times New Roman" w:hAnsi="Times New Roman" w:cs="Times New Roman"/>
          <w:lang w:val="uk-UA"/>
        </w:rPr>
        <w:t>.</w:t>
      </w:r>
    </w:p>
  </w:footnote>
  <w:footnote w:id="6">
    <w:p w:rsidR="002A7BED" w:rsidRPr="00D02CB9" w:rsidRDefault="002A7BED" w:rsidP="00D02CB9">
      <w:pPr>
        <w:pStyle w:val="a4"/>
        <w:jc w:val="both"/>
        <w:rPr>
          <w:rFonts w:ascii="Times New Roman" w:hAnsi="Times New Roman" w:cs="Times New Roman"/>
          <w:lang w:val="uk-UA"/>
        </w:rPr>
      </w:pPr>
      <w:r w:rsidRPr="00D02CB9">
        <w:rPr>
          <w:rStyle w:val="a6"/>
          <w:rFonts w:ascii="Times New Roman" w:hAnsi="Times New Roman" w:cs="Times New Roman"/>
        </w:rPr>
        <w:footnoteRef/>
      </w:r>
      <w:r w:rsidRPr="00D02CB9">
        <w:rPr>
          <w:rFonts w:ascii="Times New Roman" w:hAnsi="Times New Roman" w:cs="Times New Roman"/>
        </w:rPr>
        <w:t xml:space="preserve"> </w:t>
      </w:r>
      <w:r w:rsidRPr="00D02CB9">
        <w:rPr>
          <w:rFonts w:ascii="Times New Roman" w:hAnsi="Times New Roman" w:cs="Times New Roman"/>
          <w:lang w:val="uk-UA"/>
        </w:rPr>
        <w:t>Конституційний Суд України поки що не схильний до судового активізму, він демонструє стриманість, оскільки у випадках явного дискримінаційного закон</w:t>
      </w:r>
      <w:r>
        <w:rPr>
          <w:rFonts w:ascii="Times New Roman" w:hAnsi="Times New Roman" w:cs="Times New Roman"/>
          <w:lang w:val="uk-UA"/>
        </w:rPr>
        <w:t>од</w:t>
      </w:r>
      <w:r w:rsidRPr="00D02CB9">
        <w:rPr>
          <w:rFonts w:ascii="Times New Roman" w:hAnsi="Times New Roman" w:cs="Times New Roman"/>
          <w:lang w:val="uk-UA"/>
        </w:rPr>
        <w:t>авства, Суд рекомендує Верховній Раді внести зміни у законодавство з метою усунення занадто дискримінаційний положень. Наприклад</w:t>
      </w:r>
      <w:r>
        <w:rPr>
          <w:rFonts w:ascii="Times New Roman" w:hAnsi="Times New Roman" w:cs="Times New Roman"/>
          <w:lang w:val="uk-UA"/>
        </w:rPr>
        <w:t>,</w:t>
      </w:r>
      <w:r w:rsidRPr="00D02CB9">
        <w:rPr>
          <w:rFonts w:ascii="Times New Roman" w:hAnsi="Times New Roman" w:cs="Times New Roman"/>
          <w:lang w:val="uk-UA"/>
        </w:rPr>
        <w:t xml:space="preserve"> саме таким чином Конституційний Суд рекомендував парламентові встановити граничні межі неустойки та пені для споживчих кредитів для фізичних осіб</w:t>
      </w:r>
      <w:r>
        <w:rPr>
          <w:rFonts w:ascii="Times New Roman" w:hAnsi="Times New Roman" w:cs="Times New Roman"/>
          <w:lang w:val="uk-UA"/>
        </w:rPr>
        <w:t>, хоча таке обмеження діє з 1996</w:t>
      </w:r>
      <w:r w:rsidRPr="00D02CB9">
        <w:rPr>
          <w:rFonts w:ascii="Times New Roman" w:hAnsi="Times New Roman" w:cs="Times New Roman"/>
          <w:lang w:val="uk-UA"/>
        </w:rPr>
        <w:t xml:space="preserve"> року для юридичних осіб та фізичних осіб – підприємців</w:t>
      </w:r>
      <w:r>
        <w:rPr>
          <w:rFonts w:ascii="Times New Roman" w:hAnsi="Times New Roman" w:cs="Times New Roman"/>
          <w:lang w:val="uk-UA"/>
        </w:rPr>
        <w:t xml:space="preserve"> (Рішення КСУ № 7-рп/2013 від 11.07.2013 р.)</w:t>
      </w:r>
      <w:r w:rsidRPr="00D02CB9">
        <w:rPr>
          <w:rFonts w:ascii="Times New Roman" w:hAnsi="Times New Roman" w:cs="Times New Roman"/>
          <w:lang w:val="uk-UA"/>
        </w:rPr>
        <w:t>.</w:t>
      </w:r>
    </w:p>
  </w:footnote>
  <w:footnote w:id="7">
    <w:p w:rsidR="002A7BED" w:rsidRPr="00AA46C5" w:rsidRDefault="002A7BED" w:rsidP="00AA46C5">
      <w:pPr>
        <w:pStyle w:val="a4"/>
        <w:jc w:val="both"/>
        <w:rPr>
          <w:rFonts w:ascii="Times New Roman" w:hAnsi="Times New Roman" w:cs="Times New Roman"/>
          <w:lang w:val="uk-UA"/>
        </w:rPr>
      </w:pPr>
      <w:r>
        <w:rPr>
          <w:rStyle w:val="a6"/>
        </w:rPr>
        <w:footnoteRef/>
      </w:r>
      <w:r>
        <w:rPr>
          <w:rFonts w:ascii="Times New Roman" w:hAnsi="Times New Roman" w:cs="Times New Roman"/>
          <w:lang w:val="uk-UA"/>
        </w:rPr>
        <w:t xml:space="preserve"> У справі про </w:t>
      </w:r>
      <w:proofErr w:type="spellStart"/>
      <w:r>
        <w:rPr>
          <w:rFonts w:ascii="Times New Roman" w:hAnsi="Times New Roman" w:cs="Times New Roman"/>
          <w:lang w:val="uk-UA"/>
        </w:rPr>
        <w:t>мікроцензи</w:t>
      </w:r>
      <w:proofErr w:type="spellEnd"/>
      <w:r>
        <w:rPr>
          <w:rFonts w:ascii="Times New Roman" w:hAnsi="Times New Roman" w:cs="Times New Roman"/>
          <w:lang w:val="uk-UA"/>
        </w:rPr>
        <w:t xml:space="preserve"> Федеральний конституційний суд Німеччини визнав як посягання на гідність особи положення федерального закону, який зобов’язував інформувати виконавчу владу главу сім’ї про місце і тривалість «святкових поїздок та поїздок на відпочинок» під страхом сплати адміністративного штрафу у розмірі 100 дойчмарок, як такий, що посягає на гідність людини та сферу приватного життя членів, вказавши, що гідність людини в системі конституційних цінностей посідає «провідне значення» </w:t>
      </w:r>
      <w:r w:rsidRPr="00CD518C">
        <w:rPr>
          <w:rFonts w:ascii="Times New Roman" w:hAnsi="Times New Roman" w:cs="Times New Roman"/>
          <w:lang w:val="uk-UA"/>
        </w:rPr>
        <w:t>(</w:t>
      </w:r>
      <w:proofErr w:type="spellStart"/>
      <w:r w:rsidRPr="00CD518C">
        <w:rPr>
          <w:rFonts w:ascii="Times New Roman" w:hAnsi="Times New Roman" w:cs="Times New Roman"/>
        </w:rPr>
        <w:t>set</w:t>
      </w:r>
      <w:proofErr w:type="spellEnd"/>
      <w:r w:rsidRPr="007B01B3">
        <w:rPr>
          <w:rFonts w:ascii="Times New Roman" w:hAnsi="Times New Roman" w:cs="Times New Roman"/>
          <w:lang w:val="uk-UA"/>
        </w:rPr>
        <w:t xml:space="preserve"> </w:t>
      </w:r>
      <w:proofErr w:type="spellStart"/>
      <w:r w:rsidRPr="00CD518C">
        <w:rPr>
          <w:rFonts w:ascii="Times New Roman" w:hAnsi="Times New Roman" w:cs="Times New Roman"/>
        </w:rPr>
        <w:t>of</w:t>
      </w:r>
      <w:proofErr w:type="spellEnd"/>
      <w:r w:rsidRPr="007B01B3">
        <w:rPr>
          <w:rFonts w:ascii="Times New Roman" w:hAnsi="Times New Roman" w:cs="Times New Roman"/>
          <w:lang w:val="uk-UA"/>
        </w:rPr>
        <w:t xml:space="preserve"> </w:t>
      </w:r>
      <w:proofErr w:type="spellStart"/>
      <w:r w:rsidRPr="00CD518C">
        <w:rPr>
          <w:rFonts w:ascii="Times New Roman" w:hAnsi="Times New Roman" w:cs="Times New Roman"/>
        </w:rPr>
        <w:t>values</w:t>
      </w:r>
      <w:proofErr w:type="spellEnd"/>
      <w:r w:rsidRPr="007B01B3">
        <w:rPr>
          <w:rFonts w:ascii="Times New Roman" w:hAnsi="Times New Roman" w:cs="Times New Roman"/>
          <w:lang w:val="uk-UA"/>
        </w:rPr>
        <w:t xml:space="preserve">, </w:t>
      </w:r>
      <w:proofErr w:type="spellStart"/>
      <w:r w:rsidRPr="00CD518C">
        <w:rPr>
          <w:rFonts w:ascii="Times New Roman" w:hAnsi="Times New Roman" w:cs="Times New Roman"/>
        </w:rPr>
        <w:t>human</w:t>
      </w:r>
      <w:proofErr w:type="spellEnd"/>
      <w:r w:rsidRPr="007B01B3">
        <w:rPr>
          <w:rFonts w:ascii="Times New Roman" w:hAnsi="Times New Roman" w:cs="Times New Roman"/>
          <w:lang w:val="uk-UA"/>
        </w:rPr>
        <w:t xml:space="preserve"> </w:t>
      </w:r>
      <w:proofErr w:type="spellStart"/>
      <w:r w:rsidRPr="00CD518C">
        <w:rPr>
          <w:rFonts w:ascii="Times New Roman" w:hAnsi="Times New Roman" w:cs="Times New Roman"/>
        </w:rPr>
        <w:t>dignity</w:t>
      </w:r>
      <w:proofErr w:type="spellEnd"/>
      <w:r w:rsidRPr="007B01B3">
        <w:rPr>
          <w:rFonts w:ascii="Times New Roman" w:hAnsi="Times New Roman" w:cs="Times New Roman"/>
          <w:lang w:val="uk-UA"/>
        </w:rPr>
        <w:t xml:space="preserve"> </w:t>
      </w:r>
      <w:proofErr w:type="spellStart"/>
      <w:r w:rsidRPr="00CD518C">
        <w:rPr>
          <w:rFonts w:ascii="Times New Roman" w:hAnsi="Times New Roman" w:cs="Times New Roman"/>
        </w:rPr>
        <w:t>is</w:t>
      </w:r>
      <w:proofErr w:type="spellEnd"/>
      <w:r w:rsidRPr="007B01B3">
        <w:rPr>
          <w:rFonts w:ascii="Times New Roman" w:hAnsi="Times New Roman" w:cs="Times New Roman"/>
          <w:lang w:val="uk-UA"/>
        </w:rPr>
        <w:t xml:space="preserve"> </w:t>
      </w:r>
      <w:proofErr w:type="spellStart"/>
      <w:r w:rsidRPr="00CD518C">
        <w:rPr>
          <w:rFonts w:ascii="Times New Roman" w:hAnsi="Times New Roman" w:cs="Times New Roman"/>
        </w:rPr>
        <w:t>of</w:t>
      </w:r>
      <w:proofErr w:type="spellEnd"/>
      <w:r w:rsidRPr="007B01B3">
        <w:rPr>
          <w:rFonts w:ascii="Times New Roman" w:hAnsi="Times New Roman" w:cs="Times New Roman"/>
          <w:lang w:val="uk-UA"/>
        </w:rPr>
        <w:t xml:space="preserve"> </w:t>
      </w:r>
      <w:proofErr w:type="spellStart"/>
      <w:r w:rsidRPr="00CD518C">
        <w:rPr>
          <w:rFonts w:ascii="Times New Roman" w:hAnsi="Times New Roman" w:cs="Times New Roman"/>
        </w:rPr>
        <w:t>paramount</w:t>
      </w:r>
      <w:proofErr w:type="spellEnd"/>
      <w:r w:rsidRPr="007B01B3">
        <w:rPr>
          <w:rFonts w:ascii="Times New Roman" w:hAnsi="Times New Roman" w:cs="Times New Roman"/>
          <w:lang w:val="uk-UA"/>
        </w:rPr>
        <w:t xml:space="preserve"> </w:t>
      </w:r>
      <w:proofErr w:type="spellStart"/>
      <w:r w:rsidRPr="00CD518C">
        <w:rPr>
          <w:rFonts w:ascii="Times New Roman" w:hAnsi="Times New Roman" w:cs="Times New Roman"/>
        </w:rPr>
        <w:t>importance</w:t>
      </w:r>
      <w:proofErr w:type="spellEnd"/>
      <w:r w:rsidRPr="00CD518C">
        <w:rPr>
          <w:rFonts w:ascii="Times New Roman" w:hAnsi="Times New Roman" w:cs="Times New Roman"/>
          <w:lang w:val="uk-UA"/>
        </w:rPr>
        <w:t xml:space="preserve">) </w:t>
      </w:r>
      <w:r>
        <w:rPr>
          <w:rFonts w:ascii="Times New Roman" w:hAnsi="Times New Roman" w:cs="Times New Roman"/>
          <w:lang w:val="uk-UA"/>
        </w:rPr>
        <w:t>(</w:t>
      </w:r>
      <w:proofErr w:type="spellStart"/>
      <w:r w:rsidRPr="00AA46C5">
        <w:rPr>
          <w:rFonts w:ascii="Times New Roman" w:hAnsi="Times New Roman" w:cs="Times New Roman"/>
          <w:lang w:val="uk-UA"/>
        </w:rPr>
        <w:t>BVerfGE</w:t>
      </w:r>
      <w:proofErr w:type="spellEnd"/>
      <w:r w:rsidRPr="00AA46C5">
        <w:rPr>
          <w:rFonts w:ascii="Times New Roman" w:hAnsi="Times New Roman" w:cs="Times New Roman"/>
          <w:lang w:val="uk-UA"/>
        </w:rPr>
        <w:t xml:space="preserve"> 27, 1 (6) (</w:t>
      </w:r>
      <w:proofErr w:type="spellStart"/>
      <w:r w:rsidRPr="00AA46C5">
        <w:rPr>
          <w:rFonts w:ascii="Times New Roman" w:hAnsi="Times New Roman" w:cs="Times New Roman"/>
          <w:lang w:val="uk-UA"/>
        </w:rPr>
        <w:t>Microcensus</w:t>
      </w:r>
      <w:proofErr w:type="spellEnd"/>
      <w:r w:rsidRPr="00AA46C5">
        <w:rPr>
          <w:rFonts w:ascii="Times New Roman" w:hAnsi="Times New Roman" w:cs="Times New Roman"/>
          <w:lang w:val="uk-UA"/>
        </w:rPr>
        <w:t xml:space="preserve"> </w:t>
      </w:r>
      <w:proofErr w:type="spellStart"/>
      <w:r w:rsidRPr="00AA46C5">
        <w:rPr>
          <w:rFonts w:ascii="Times New Roman" w:hAnsi="Times New Roman" w:cs="Times New Roman"/>
          <w:lang w:val="uk-UA"/>
        </w:rPr>
        <w:t>case</w:t>
      </w:r>
      <w:proofErr w:type="spellEnd"/>
      <w:r w:rsidRPr="00AA46C5">
        <w:rPr>
          <w:rFonts w:ascii="Times New Roman" w:hAnsi="Times New Roman" w:cs="Times New Roman"/>
          <w:lang w:val="uk-UA"/>
        </w:rPr>
        <w:t>, 1969).</w:t>
      </w:r>
    </w:p>
  </w:footnote>
  <w:footnote w:id="8">
    <w:p w:rsidR="002A7BED" w:rsidRPr="0092506F" w:rsidRDefault="002A7BED" w:rsidP="0092506F">
      <w:pPr>
        <w:spacing w:after="0" w:line="240" w:lineRule="auto"/>
        <w:jc w:val="both"/>
        <w:rPr>
          <w:rFonts w:ascii="Times New Roman" w:hAnsi="Times New Roman" w:cs="Times New Roman"/>
          <w:sz w:val="20"/>
          <w:szCs w:val="20"/>
          <w:lang w:val="uk-UA"/>
        </w:rPr>
      </w:pPr>
      <w:r w:rsidRPr="0092506F">
        <w:rPr>
          <w:rStyle w:val="a6"/>
          <w:rFonts w:ascii="Times New Roman" w:hAnsi="Times New Roman" w:cs="Times New Roman"/>
          <w:sz w:val="20"/>
          <w:szCs w:val="20"/>
        </w:rPr>
        <w:footnoteRef/>
      </w:r>
      <w:r w:rsidRPr="007B01B3">
        <w:rPr>
          <w:rFonts w:ascii="Times New Roman" w:hAnsi="Times New Roman" w:cs="Times New Roman"/>
          <w:sz w:val="20"/>
          <w:szCs w:val="20"/>
          <w:lang w:val="uk-UA"/>
        </w:rPr>
        <w:t xml:space="preserve"> </w:t>
      </w:r>
      <w:r w:rsidRPr="0092506F">
        <w:rPr>
          <w:rFonts w:ascii="Times New Roman" w:hAnsi="Times New Roman" w:cs="Times New Roman"/>
          <w:sz w:val="20"/>
          <w:szCs w:val="20"/>
          <w:lang w:val="uk-UA"/>
        </w:rPr>
        <w:t>Наприклад, Конституція Іспанії проголошує людську гідність як «основу політичного порядку і соціального миру» (стаття 10.1), Основний Закон Німеччини: «(1) Людська гідність недоторканна. Поважати і захищати її обов’язок всякої державної влади. (2) У силу цього німецький народ визнає непорушними і невідчужуваними права людини як основу будь-якого людського співтовариства, миру і справедливості у світі» (стаття 1); угорська Конституція визнає людську гідність як природне право, якого ніхто не може позбавити свавільно (стаття 54 (1)). Інші конституції визначають конституційні гарантії людської гідності подібно до Конституції України.</w:t>
      </w:r>
    </w:p>
  </w:footnote>
  <w:footnote w:id="9">
    <w:p w:rsidR="002A7BED" w:rsidRPr="00CA280C" w:rsidRDefault="002A7BED" w:rsidP="00CA280C">
      <w:pPr>
        <w:pStyle w:val="a4"/>
        <w:jc w:val="both"/>
        <w:rPr>
          <w:rFonts w:ascii="Times New Roman" w:hAnsi="Times New Roman" w:cs="Times New Roman"/>
          <w:lang w:val="uk-UA"/>
        </w:rPr>
      </w:pPr>
      <w:r w:rsidRPr="00CA280C">
        <w:rPr>
          <w:rStyle w:val="a6"/>
          <w:rFonts w:ascii="Times New Roman" w:hAnsi="Times New Roman" w:cs="Times New Roman"/>
        </w:rPr>
        <w:footnoteRef/>
      </w:r>
      <w:r w:rsidRPr="007B01B3">
        <w:rPr>
          <w:rFonts w:ascii="Times New Roman" w:hAnsi="Times New Roman" w:cs="Times New Roman"/>
          <w:lang w:val="uk-UA"/>
        </w:rPr>
        <w:t xml:space="preserve"> </w:t>
      </w:r>
      <w:r w:rsidRPr="00CA280C">
        <w:rPr>
          <w:rFonts w:ascii="Times New Roman" w:hAnsi="Times New Roman" w:cs="Times New Roman"/>
          <w:lang w:val="uk-UA"/>
        </w:rPr>
        <w:t>Юридична конструкція «людина і громадянин» виглядає дещо архаїчно і вона більшою мірою стосувалася періоду визнання всієї повноти прав за третім станом в епоху буржуазних революцій, про що власне і було означено у знаменитій Французькій декларації прав людини і громадянина 1789 р.</w:t>
      </w:r>
    </w:p>
  </w:footnote>
  <w:footnote w:id="10">
    <w:p w:rsidR="002A7BED" w:rsidRPr="00AB5F5E" w:rsidRDefault="002A7BED" w:rsidP="00AB5F5E">
      <w:pPr>
        <w:pStyle w:val="a4"/>
        <w:jc w:val="both"/>
        <w:rPr>
          <w:rFonts w:ascii="Times New Roman" w:hAnsi="Times New Roman" w:cs="Times New Roman"/>
          <w:lang w:val="uk-UA"/>
        </w:rPr>
      </w:pPr>
      <w:r w:rsidRPr="00AB5F5E">
        <w:rPr>
          <w:rStyle w:val="a6"/>
          <w:rFonts w:ascii="Times New Roman" w:hAnsi="Times New Roman" w:cs="Times New Roman"/>
        </w:rPr>
        <w:footnoteRef/>
      </w:r>
      <w:r w:rsidRPr="00AB5F5E">
        <w:rPr>
          <w:rFonts w:ascii="Times New Roman" w:hAnsi="Times New Roman" w:cs="Times New Roman"/>
        </w:rPr>
        <w:t xml:space="preserve"> </w:t>
      </w:r>
      <w:r w:rsidRPr="00AB5F5E">
        <w:rPr>
          <w:rFonts w:ascii="Times New Roman" w:hAnsi="Times New Roman" w:cs="Times New Roman"/>
          <w:lang w:val="uk-UA"/>
        </w:rPr>
        <w:t>Термін «закон» ми вживаємо суворо у тому значенні, як це вжито у Доповіді Венеційської комісії про верховенство права</w:t>
      </w:r>
      <w:r>
        <w:rPr>
          <w:rFonts w:ascii="Times New Roman" w:hAnsi="Times New Roman" w:cs="Times New Roman"/>
          <w:lang w:val="uk-UA"/>
        </w:rPr>
        <w:t xml:space="preserve"> </w:t>
      </w:r>
      <w:r w:rsidRPr="007B01B3">
        <w:rPr>
          <w:rFonts w:ascii="Times New Roman" w:hAnsi="Times New Roman" w:cs="Times New Roman"/>
        </w:rPr>
        <w:t>[18]</w:t>
      </w:r>
      <w:r w:rsidRPr="00AB5F5E">
        <w:rPr>
          <w:rFonts w:ascii="Times New Roman" w:hAnsi="Times New Roman" w:cs="Times New Roman"/>
          <w:lang w:val="uk-UA"/>
        </w:rPr>
        <w:t>, під яким мається на увазі все законодавство, міжнародні договори та усталена судова практика. Це потребує зміну традиційних поглядів на закон, яке склалося у нашому суспільстві. Як буде наведено нижче вітчизняне розуміння поняття «закон» не витримує критики з точки зору інтенсивності правового регулювання та розуміння свободи розсуду, а також функції адміністрації та правосуддя стосовно конкретизації та інтерпретації законодавства.</w:t>
      </w:r>
      <w:r>
        <w:rPr>
          <w:rFonts w:ascii="Times New Roman" w:hAnsi="Times New Roman" w:cs="Times New Roman"/>
          <w:lang w:val="uk-UA"/>
        </w:rPr>
        <w:t xml:space="preserve"> Багато проблем у забезпеченні прав людини пов’язано із формалістичним трактуванням законодавства через призму дещо архаїчної категорії «верховенство закону».</w:t>
      </w:r>
    </w:p>
  </w:footnote>
  <w:footnote w:id="11">
    <w:p w:rsidR="002A7BED" w:rsidRPr="00546499" w:rsidRDefault="002A7BED" w:rsidP="00546499">
      <w:pPr>
        <w:pStyle w:val="a4"/>
        <w:jc w:val="both"/>
        <w:rPr>
          <w:rFonts w:ascii="Times New Roman" w:hAnsi="Times New Roman" w:cs="Times New Roman"/>
          <w:lang w:val="uk-UA"/>
        </w:rPr>
      </w:pPr>
      <w:r w:rsidRPr="00546499">
        <w:rPr>
          <w:rStyle w:val="a6"/>
          <w:rFonts w:ascii="Times New Roman" w:hAnsi="Times New Roman" w:cs="Times New Roman"/>
        </w:rPr>
        <w:footnoteRef/>
      </w:r>
      <w:r w:rsidRPr="00546499">
        <w:rPr>
          <w:rFonts w:ascii="Times New Roman" w:hAnsi="Times New Roman" w:cs="Times New Roman"/>
        </w:rPr>
        <w:t xml:space="preserve"> </w:t>
      </w:r>
      <w:r w:rsidRPr="00546499">
        <w:rPr>
          <w:rFonts w:ascii="Times New Roman" w:hAnsi="Times New Roman" w:cs="Times New Roman"/>
          <w:lang w:val="uk-UA"/>
        </w:rPr>
        <w:t xml:space="preserve">Так, Петер </w:t>
      </w:r>
      <w:proofErr w:type="spellStart"/>
      <w:r w:rsidRPr="00546499">
        <w:rPr>
          <w:rFonts w:ascii="Times New Roman" w:hAnsi="Times New Roman" w:cs="Times New Roman"/>
          <w:lang w:val="uk-UA"/>
        </w:rPr>
        <w:t>Коллер</w:t>
      </w:r>
      <w:proofErr w:type="spellEnd"/>
      <w:r w:rsidRPr="00546499">
        <w:rPr>
          <w:rFonts w:ascii="Times New Roman" w:hAnsi="Times New Roman" w:cs="Times New Roman"/>
          <w:lang w:val="uk-UA"/>
        </w:rPr>
        <w:t xml:space="preserve"> характеризує три моделі, які визначають обсяг значущості прав людини: а) модель розділених; б) модель всеохоплюючого світового суспільства; в) модель взаємозалежних національних суспільств </w:t>
      </w:r>
      <w:r w:rsidRPr="007B01B3">
        <w:rPr>
          <w:rFonts w:ascii="Times New Roman" w:hAnsi="Times New Roman" w:cs="Times New Roman"/>
        </w:rPr>
        <w:t xml:space="preserve">[19, </w:t>
      </w:r>
      <w:r w:rsidRPr="00546499">
        <w:rPr>
          <w:rFonts w:ascii="Times New Roman" w:hAnsi="Times New Roman" w:cs="Times New Roman"/>
          <w:lang w:val="en-US"/>
        </w:rPr>
        <w:t>c</w:t>
      </w:r>
      <w:r w:rsidRPr="007B01B3">
        <w:rPr>
          <w:rFonts w:ascii="Times New Roman" w:hAnsi="Times New Roman" w:cs="Times New Roman"/>
        </w:rPr>
        <w:t xml:space="preserve">. </w:t>
      </w:r>
      <w:proofErr w:type="gramStart"/>
      <w:r w:rsidRPr="007B01B3">
        <w:rPr>
          <w:rFonts w:ascii="Times New Roman" w:hAnsi="Times New Roman" w:cs="Times New Roman"/>
        </w:rPr>
        <w:t>100</w:t>
      </w:r>
      <w:r w:rsidRPr="007B01B3">
        <w:rPr>
          <w:rFonts w:ascii="Times New Roman" w:hAnsi="Times New Roman" w:cs="Times New Roman"/>
        </w:rPr>
        <w:noBreakHyphen/>
        <w:t>102]</w:t>
      </w:r>
      <w:r w:rsidRPr="00546499">
        <w:rPr>
          <w:rFonts w:ascii="Times New Roman" w:hAnsi="Times New Roman" w:cs="Times New Roman"/>
          <w:lang w:val="uk-UA"/>
        </w:rPr>
        <w:t>.</w:t>
      </w:r>
      <w:proofErr w:type="gramEnd"/>
      <w:r w:rsidRPr="00546499">
        <w:rPr>
          <w:rFonts w:ascii="Times New Roman" w:hAnsi="Times New Roman" w:cs="Times New Roman"/>
          <w:lang w:val="uk-UA"/>
        </w:rPr>
        <w:t xml:space="preserve"> Ця модель є цілком задовільною, оскільки вона враховує диференціацію різних типів правової традиції та їхньої взаємодії стосовно розуміння прав людини.</w:t>
      </w:r>
    </w:p>
  </w:footnote>
  <w:footnote w:id="12">
    <w:p w:rsidR="002A7BED" w:rsidRDefault="002A7BED">
      <w:pPr>
        <w:pStyle w:val="a4"/>
        <w:rPr>
          <w:lang w:val="uk-UA"/>
        </w:rPr>
      </w:pPr>
      <w:r>
        <w:rPr>
          <w:rStyle w:val="a6"/>
        </w:rPr>
        <w:footnoteRef/>
      </w:r>
      <w:r>
        <w:t xml:space="preserve"> </w:t>
      </w:r>
      <w:r>
        <w:rPr>
          <w:lang w:val="uk-UA"/>
        </w:rPr>
        <w:t>Зокрема, Конституційний Суд України у своєму рішенні № 3-рп/2015 вказав таке:</w:t>
      </w:r>
    </w:p>
    <w:p w:rsidR="002A7BED" w:rsidRPr="00992AB1" w:rsidRDefault="002A7BED" w:rsidP="00992AB1">
      <w:pPr>
        <w:pStyle w:val="a4"/>
        <w:jc w:val="both"/>
        <w:rPr>
          <w:rFonts w:ascii="Times New Roman" w:hAnsi="Times New Roman" w:cs="Times New Roman"/>
          <w:lang w:val="uk-UA"/>
        </w:rPr>
      </w:pPr>
      <w:r w:rsidRPr="00992AB1">
        <w:rPr>
          <w:rFonts w:ascii="Times New Roman" w:hAnsi="Times New Roman" w:cs="Times New Roman"/>
          <w:color w:val="000000"/>
          <w:shd w:val="clear" w:color="auto" w:fill="FFFFFF"/>
          <w:lang w:val="uk-UA"/>
        </w:rPr>
        <w:t>«…обмеження має встановлюватися виключно Конституцією та законами України; переслідувати легітимну мету; бути обумовленим суспільною необхідністю досягнення цієї мети, пропорційним та обґрунтованим. У разі обмеження права на оскарження судових рішень законодавець зобов'язаний запровадити таке правове регулювання, яке дасть можливість оптимально досягти легітимної мети з мінімальним втручанням у реалізацію права на судовий захист і не порушувати сутнісний зміст такого права».</w:t>
      </w:r>
    </w:p>
  </w:footnote>
  <w:footnote w:id="13">
    <w:p w:rsidR="002A7BED" w:rsidRPr="00663AB8" w:rsidRDefault="002A7BED" w:rsidP="00663AB8">
      <w:pPr>
        <w:pStyle w:val="3"/>
        <w:spacing w:after="0" w:line="240" w:lineRule="auto"/>
        <w:ind w:left="0"/>
        <w:jc w:val="both"/>
        <w:rPr>
          <w:rFonts w:eastAsia="Calibri"/>
          <w:sz w:val="20"/>
          <w:szCs w:val="20"/>
        </w:rPr>
      </w:pPr>
      <w:r w:rsidRPr="00663AB8">
        <w:rPr>
          <w:rStyle w:val="a6"/>
          <w:sz w:val="20"/>
          <w:szCs w:val="20"/>
        </w:rPr>
        <w:footnoteRef/>
      </w:r>
      <w:r w:rsidRPr="00663AB8">
        <w:rPr>
          <w:sz w:val="20"/>
          <w:szCs w:val="20"/>
        </w:rPr>
        <w:t xml:space="preserve"> </w:t>
      </w:r>
      <w:r w:rsidRPr="00663AB8">
        <w:rPr>
          <w:rFonts w:eastAsia="Calibri"/>
          <w:sz w:val="20"/>
          <w:szCs w:val="20"/>
        </w:rPr>
        <w:t xml:space="preserve">Наприклад, встановивши </w:t>
      </w:r>
      <w:proofErr w:type="spellStart"/>
      <w:r w:rsidRPr="00663AB8">
        <w:rPr>
          <w:rFonts w:eastAsia="Calibri"/>
          <w:sz w:val="20"/>
          <w:szCs w:val="20"/>
        </w:rPr>
        <w:t>дискримінаційність</w:t>
      </w:r>
      <w:proofErr w:type="spellEnd"/>
      <w:r w:rsidRPr="00663AB8">
        <w:rPr>
          <w:rFonts w:eastAsia="Calibri"/>
          <w:sz w:val="20"/>
          <w:szCs w:val="20"/>
        </w:rPr>
        <w:t xml:space="preserve"> відсутності обмеження щодо встановлення граничних меж штрафів та неустойок для фізичних осіб – споживачів у порівнянні із наявністю такого обмеження для юридичних осіб та фізичних осіб – підприємців Конституційний Суд Україні у справі Дмитра Козлова вказав на відповідне упущення законодавця і рекомендував врегулювати цей недолік (Рішення КСУ № 7-рп/2013 від 11.07.2013 р.):</w:t>
      </w:r>
    </w:p>
    <w:p w:rsidR="002A7BED" w:rsidRPr="00663AB8" w:rsidRDefault="002A7BED" w:rsidP="00663AB8">
      <w:pPr>
        <w:pStyle w:val="3"/>
        <w:spacing w:after="0" w:line="240" w:lineRule="auto"/>
        <w:ind w:left="0"/>
        <w:jc w:val="both"/>
        <w:rPr>
          <w:rFonts w:eastAsia="Calibri"/>
          <w:sz w:val="28"/>
          <w:szCs w:val="28"/>
        </w:rPr>
      </w:pPr>
      <w:r w:rsidRPr="00663AB8">
        <w:rPr>
          <w:rFonts w:eastAsia="Calibri"/>
          <w:sz w:val="20"/>
          <w:szCs w:val="20"/>
        </w:rPr>
        <w:t>«</w:t>
      </w:r>
      <w:r w:rsidRPr="00663AB8">
        <w:rPr>
          <w:sz w:val="20"/>
          <w:szCs w:val="20"/>
          <w:shd w:val="clear" w:color="auto" w:fill="FFFFFF"/>
        </w:rPr>
        <w:t>…умови договору споживчого кредиту, його укладання та виконання повинні підпорядковуватися таким засадам, згідно з якими особа споживача вважається слабкою стороною у договорі та підлягає особливому правовому захисту з урахуванням принципів справедливості, добросовісності і розумності. Виконання державою конституційно-правового обов’язку щодо захисту прав споживачів вимагає від неї спеціального законодавчого врегулювання питань, пов’язаних із забезпеченням дії зазначених принципів у відносинах споживчого кредитування, зокрема щодо встановлення справедливого розміру неустойки за прострочення виконання грошових зобов’язань позичальниками – фізичними особами.</w:t>
      </w:r>
      <w:r w:rsidRPr="00663AB8">
        <w:rPr>
          <w:rFonts w:eastAsia="Calibri"/>
          <w:sz w:val="20"/>
          <w:szCs w:val="20"/>
        </w:rPr>
        <w:t>»</w:t>
      </w:r>
    </w:p>
  </w:footnote>
  <w:footnote w:id="14">
    <w:p w:rsidR="002A7BED" w:rsidRPr="00810E67" w:rsidRDefault="002A7BED" w:rsidP="00810E67">
      <w:pPr>
        <w:pStyle w:val="a4"/>
        <w:jc w:val="both"/>
        <w:rPr>
          <w:rFonts w:ascii="Times New Roman" w:hAnsi="Times New Roman" w:cs="Times New Roman"/>
          <w:lang w:val="uk-UA"/>
        </w:rPr>
      </w:pPr>
      <w:r w:rsidRPr="00810E67">
        <w:rPr>
          <w:rStyle w:val="a6"/>
          <w:rFonts w:ascii="Times New Roman" w:hAnsi="Times New Roman" w:cs="Times New Roman"/>
        </w:rPr>
        <w:footnoteRef/>
      </w:r>
      <w:r w:rsidRPr="00810E67">
        <w:rPr>
          <w:rFonts w:ascii="Times New Roman" w:hAnsi="Times New Roman" w:cs="Times New Roman"/>
        </w:rPr>
        <w:t xml:space="preserve"> </w:t>
      </w:r>
      <w:r w:rsidRPr="00810E67">
        <w:rPr>
          <w:rFonts w:ascii="Times New Roman" w:hAnsi="Times New Roman" w:cs="Times New Roman"/>
          <w:lang w:val="uk-UA"/>
        </w:rPr>
        <w:t xml:space="preserve">На момент написання цієї статті </w:t>
      </w:r>
      <w:r w:rsidRPr="007B01B3">
        <w:rPr>
          <w:rFonts w:ascii="Times New Roman" w:hAnsi="Times New Roman" w:cs="Times New Roman"/>
        </w:rPr>
        <w:t>[20]</w:t>
      </w:r>
      <w:r>
        <w:rPr>
          <w:rFonts w:ascii="Times New Roman" w:hAnsi="Times New Roman" w:cs="Times New Roman"/>
          <w:lang w:val="uk-UA"/>
        </w:rPr>
        <w:t xml:space="preserve"> Верховною Радою</w:t>
      </w:r>
      <w:r w:rsidRPr="00810E67">
        <w:rPr>
          <w:rFonts w:ascii="Times New Roman" w:hAnsi="Times New Roman" w:cs="Times New Roman"/>
          <w:lang w:val="uk-UA"/>
        </w:rPr>
        <w:t xml:space="preserve"> у першому читанні </w:t>
      </w:r>
      <w:r>
        <w:rPr>
          <w:rFonts w:ascii="Times New Roman" w:hAnsi="Times New Roman" w:cs="Times New Roman"/>
          <w:lang w:val="uk-UA"/>
        </w:rPr>
        <w:t xml:space="preserve">було </w:t>
      </w:r>
      <w:r w:rsidRPr="00810E67">
        <w:rPr>
          <w:rFonts w:ascii="Times New Roman" w:hAnsi="Times New Roman" w:cs="Times New Roman"/>
          <w:lang w:val="uk-UA"/>
        </w:rPr>
        <w:t>ухвалено законопроект, який передбачає істотне збільшення розміру судових зборів. Розмір судових зборів має пряму кореляцію із доступом до правосуддя, в т.ч. і щодо оскарження судових рішень. Надмірні судові збори є класичним прикладом встановлення законодавцем надмірних обмежень, що посягають на сутність змісту прав людини, у нашому прикладі – права на справедливий суд</w:t>
      </w:r>
      <w:r>
        <w:rPr>
          <w:rFonts w:ascii="Times New Roman" w:hAnsi="Times New Roman" w:cs="Times New Roman"/>
          <w:lang w:val="uk-UA"/>
        </w:rPr>
        <w:t>; інколи ці розміри є перепоною для доступу до правосуддя</w:t>
      </w:r>
      <w:r w:rsidRPr="00810E67">
        <w:rPr>
          <w:rFonts w:ascii="Times New Roman" w:hAnsi="Times New Roman" w:cs="Times New Roman"/>
          <w:lang w:val="uk-UA"/>
        </w:rPr>
        <w:t>.</w:t>
      </w:r>
      <w:r>
        <w:rPr>
          <w:rFonts w:ascii="Times New Roman" w:hAnsi="Times New Roman" w:cs="Times New Roman"/>
          <w:lang w:val="uk-UA"/>
        </w:rPr>
        <w:t xml:space="preserve"> Законодавець замість запровадження мирових судів, які би розглядали дрібні спори, встановлює різного роду штучні перепони; деякі представники судового корпусу вважають такий підхід правильним, оскільки ніби то він «відсіює» неякісні заяви чи скарги до суду та дисциплінує учасників процесу. Насправді все стає доволі банальним – встановлення надмірних обмежень для доступу до правосуддя.</w:t>
      </w:r>
    </w:p>
  </w:footnote>
  <w:footnote w:id="15">
    <w:p w:rsidR="002A7BED" w:rsidRPr="00B420E9" w:rsidRDefault="002A7BED" w:rsidP="00B420E9">
      <w:pPr>
        <w:pStyle w:val="a4"/>
        <w:jc w:val="both"/>
        <w:rPr>
          <w:rFonts w:ascii="Times New Roman" w:hAnsi="Times New Roman" w:cs="Times New Roman"/>
          <w:lang w:val="uk-UA"/>
        </w:rPr>
      </w:pPr>
      <w:r w:rsidRPr="00B420E9">
        <w:rPr>
          <w:rStyle w:val="a6"/>
          <w:rFonts w:ascii="Times New Roman" w:hAnsi="Times New Roman" w:cs="Times New Roman"/>
        </w:rPr>
        <w:footnoteRef/>
      </w:r>
      <w:r w:rsidRPr="007B01B3">
        <w:rPr>
          <w:rFonts w:ascii="Times New Roman" w:hAnsi="Times New Roman" w:cs="Times New Roman"/>
          <w:lang w:val="uk-UA"/>
        </w:rPr>
        <w:t xml:space="preserve"> </w:t>
      </w:r>
      <w:r w:rsidRPr="00B420E9">
        <w:rPr>
          <w:rFonts w:ascii="Times New Roman" w:hAnsi="Times New Roman" w:cs="Times New Roman"/>
          <w:lang w:val="uk-UA"/>
        </w:rPr>
        <w:t xml:space="preserve">З цього приводу </w:t>
      </w:r>
      <w:proofErr w:type="spellStart"/>
      <w:r w:rsidRPr="00B420E9">
        <w:rPr>
          <w:rFonts w:ascii="Times New Roman" w:hAnsi="Times New Roman" w:cs="Times New Roman"/>
          <w:lang w:val="uk-UA"/>
        </w:rPr>
        <w:t>Шмідт-Ассманн</w:t>
      </w:r>
      <w:proofErr w:type="spellEnd"/>
      <w:r w:rsidRPr="00B420E9">
        <w:rPr>
          <w:rFonts w:ascii="Times New Roman" w:hAnsi="Times New Roman" w:cs="Times New Roman"/>
          <w:lang w:val="uk-UA"/>
        </w:rPr>
        <w:t xml:space="preserve"> пише так: «З точки зору юридичного складу втручання кваліфікувалося чотирма ознаками: його визначали як державно-владне, юридично-формальне, цільове (фінальне) обмеження охоронюваних законом інтересів; тобто малося на увазі імперативне втручання» </w:t>
      </w:r>
      <w:r w:rsidRPr="007B01B3">
        <w:rPr>
          <w:rFonts w:ascii="Times New Roman" w:hAnsi="Times New Roman" w:cs="Times New Roman"/>
          <w:lang w:val="uk-UA"/>
        </w:rPr>
        <w:t xml:space="preserve">[21, </w:t>
      </w:r>
      <w:r w:rsidRPr="00B420E9">
        <w:rPr>
          <w:rFonts w:ascii="Times New Roman" w:hAnsi="Times New Roman" w:cs="Times New Roman"/>
          <w:lang w:val="en-US"/>
        </w:rPr>
        <w:t>c</w:t>
      </w:r>
      <w:r w:rsidRPr="007B01B3">
        <w:rPr>
          <w:rFonts w:ascii="Times New Roman" w:hAnsi="Times New Roman" w:cs="Times New Roman"/>
          <w:lang w:val="uk-UA"/>
        </w:rPr>
        <w:t>. 81].</w:t>
      </w:r>
      <w:r w:rsidRPr="00B420E9">
        <w:rPr>
          <w:rFonts w:ascii="Times New Roman" w:hAnsi="Times New Roman" w:cs="Times New Roman"/>
          <w:lang w:val="uk-UA"/>
        </w:rPr>
        <w:t xml:space="preserve"> Далі він наводить положення рішення Федерального конституційного суду Німеччини</w:t>
      </w:r>
      <w:r>
        <w:rPr>
          <w:rFonts w:ascii="Times New Roman" w:hAnsi="Times New Roman" w:cs="Times New Roman"/>
          <w:lang w:val="uk-UA"/>
        </w:rPr>
        <w:t xml:space="preserve"> (</w:t>
      </w:r>
      <w:proofErr w:type="spellStart"/>
      <w:r>
        <w:rPr>
          <w:rFonts w:ascii="Times New Roman" w:hAnsi="Times New Roman" w:cs="Times New Roman"/>
          <w:lang w:val="en-US"/>
        </w:rPr>
        <w:t>BVerGE</w:t>
      </w:r>
      <w:proofErr w:type="spellEnd"/>
      <w:r w:rsidRPr="007B01B3">
        <w:rPr>
          <w:rFonts w:ascii="Times New Roman" w:hAnsi="Times New Roman" w:cs="Times New Roman"/>
        </w:rPr>
        <w:t>, 71, 183 (191)</w:t>
      </w:r>
      <w:r>
        <w:rPr>
          <w:rFonts w:ascii="Times New Roman" w:hAnsi="Times New Roman" w:cs="Times New Roman"/>
          <w:lang w:val="uk-UA"/>
        </w:rPr>
        <w:t>)</w:t>
      </w:r>
      <w:r w:rsidRPr="00B420E9">
        <w:rPr>
          <w:rFonts w:ascii="Times New Roman" w:hAnsi="Times New Roman" w:cs="Times New Roman"/>
          <w:lang w:val="uk-UA"/>
        </w:rPr>
        <w:t>, згідно з яким: «Оскільки основоположні права не захищають лише від заходів, регульованих органами публічної влади. І не вимагають загалом, щоб обтяження індивіда були прямим наслідком заходу держави. З урахуванням охоронної функції відповідного основоположного права навіть фактичне обмеження інтересів суб’єкта основоположних прав – залежно від виду і ступеня – може означати втручання в основоположні права».</w:t>
      </w:r>
    </w:p>
  </w:footnote>
  <w:footnote w:id="16">
    <w:p w:rsidR="002A7BED" w:rsidRPr="00992AB1" w:rsidRDefault="002A7BED" w:rsidP="00992AB1">
      <w:pPr>
        <w:pStyle w:val="a4"/>
        <w:jc w:val="both"/>
        <w:rPr>
          <w:lang w:val="uk-UA"/>
        </w:rPr>
      </w:pPr>
      <w:r>
        <w:rPr>
          <w:rStyle w:val="a6"/>
        </w:rPr>
        <w:footnoteRef/>
      </w:r>
      <w:r w:rsidRPr="007B01B3">
        <w:rPr>
          <w:lang w:val="uk-UA"/>
        </w:rPr>
        <w:t xml:space="preserve"> </w:t>
      </w:r>
      <w:r w:rsidRPr="007B01B3">
        <w:rPr>
          <w:rFonts w:ascii="Times New Roman" w:hAnsi="Times New Roman" w:cs="Times New Roman"/>
          <w:lang w:val="uk-UA"/>
        </w:rPr>
        <w:t xml:space="preserve">Про це також говорить </w:t>
      </w:r>
      <w:proofErr w:type="spellStart"/>
      <w:r w:rsidRPr="007B01B3">
        <w:rPr>
          <w:rFonts w:ascii="Times New Roman" w:hAnsi="Times New Roman" w:cs="Times New Roman"/>
          <w:lang w:val="uk-UA"/>
        </w:rPr>
        <w:t>Аннерс</w:t>
      </w:r>
      <w:proofErr w:type="spellEnd"/>
      <w:r w:rsidRPr="007B01B3">
        <w:rPr>
          <w:rFonts w:ascii="Times New Roman" w:hAnsi="Times New Roman" w:cs="Times New Roman"/>
          <w:lang w:val="uk-UA"/>
        </w:rPr>
        <w:t xml:space="preserve"> [22, </w:t>
      </w:r>
      <w:r w:rsidRPr="00992AB1">
        <w:rPr>
          <w:rFonts w:ascii="Times New Roman" w:hAnsi="Times New Roman" w:cs="Times New Roman"/>
          <w:lang w:val="en-US"/>
        </w:rPr>
        <w:t>c</w:t>
      </w:r>
      <w:r w:rsidRPr="007B01B3">
        <w:rPr>
          <w:rFonts w:ascii="Times New Roman" w:hAnsi="Times New Roman" w:cs="Times New Roman"/>
          <w:lang w:val="uk-UA"/>
        </w:rPr>
        <w:t>. 10</w:t>
      </w:r>
      <w:r w:rsidRPr="007B01B3">
        <w:rPr>
          <w:rFonts w:ascii="Times New Roman" w:hAnsi="Times New Roman" w:cs="Times New Roman"/>
          <w:lang w:val="uk-UA"/>
        </w:rPr>
        <w:noBreakHyphen/>
        <w:t>51], стверджуючи, що в Європі на Півдні право послужило засобом забезпечення стабільності домовленостей, а пізніше контрактів у силу ділової активності, а на Півночі – засобом для примирення і пошуку шляхів спільного вирішення життєво важливих питань між ворогуючими кланами і племенами, які мали обмежений доступ до ресурсів.</w:t>
      </w:r>
    </w:p>
  </w:footnote>
  <w:footnote w:id="17">
    <w:p w:rsidR="002A7BED" w:rsidRPr="007B01B3" w:rsidRDefault="002A7BED" w:rsidP="001106D0">
      <w:pPr>
        <w:pStyle w:val="a4"/>
        <w:jc w:val="both"/>
      </w:pPr>
      <w:r>
        <w:rPr>
          <w:rStyle w:val="a6"/>
        </w:rPr>
        <w:footnoteRef/>
      </w:r>
      <w:r w:rsidRPr="007B01B3">
        <w:rPr>
          <w:lang w:val="uk-UA"/>
        </w:rPr>
        <w:t xml:space="preserve"> </w:t>
      </w:r>
      <w:r w:rsidRPr="001106D0">
        <w:rPr>
          <w:rFonts w:ascii="Times New Roman" w:hAnsi="Times New Roman" w:cs="Times New Roman"/>
          <w:lang w:val="uk-UA"/>
        </w:rPr>
        <w:t>Це пов’язано, як зазначають дослідники, з тим, що при розробці проекту Конституції у статті 64 також містилося положення, яким закріплювався принцип пропорційності, який потім у зв’язку із політичними обставинами був вилучений</w:t>
      </w:r>
      <w:r>
        <w:rPr>
          <w:rFonts w:ascii="Times New Roman" w:hAnsi="Times New Roman" w:cs="Times New Roman"/>
          <w:lang w:val="uk-UA"/>
        </w:rPr>
        <w:t xml:space="preserve"> [2</w:t>
      </w:r>
      <w:r w:rsidRPr="001106D0">
        <w:rPr>
          <w:rFonts w:ascii="Times New Roman" w:hAnsi="Times New Roman" w:cs="Times New Roman"/>
          <w:lang w:val="uk-UA"/>
        </w:rPr>
        <w:t>4, c.</w:t>
      </w:r>
      <w:r>
        <w:rPr>
          <w:rFonts w:ascii="Times New Roman" w:hAnsi="Times New Roman" w:cs="Times New Roman"/>
          <w:lang w:val="uk-UA"/>
        </w:rPr>
        <w:t xml:space="preserve"> </w:t>
      </w:r>
      <w:r w:rsidRPr="001106D0">
        <w:rPr>
          <w:rFonts w:ascii="Times New Roman" w:hAnsi="Times New Roman" w:cs="Times New Roman"/>
          <w:lang w:val="uk-UA"/>
        </w:rPr>
        <w:t>279]. Конституція Пилипа Орлика також містила положення, подібні до змісту принципу пропорційності у вигляді застереження про те, що уряд не повинен накладати на рядовий і простий народ «надмірних тягарі</w:t>
      </w:r>
      <w:r>
        <w:rPr>
          <w:rFonts w:ascii="Times New Roman" w:hAnsi="Times New Roman" w:cs="Times New Roman"/>
          <w:lang w:val="uk-UA"/>
        </w:rPr>
        <w:t>в, утисків і надмірних вимог» [</w:t>
      </w:r>
      <w:r w:rsidRPr="007B01B3">
        <w:rPr>
          <w:rFonts w:ascii="Times New Roman" w:hAnsi="Times New Roman" w:cs="Times New Roman"/>
        </w:rPr>
        <w:t>25</w:t>
      </w:r>
      <w:r w:rsidRPr="001106D0">
        <w:rPr>
          <w:rFonts w:ascii="Times New Roman" w:hAnsi="Times New Roman" w:cs="Times New Roman"/>
          <w:lang w:val="uk-UA"/>
        </w:rPr>
        <w:t>].</w:t>
      </w:r>
    </w:p>
  </w:footnote>
  <w:footnote w:id="18">
    <w:p w:rsidR="002A7BED" w:rsidRPr="00EB2187" w:rsidRDefault="002A7BED" w:rsidP="00EB2187">
      <w:pPr>
        <w:spacing w:after="0" w:line="240" w:lineRule="auto"/>
        <w:jc w:val="both"/>
        <w:rPr>
          <w:rFonts w:ascii="Times New Roman" w:hAnsi="Times New Roman" w:cs="Times New Roman"/>
          <w:sz w:val="20"/>
          <w:szCs w:val="20"/>
          <w:lang w:val="uk-UA"/>
        </w:rPr>
      </w:pPr>
      <w:r>
        <w:rPr>
          <w:rStyle w:val="a6"/>
        </w:rPr>
        <w:footnoteRef/>
      </w:r>
      <w:r>
        <w:t xml:space="preserve"> </w:t>
      </w:r>
      <w:r w:rsidRPr="00EB2187">
        <w:rPr>
          <w:rFonts w:ascii="Times New Roman" w:hAnsi="Times New Roman" w:cs="Times New Roman"/>
          <w:sz w:val="20"/>
          <w:szCs w:val="20"/>
          <w:lang w:val="uk-UA"/>
        </w:rPr>
        <w:t>Конституційна юриспруденція в Україні визначає межі такого втручання за якісними (зміст) та кількісними (обсяг) характеристиками конституційних прав і свобод:</w:t>
      </w:r>
    </w:p>
    <w:p w:rsidR="002A7BED" w:rsidRPr="00EB2187" w:rsidRDefault="002A7BED" w:rsidP="00EB2187">
      <w:pPr>
        <w:spacing w:after="0" w:line="240" w:lineRule="auto"/>
        <w:jc w:val="both"/>
        <w:rPr>
          <w:rFonts w:ascii="Times New Roman" w:hAnsi="Times New Roman" w:cs="Times New Roman"/>
          <w:sz w:val="20"/>
          <w:szCs w:val="20"/>
          <w:lang w:val="uk-UA"/>
        </w:rPr>
      </w:pPr>
      <w:r w:rsidRPr="00EB2187">
        <w:rPr>
          <w:rFonts w:ascii="Times New Roman" w:hAnsi="Times New Roman" w:cs="Times New Roman"/>
          <w:sz w:val="20"/>
          <w:szCs w:val="20"/>
          <w:lang w:val="uk-UA"/>
        </w:rPr>
        <w:t xml:space="preserve">«Звуження змісту прав і свобод людини означає зменшення ознак, змістовних характеристик можливостей людини, які відображаються відповідними правами та свободами, тобто якісних характеристик права. Звуження обсягу прав і свобод – це зменшення кола суб’єктів, розміру території, часу, розміру та кількості благ чи будь-яких інших кількісно вимірюваних показників використання прав і свобод, тобто їх кількісної характеристики» </w:t>
      </w:r>
      <w:r w:rsidRPr="004625EB">
        <w:rPr>
          <w:rFonts w:ascii="Times New Roman" w:hAnsi="Times New Roman" w:cs="Times New Roman"/>
          <w:sz w:val="20"/>
          <w:szCs w:val="20"/>
          <w:lang w:val="uk-UA"/>
        </w:rPr>
        <w:t>(Рішення КСУ № 8-рп/2005 від 11.10.2005 р.</w:t>
      </w:r>
      <w:r>
        <w:rPr>
          <w:rFonts w:ascii="Times New Roman" w:hAnsi="Times New Roman" w:cs="Times New Roman"/>
          <w:sz w:val="20"/>
          <w:szCs w:val="20"/>
          <w:lang w:val="uk-UA"/>
        </w:rPr>
        <w:t>).</w:t>
      </w:r>
    </w:p>
  </w:footnote>
  <w:footnote w:id="19">
    <w:p w:rsidR="002A7BED" w:rsidRPr="00596A2C" w:rsidRDefault="002A7BED" w:rsidP="00596A2C">
      <w:pPr>
        <w:pStyle w:val="a4"/>
        <w:jc w:val="both"/>
        <w:rPr>
          <w:rFonts w:ascii="Times New Roman" w:hAnsi="Times New Roman" w:cs="Times New Roman"/>
          <w:lang w:val="uk-UA"/>
        </w:rPr>
      </w:pPr>
      <w:r w:rsidRPr="00596A2C">
        <w:rPr>
          <w:rStyle w:val="a6"/>
          <w:rFonts w:ascii="Times New Roman" w:hAnsi="Times New Roman" w:cs="Times New Roman"/>
        </w:rPr>
        <w:footnoteRef/>
      </w:r>
      <w:r w:rsidRPr="00596A2C">
        <w:rPr>
          <w:rFonts w:ascii="Times New Roman" w:hAnsi="Times New Roman" w:cs="Times New Roman"/>
        </w:rPr>
        <w:t xml:space="preserve"> </w:t>
      </w:r>
      <w:r w:rsidRPr="00596A2C">
        <w:rPr>
          <w:rFonts w:ascii="Times New Roman" w:hAnsi="Times New Roman" w:cs="Times New Roman"/>
          <w:lang w:val="uk-UA"/>
        </w:rPr>
        <w:t xml:space="preserve">Наприклад, Європейський суд з прав людини, розглядаючи справу «Швидка проти України» </w:t>
      </w:r>
      <w:r>
        <w:rPr>
          <w:rFonts w:ascii="Times New Roman" w:hAnsi="Times New Roman" w:cs="Times New Roman"/>
          <w:lang w:val="uk-UA"/>
        </w:rPr>
        <w:t xml:space="preserve">(заява № 1788812, п’ята секція, рішення від 30.10.2014 р.) </w:t>
      </w:r>
      <w:r w:rsidRPr="00596A2C">
        <w:rPr>
          <w:rFonts w:ascii="Times New Roman" w:hAnsi="Times New Roman" w:cs="Times New Roman"/>
          <w:lang w:val="uk-UA"/>
        </w:rPr>
        <w:t>констатував, що хоча за формальними ознаками у заявниці був юридичний склад дрібного хуліганства, однак накладення судом на неї адміністративного арешту до 10 діб був явно не сумірним із легітимною метою у світлі особи заявниці та особливостей оскарження такого роду судових постанов, яке позбавлено сенсу, і таким чином порушує сутність змісту права на справедливий суд (в Україні постанови в адміністративних справах, що стосуються накладення арешту на майно та адміністративного арешту виконуються негайно після їх ухвалення, однак вони можуть бути оскаржені в порядку апеляції)</w:t>
      </w:r>
      <w:r>
        <w:rPr>
          <w:rFonts w:ascii="Times New Roman" w:hAnsi="Times New Roman" w:cs="Times New Roman"/>
          <w:lang w:val="uk-UA"/>
        </w:rPr>
        <w:t>»</w:t>
      </w:r>
      <w:r w:rsidRPr="00596A2C">
        <w:rPr>
          <w:rFonts w:ascii="Times New Roman" w:hAnsi="Times New Roman" w:cs="Times New Roman"/>
          <w:lang w:val="uk-UA"/>
        </w:rPr>
        <w:t>.</w:t>
      </w:r>
      <w:r>
        <w:rPr>
          <w:rFonts w:ascii="Times New Roman" w:hAnsi="Times New Roman" w:cs="Times New Roman"/>
          <w:lang w:val="uk-UA"/>
        </w:rPr>
        <w:t xml:space="preserve"> Слід додати також, що у світлі політичної обстановки цього часу матеріали справи, засвідчують, що тут також мало місце переслідування Швидкої за ознаками політичних переконань.</w:t>
      </w:r>
    </w:p>
  </w:footnote>
  <w:footnote w:id="20">
    <w:p w:rsidR="002A7BED" w:rsidRPr="00B629EC" w:rsidRDefault="002A7BED" w:rsidP="00596A2C">
      <w:pPr>
        <w:pStyle w:val="a4"/>
        <w:jc w:val="both"/>
        <w:rPr>
          <w:rFonts w:ascii="Times New Roman" w:hAnsi="Times New Roman" w:cs="Times New Roman"/>
          <w:lang w:val="uk-UA"/>
        </w:rPr>
      </w:pPr>
      <w:r w:rsidRPr="00B629EC">
        <w:rPr>
          <w:rStyle w:val="a6"/>
          <w:rFonts w:ascii="Times New Roman" w:hAnsi="Times New Roman" w:cs="Times New Roman"/>
        </w:rPr>
        <w:footnoteRef/>
      </w:r>
      <w:r w:rsidRPr="00B629EC">
        <w:rPr>
          <w:rFonts w:ascii="Times New Roman" w:hAnsi="Times New Roman" w:cs="Times New Roman"/>
        </w:rPr>
        <w:t xml:space="preserve"> </w:t>
      </w:r>
      <w:r w:rsidRPr="00B629EC">
        <w:rPr>
          <w:rFonts w:ascii="Times New Roman" w:hAnsi="Times New Roman" w:cs="Times New Roman"/>
          <w:lang w:val="uk-UA"/>
        </w:rPr>
        <w:t xml:space="preserve">Абсолютно неприйнятним є підхід, який відображений у статті 33 Конституції, яка визначає зміст права на свободу пересування і поселення, одночасно всупереч статті 64 (яка чітко встановлює, що можуть запроваджуватися обмеження прав лише на підставі, які прямо вказані у Конституції) </w:t>
      </w:r>
      <w:r>
        <w:rPr>
          <w:rFonts w:ascii="Times New Roman" w:hAnsi="Times New Roman" w:cs="Times New Roman"/>
          <w:lang w:val="uk-UA"/>
        </w:rPr>
        <w:t>визначає</w:t>
      </w:r>
      <w:r w:rsidRPr="00B629EC">
        <w:rPr>
          <w:rFonts w:ascii="Times New Roman" w:hAnsi="Times New Roman" w:cs="Times New Roman"/>
          <w:lang w:val="uk-UA"/>
        </w:rPr>
        <w:t xml:space="preserve">, що обмеження </w:t>
      </w:r>
      <w:r>
        <w:rPr>
          <w:rFonts w:ascii="Times New Roman" w:hAnsi="Times New Roman" w:cs="Times New Roman"/>
          <w:lang w:val="uk-UA"/>
        </w:rPr>
        <w:t xml:space="preserve">цього права </w:t>
      </w:r>
      <w:r w:rsidRPr="00B629EC">
        <w:rPr>
          <w:rFonts w:ascii="Times New Roman" w:hAnsi="Times New Roman" w:cs="Times New Roman"/>
          <w:lang w:val="uk-UA"/>
        </w:rPr>
        <w:t>встановлюються законом. Для встановлення допустимих меж обмежень цієї свободи слід звертатися до практики Європейського суду з прав людини, оскільки свобода пересування і поселення стосується просторового аспекту приватності, що гарантується статтею 8 Європейської конвенції з прав людини.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258705"/>
      <w:docPartObj>
        <w:docPartGallery w:val="Page Numbers (Top of Page)"/>
        <w:docPartUnique/>
      </w:docPartObj>
    </w:sdtPr>
    <w:sdtContent>
      <w:p w:rsidR="002A7BED" w:rsidRPr="005D476D" w:rsidRDefault="007235AE" w:rsidP="005D476D">
        <w:pPr>
          <w:pStyle w:val="aa"/>
          <w:jc w:val="right"/>
        </w:pPr>
        <w:fldSimple w:instr=" PAGE   \* MERGEFORMAT ">
          <w:r w:rsidR="007B01B3">
            <w:rPr>
              <w:noProof/>
            </w:rPr>
            <w:t>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B13D0"/>
    <w:multiLevelType w:val="hybridMultilevel"/>
    <w:tmpl w:val="763E9C3C"/>
    <w:lvl w:ilvl="0" w:tplc="1D468232">
      <w:start w:val="1"/>
      <w:numFmt w:val="decimal"/>
      <w:lvlText w:val="%1."/>
      <w:lvlJc w:val="left"/>
      <w:pPr>
        <w:tabs>
          <w:tab w:val="num" w:pos="360"/>
        </w:tabs>
        <w:ind w:left="360" w:hanging="360"/>
      </w:pPr>
      <w:rPr>
        <w:rFonts w:ascii="Times New Roman" w:hAnsi="Times New Roman" w:cs="Times New Roman" w:hint="default"/>
        <w:b w:val="0"/>
        <w:bCs w:val="0"/>
        <w:sz w:val="28"/>
        <w:szCs w:val="28"/>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3C930A02"/>
    <w:multiLevelType w:val="hybridMultilevel"/>
    <w:tmpl w:val="9094052A"/>
    <w:lvl w:ilvl="0" w:tplc="8FBCB732">
      <w:start w:val="1"/>
      <w:numFmt w:val="decimal"/>
      <w:lvlText w:val="%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5940764"/>
    <w:multiLevelType w:val="hybridMultilevel"/>
    <w:tmpl w:val="5EECDF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4E6D4F"/>
    <w:multiLevelType w:val="hybridMultilevel"/>
    <w:tmpl w:val="54BE7D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F6006B"/>
    <w:rsid w:val="000216AF"/>
    <w:rsid w:val="000559FA"/>
    <w:rsid w:val="00062519"/>
    <w:rsid w:val="00062850"/>
    <w:rsid w:val="0008109A"/>
    <w:rsid w:val="00081EED"/>
    <w:rsid w:val="00092306"/>
    <w:rsid w:val="000928F6"/>
    <w:rsid w:val="000A2790"/>
    <w:rsid w:val="000B003C"/>
    <w:rsid w:val="000E2FC1"/>
    <w:rsid w:val="000E36F0"/>
    <w:rsid w:val="000F51F0"/>
    <w:rsid w:val="00106047"/>
    <w:rsid w:val="001106D0"/>
    <w:rsid w:val="001353BF"/>
    <w:rsid w:val="00153021"/>
    <w:rsid w:val="0016504A"/>
    <w:rsid w:val="00171A4E"/>
    <w:rsid w:val="001A1133"/>
    <w:rsid w:val="001B436B"/>
    <w:rsid w:val="001D3D89"/>
    <w:rsid w:val="001D54E2"/>
    <w:rsid w:val="001E37AE"/>
    <w:rsid w:val="00200CF2"/>
    <w:rsid w:val="0020344A"/>
    <w:rsid w:val="00232EF1"/>
    <w:rsid w:val="002A26F7"/>
    <w:rsid w:val="002A2E83"/>
    <w:rsid w:val="002A7BED"/>
    <w:rsid w:val="002E5127"/>
    <w:rsid w:val="003103A9"/>
    <w:rsid w:val="00316ABF"/>
    <w:rsid w:val="00325BCD"/>
    <w:rsid w:val="0035008D"/>
    <w:rsid w:val="003647F9"/>
    <w:rsid w:val="003A4051"/>
    <w:rsid w:val="003C449C"/>
    <w:rsid w:val="003E3A2C"/>
    <w:rsid w:val="003E56C4"/>
    <w:rsid w:val="004331A2"/>
    <w:rsid w:val="00441017"/>
    <w:rsid w:val="004625EB"/>
    <w:rsid w:val="004843CF"/>
    <w:rsid w:val="004A265E"/>
    <w:rsid w:val="004A743D"/>
    <w:rsid w:val="004D536A"/>
    <w:rsid w:val="005058B6"/>
    <w:rsid w:val="00513911"/>
    <w:rsid w:val="0053092A"/>
    <w:rsid w:val="0053578E"/>
    <w:rsid w:val="00536A89"/>
    <w:rsid w:val="00546499"/>
    <w:rsid w:val="005763A1"/>
    <w:rsid w:val="00596A2C"/>
    <w:rsid w:val="005B69BD"/>
    <w:rsid w:val="005C0793"/>
    <w:rsid w:val="005C789F"/>
    <w:rsid w:val="005D476D"/>
    <w:rsid w:val="006107E2"/>
    <w:rsid w:val="006328FF"/>
    <w:rsid w:val="006370D3"/>
    <w:rsid w:val="0064382D"/>
    <w:rsid w:val="00662D98"/>
    <w:rsid w:val="00663AB8"/>
    <w:rsid w:val="006669E8"/>
    <w:rsid w:val="00667AF7"/>
    <w:rsid w:val="00680C87"/>
    <w:rsid w:val="006E575A"/>
    <w:rsid w:val="007235AE"/>
    <w:rsid w:val="007425F3"/>
    <w:rsid w:val="007614CD"/>
    <w:rsid w:val="007664DD"/>
    <w:rsid w:val="00775EFE"/>
    <w:rsid w:val="00781A94"/>
    <w:rsid w:val="0078448C"/>
    <w:rsid w:val="0079324E"/>
    <w:rsid w:val="007A52A7"/>
    <w:rsid w:val="007B01B3"/>
    <w:rsid w:val="007B240B"/>
    <w:rsid w:val="007C41D7"/>
    <w:rsid w:val="00806092"/>
    <w:rsid w:val="008074D3"/>
    <w:rsid w:val="00810E67"/>
    <w:rsid w:val="00825E1B"/>
    <w:rsid w:val="00826DF0"/>
    <w:rsid w:val="00834BB3"/>
    <w:rsid w:val="00836FAE"/>
    <w:rsid w:val="0088466E"/>
    <w:rsid w:val="008A4959"/>
    <w:rsid w:val="008C11F0"/>
    <w:rsid w:val="008D47CF"/>
    <w:rsid w:val="0090227C"/>
    <w:rsid w:val="0090793A"/>
    <w:rsid w:val="0092506F"/>
    <w:rsid w:val="0094130F"/>
    <w:rsid w:val="00966E9D"/>
    <w:rsid w:val="0097029B"/>
    <w:rsid w:val="00992AB1"/>
    <w:rsid w:val="009B05E3"/>
    <w:rsid w:val="009F24B3"/>
    <w:rsid w:val="00A15499"/>
    <w:rsid w:val="00A20642"/>
    <w:rsid w:val="00A22DCC"/>
    <w:rsid w:val="00A239FE"/>
    <w:rsid w:val="00A30F31"/>
    <w:rsid w:val="00A40A47"/>
    <w:rsid w:val="00A6654E"/>
    <w:rsid w:val="00A66DA0"/>
    <w:rsid w:val="00AA46C5"/>
    <w:rsid w:val="00AB5F5E"/>
    <w:rsid w:val="00AC49E9"/>
    <w:rsid w:val="00B11D44"/>
    <w:rsid w:val="00B420E9"/>
    <w:rsid w:val="00B629EC"/>
    <w:rsid w:val="00BE4185"/>
    <w:rsid w:val="00BF5339"/>
    <w:rsid w:val="00C57064"/>
    <w:rsid w:val="00C6332D"/>
    <w:rsid w:val="00C73E9D"/>
    <w:rsid w:val="00C87007"/>
    <w:rsid w:val="00CA19FD"/>
    <w:rsid w:val="00CA280C"/>
    <w:rsid w:val="00CB3ED9"/>
    <w:rsid w:val="00CD518C"/>
    <w:rsid w:val="00D02CB9"/>
    <w:rsid w:val="00D91327"/>
    <w:rsid w:val="00DA4DE4"/>
    <w:rsid w:val="00DC4162"/>
    <w:rsid w:val="00E02528"/>
    <w:rsid w:val="00E0485E"/>
    <w:rsid w:val="00E42AA5"/>
    <w:rsid w:val="00E450CA"/>
    <w:rsid w:val="00E52E7F"/>
    <w:rsid w:val="00EA2DA4"/>
    <w:rsid w:val="00EB2187"/>
    <w:rsid w:val="00EC4606"/>
    <w:rsid w:val="00EC5C5A"/>
    <w:rsid w:val="00ED52E2"/>
    <w:rsid w:val="00F05A2E"/>
    <w:rsid w:val="00F0795F"/>
    <w:rsid w:val="00F204CB"/>
    <w:rsid w:val="00F36E47"/>
    <w:rsid w:val="00F6006B"/>
    <w:rsid w:val="00FE4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06B"/>
    <w:pPr>
      <w:ind w:left="720"/>
      <w:contextualSpacing/>
    </w:pPr>
  </w:style>
  <w:style w:type="paragraph" w:styleId="a4">
    <w:name w:val="footnote text"/>
    <w:aliases w:val="fn Знак,fn,Char7 Char Char,Char7 Char Char1,Char7 Char,Char7 Char Char11"/>
    <w:basedOn w:val="a"/>
    <w:link w:val="a5"/>
    <w:uiPriority w:val="99"/>
    <w:unhideWhenUsed/>
    <w:rsid w:val="00F6006B"/>
    <w:pPr>
      <w:spacing w:after="0" w:line="240" w:lineRule="auto"/>
    </w:pPr>
    <w:rPr>
      <w:sz w:val="20"/>
      <w:szCs w:val="20"/>
    </w:rPr>
  </w:style>
  <w:style w:type="character" w:customStyle="1" w:styleId="a5">
    <w:name w:val="Текст сноски Знак"/>
    <w:aliases w:val="fn Знак Знак,fn Знак2,Char7 Char Char Знак,Char7 Char Char1 Знак,Char7 Char Знак,Char7 Char Char11 Знак"/>
    <w:basedOn w:val="a0"/>
    <w:link w:val="a4"/>
    <w:rsid w:val="00F6006B"/>
    <w:rPr>
      <w:sz w:val="20"/>
      <w:szCs w:val="20"/>
    </w:rPr>
  </w:style>
  <w:style w:type="character" w:styleId="a6">
    <w:name w:val="footnote reference"/>
    <w:basedOn w:val="a0"/>
    <w:uiPriority w:val="99"/>
    <w:semiHidden/>
    <w:unhideWhenUsed/>
    <w:rsid w:val="00F6006B"/>
    <w:rPr>
      <w:vertAlign w:val="superscript"/>
    </w:rPr>
  </w:style>
  <w:style w:type="character" w:styleId="a7">
    <w:name w:val="Hyperlink"/>
    <w:basedOn w:val="a0"/>
    <w:uiPriority w:val="99"/>
    <w:unhideWhenUsed/>
    <w:rsid w:val="007614CD"/>
    <w:rPr>
      <w:color w:val="0000FF" w:themeColor="hyperlink"/>
      <w:u w:val="single"/>
    </w:rPr>
  </w:style>
  <w:style w:type="paragraph" w:styleId="3">
    <w:name w:val="Body Text Indent 3"/>
    <w:basedOn w:val="a"/>
    <w:link w:val="30"/>
    <w:uiPriority w:val="99"/>
    <w:unhideWhenUsed/>
    <w:rsid w:val="00663AB8"/>
    <w:pPr>
      <w:spacing w:after="120"/>
      <w:ind w:left="283"/>
    </w:pPr>
    <w:rPr>
      <w:rFonts w:ascii="Times New Roman" w:hAnsi="Times New Roman" w:cs="Times New Roman"/>
      <w:color w:val="000000"/>
      <w:sz w:val="16"/>
      <w:szCs w:val="16"/>
      <w:lang w:val="uk-UA"/>
    </w:rPr>
  </w:style>
  <w:style w:type="character" w:customStyle="1" w:styleId="30">
    <w:name w:val="Основной текст с отступом 3 Знак"/>
    <w:basedOn w:val="a0"/>
    <w:link w:val="3"/>
    <w:uiPriority w:val="99"/>
    <w:rsid w:val="00663AB8"/>
    <w:rPr>
      <w:rFonts w:ascii="Times New Roman" w:hAnsi="Times New Roman" w:cs="Times New Roman"/>
      <w:color w:val="000000"/>
      <w:sz w:val="16"/>
      <w:szCs w:val="16"/>
      <w:lang w:val="uk-UA"/>
    </w:rPr>
  </w:style>
  <w:style w:type="character" w:customStyle="1" w:styleId="1">
    <w:name w:val="Текст сноски Знак1"/>
    <w:aliases w:val="fn Знак Знак2,fn Знак1"/>
    <w:basedOn w:val="a0"/>
    <w:uiPriority w:val="99"/>
    <w:semiHidden/>
    <w:locked/>
    <w:rsid w:val="004D536A"/>
    <w:rPr>
      <w:rFonts w:ascii="Times New Roman" w:eastAsia="Times New Roman" w:hAnsi="Times New Roman" w:cs="Times New Roman"/>
      <w:sz w:val="20"/>
      <w:szCs w:val="20"/>
      <w:lang w:eastAsia="ru-RU"/>
    </w:rPr>
  </w:style>
  <w:style w:type="paragraph" w:styleId="2">
    <w:name w:val="Body Text Indent 2"/>
    <w:basedOn w:val="a"/>
    <w:link w:val="20"/>
    <w:uiPriority w:val="99"/>
    <w:unhideWhenUsed/>
    <w:rsid w:val="0064382D"/>
    <w:pPr>
      <w:spacing w:after="120" w:line="480" w:lineRule="auto"/>
      <w:ind w:left="283"/>
    </w:pPr>
  </w:style>
  <w:style w:type="character" w:customStyle="1" w:styleId="20">
    <w:name w:val="Основной текст с отступом 2 Знак"/>
    <w:basedOn w:val="a0"/>
    <w:link w:val="2"/>
    <w:uiPriority w:val="99"/>
    <w:rsid w:val="0064382D"/>
  </w:style>
  <w:style w:type="paragraph" w:styleId="a8">
    <w:name w:val="Body Text Indent"/>
    <w:basedOn w:val="a"/>
    <w:link w:val="a9"/>
    <w:uiPriority w:val="99"/>
    <w:unhideWhenUsed/>
    <w:rsid w:val="0064382D"/>
    <w:pPr>
      <w:spacing w:after="120"/>
      <w:ind w:left="283"/>
    </w:pPr>
    <w:rPr>
      <w:rFonts w:ascii="Times New Roman" w:hAnsi="Times New Roman" w:cs="Times New Roman"/>
      <w:color w:val="000000"/>
      <w:sz w:val="28"/>
      <w:szCs w:val="28"/>
      <w:lang w:val="uk-UA"/>
    </w:rPr>
  </w:style>
  <w:style w:type="character" w:customStyle="1" w:styleId="a9">
    <w:name w:val="Основной текст с отступом Знак"/>
    <w:basedOn w:val="a0"/>
    <w:link w:val="a8"/>
    <w:uiPriority w:val="99"/>
    <w:rsid w:val="0064382D"/>
    <w:rPr>
      <w:rFonts w:ascii="Times New Roman" w:hAnsi="Times New Roman" w:cs="Times New Roman"/>
      <w:color w:val="000000"/>
      <w:sz w:val="28"/>
      <w:szCs w:val="28"/>
      <w:lang w:val="uk-UA"/>
    </w:rPr>
  </w:style>
  <w:style w:type="paragraph" w:customStyle="1" w:styleId="rvps2">
    <w:name w:val="rvps2"/>
    <w:basedOn w:val="a"/>
    <w:rsid w:val="004843C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0">
    <w:name w:val="Обычный1"/>
    <w:uiPriority w:val="99"/>
    <w:rsid w:val="002A2E83"/>
    <w:pPr>
      <w:spacing w:after="0" w:line="240" w:lineRule="auto"/>
    </w:pPr>
    <w:rPr>
      <w:rFonts w:ascii="Times New Roman" w:eastAsia="Times New Roman" w:hAnsi="Times New Roman" w:cs="Times New Roman"/>
      <w:sz w:val="28"/>
      <w:szCs w:val="28"/>
      <w:lang w:val="uk-UA" w:eastAsia="ru-RU"/>
    </w:rPr>
  </w:style>
  <w:style w:type="paragraph" w:styleId="aa">
    <w:name w:val="header"/>
    <w:basedOn w:val="a"/>
    <w:link w:val="ab"/>
    <w:uiPriority w:val="99"/>
    <w:unhideWhenUsed/>
    <w:rsid w:val="005D47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D476D"/>
  </w:style>
  <w:style w:type="paragraph" w:styleId="ac">
    <w:name w:val="footer"/>
    <w:basedOn w:val="a"/>
    <w:link w:val="ad"/>
    <w:uiPriority w:val="99"/>
    <w:semiHidden/>
    <w:unhideWhenUsed/>
    <w:rsid w:val="005D476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D476D"/>
  </w:style>
</w:styles>
</file>

<file path=word/webSettings.xml><?xml version="1.0" encoding="utf-8"?>
<w:webSettings xmlns:r="http://schemas.openxmlformats.org/officeDocument/2006/relationships" xmlns:w="http://schemas.openxmlformats.org/wordprocessingml/2006/main">
  <w:divs>
    <w:div w:id="81641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2.umkc.edu/faculty/projects/ftrials/conlaw/collinvsmith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1.c1.rada.gov.ua/pls/zweb2/webproc4_1?pf3511=55145" TargetMode="External"/><Relationship Id="rId4" Type="http://schemas.openxmlformats.org/officeDocument/2006/relationships/settings" Target="settings.xml"/><Relationship Id="rId9" Type="http://schemas.openxmlformats.org/officeDocument/2006/relationships/hyperlink" Target="https://ius.ua/view_news.html?id=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794EC-BB05-4B1D-AF39-3323BABF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5238</TotalTime>
  <Pages>26</Pages>
  <Words>6997</Words>
  <Characters>39886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dc:creator>
  <cp:keywords/>
  <dc:description/>
  <cp:lastModifiedBy>Misha</cp:lastModifiedBy>
  <cp:revision>88</cp:revision>
  <dcterms:created xsi:type="dcterms:W3CDTF">2015-05-21T08:35:00Z</dcterms:created>
  <dcterms:modified xsi:type="dcterms:W3CDTF">2016-03-06T19:17:00Z</dcterms:modified>
</cp:coreProperties>
</file>