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60"/>
      </w:tblGrid>
      <w:tr w:rsidR="00642F2A" w:rsidRPr="00642F2A" w:rsidTr="00642F2A">
        <w:trPr>
          <w:trHeight w:val="636"/>
          <w:tblCellSpacing w:w="0" w:type="dxa"/>
        </w:trPr>
        <w:tc>
          <w:tcPr>
            <w:tcW w:w="0" w:type="auto"/>
            <w:tcMar>
              <w:top w:w="222" w:type="dxa"/>
              <w:left w:w="0" w:type="dxa"/>
              <w:bottom w:w="0" w:type="dxa"/>
              <w:right w:w="0" w:type="dxa"/>
            </w:tcMar>
            <w:hideMark/>
          </w:tcPr>
          <w:p w:rsidR="00642F2A" w:rsidRPr="00642F2A" w:rsidRDefault="00642F2A" w:rsidP="00642F2A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A4763"/>
                <w:kern w:val="36"/>
                <w:sz w:val="33"/>
                <w:szCs w:val="33"/>
                <w:lang w:eastAsia="ru-RU"/>
              </w:rPr>
            </w:pPr>
            <w:r w:rsidRPr="00642F2A">
              <w:rPr>
                <w:rFonts w:ascii="Arial" w:eastAsia="Times New Roman" w:hAnsi="Arial" w:cs="Arial"/>
                <w:b/>
                <w:bCs/>
                <w:color w:val="2A4763"/>
                <w:kern w:val="36"/>
                <w:sz w:val="33"/>
                <w:szCs w:val="33"/>
                <w:lang w:eastAsia="ru-RU"/>
              </w:rPr>
              <w:t>Карпатский еврорегион - организация способствующая межгосударственному региональному сотрудничеству.</w:t>
            </w:r>
          </w:p>
        </w:tc>
      </w:tr>
      <w:tr w:rsidR="00642F2A" w:rsidRPr="00642F2A" w:rsidTr="00642F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0"/>
            </w:tblGrid>
            <w:tr w:rsidR="00642F2A" w:rsidRPr="00642F2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76"/>
                  </w:tblGrid>
                  <w:tr w:rsidR="00642F2A" w:rsidRPr="00642F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642F2A" w:rsidRPr="00642F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2F2A" w:rsidRPr="00642F2A" w:rsidRDefault="00642F2A" w:rsidP="00642F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42F2A" w:rsidRPr="00642F2A" w:rsidRDefault="00642F2A" w:rsidP="0064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</w:pP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t>Карпатский єврорегион был создан 14 февраля 1993 года на основании договора, подписанного в г. Дебрецене (Венгрия) представителями местных и региональных органов власти приграничных регионов Венгрии, Польши, Украины и Словакии.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На сегодняшний день в состав Карпатского еврорегиона входят приграничные области Польши, Венгрии, Словакии, Украины и Румынии, которые занимают территорию 149 000 кв.км, с населением свыше 15 млн. человек: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От Венгерской республики - медье (области) Соболч-Сотмар-Берег, Хойду-Бигор, Боршод-Обоуй-Земплейн, Хевеш, Яс-Нодькун-Солнок, города с правом медье Ньиредьхаза, Дебрецен, Мишколц, Эгер, Солнок.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От Республики Польша - Подкарпатское воеводство.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От Украины - Закарпатская, Ивано-Франковская, Львовская, Черновицкая области.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От Словацкой Республики - Кошицкий и Прешовский края.  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От Румынии - жудецы (округа) Сату-Маре, Бая-Маре, Орадея, Сэлаж, Ботошани, Сучава, Харгита.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Основными заданиями Карпатского еврорегиона есть: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1) организация и координация действий, которые способствуют сотрудничеству в экономической, научной, экологической, культурной сферах, сфере образования;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2)   предоставление помощи в разработке и осуществлении конкретных проектов направленных на активизацию трансграничного сотрудничества;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3) способствование развитию контактов среди населения территорий, входящих в Еврорегион;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4) поддержка регионального развития членов Карпатского еврорегиона;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5) посредничество между членами Еврорегиона и международными организациями.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Для достижения уставных целей созданы и действуют постоянные рабочие органы, которые занимаются решением конкретных задач и координируют работу членов Еврорегиона   в отдельных сферах.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За время существования Карпатского еврорегиона удалось добиться значительных результатов: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1) при непосредственном участии Еврорегиона открыто несколько новых, а также проведена реконструкция существующих пограничных переходов между государствами-членами Еврорегиона;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2) Карпатский еврорегион вступил в Ассоциацию приграничных регионов Европы, что способствует налаживанию международных связей членами Еврорегиона;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3) При помощи Секретариата , который является постоянно действующим исполнительным органом Карпатского еврорегиона, члены Еврорегиона имеют возможность участвовать в совместных с Европейским Союзом проектах, по развитию трансграничного сотрудничества.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4) Благодаря активной работе Национальных представительств и Рабочих комиссий, членами Еврорегиона   проводятся совместные мероприятия в экономической, культурной, социальной, образовательной, экологической и научной   сферах.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Среди основных проблем следует отметить введение визового режима отдельными государствами, приграничные регионы которых. входят в состав Еврорегиона. Усложнение процедуры пересечения границы между регионами-членами Карпатского еврорегиона существенно ухудшит возможности трансграничного сотрудничества, которые существуют на сегодняшний день благодаря географическим историческим и геополитическим факторам.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 xml:space="preserve">Следующей проблемой, которую на мой взгляд необходимо отметить, есть проблема законодательной базы и унификации норм законодательства. На сегодняшний день государствами, приграничные регионы которых входят в состав Карпатского еврорегиона, не выработано единого подхода к принятию юридических норм которые, 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lastRenderedPageBreak/>
                          <w:t>в первую очередь, регулируют внешнеэкономический оборот. Кроме этого, в государствах, которые переживают этап перехода от плановой к рыночной экономике, наблюдается нестабильность законодательства, коллизии между отдельными нормативными актами и т.д. Данные факторы также не способствуют развитию трансграничных отношений на должном уровне.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Что касается вопроса финансирования отдельных программ , то тут необходимо подметить, что основным источником финансирования является бюджет еврорегиона. Формирование бюджета проходит таким образом, что каждая из сторон-участников финансирует работу рабочих органов Карпатского еврорегиона, находящихся на ее территории, а рабочие органы, в свою очередь, финансируют исполнение конкретных программ. Существенным источником финансирования также является помощь благотворительных организаций и доноров, в первую очередь по линии Евросоюза.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Ален Панов, Представитель Украины в Карпатском еврорегионе.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Особенности государственного менталитета населения Закарпатья.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Серьезным свидетельством   сознательности любого народа есть его стремление иметь собственное национальное независимое   государство. Однако при этом   важно помнить, в достаточной ли мере этот сознательный народ понимает наличие объективных и субъективных возможностей создания такого государства, его нормального существования и обеспечения действительного суверенитета.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Указанные проблемы интересно прослеживаются в историческом опыте развития государственности в Закарпатье.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Нередко население края обвиняется в отсутствии понимания необходимости иметь свое государство, нерешительности борьбы за него. На самом деле, эта проблема выглядела иначе.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Закарпатье на протяжении   столетий находилось в составе чужеземных государств. Его население, хорошо понимая невозможность создания и нереальность существования небольших государств, достаточно четко ставило вопрос о своей государственности посредством получения широкой автономии в составе какого-то сильного государства.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Так, под влиянием революционных событий середины прошлого века в Европе по инициативе известного политического деятеля края А. Добрянского был поставлен вопрос об образовании автономного политического округа русынов в составе Австрийской империи. 1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После первой мировой войны и распада Австро-Венгрии русыны Закарпатья начали активное движение за свою автономию в составе одного из соседних государств, которые образовывались в это время.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21 декабря 1918 года венгерский парламент принял закон номер 10 “Про автономию Руской Нации, которая проживает в Венгрии”, согласно которого русынам   предоставлялась широкая автономия под названием “Руская Краина”2.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21 января 1919 года на всенародном конгрессе угорских русынов в городе Хусте было принято резолюцию “объединить комитаты Мараморош, Угоча, Берег, Уг, Земплин, Шариш, Спиш и Абауй-Торна с Соборной Украиной, прося, чтобы новое государство при исполнении этого объединения установило отдельное   положение угорских Русынов”3.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Убедившись в нереальности реализации этих проектов на практике, русыны края начали вести конкретную деятельность направленную на вхождение Закарпатья в состав демократической чехословацкой республики на правах широкой автономии.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 xml:space="preserve">Решение по этому вопросу было принято на Сен-Жерменской мирной конференции   10 сентября 1919 года 4. После продолжительной борьбы в конце 1938 года в Закарпатье были созданы первые автнономные органы власти во главе с А. Бродием и 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lastRenderedPageBreak/>
                          <w:t>А. Волошиным, а 22 ноября 1938 года   чехословацкий парламент принял Конституционный закон “Об автономии Подкарпатской Руси”, полной реализации которого воспрепятствовала вторая мировая война. 5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В конце тридцатых годов, конкретнее 15 марта 1939 года в сложных политических условиях   в Закарпатье была провозглашено самостоятельное государство Карпатская Украина.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Однако, это государство состоялось только на этапе его провозглашения.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На завершительном этапе второй мировой войны, после освобождения Закарпатья тут действовало еще одно специфическое государственное образование переходного периода под названием “Закарпатская Украина”, в котором были созданы свои органы власти и управления, правоохранительные органы, судебная система и т.д. Однако   и   оно проводило свою конкретную деятельность только с конца 1944 года до января 1946 года 6.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После воссоединения Закарпатья с Украиной исторические традиции автономности в крае еще один раз проявилась во время всеукраинского референдума 1 декабря 1991 года, когда 78% закарпатцев, подтверждая свое желание жить в независимом украинском государстве, выразились за желание иметь специфическую самоуправляющуюся территорию.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Волеизъявления закарпатцев на референдуме до сегодняшнего времени не реализованы.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Руководство области в этих условиях ищет и иные возможности для реализации экономического потенциала края в различных межгосударственных региональных структурах. Конкретным проявлением этих поисков является активное участие Закарпатское области в Карпатском еврорегионе.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профессор Михаил Болдижар,доктор исторических наук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Примечания: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1. Детальнее про это см.: Магочі П. Формування національної самосвідомості:Підкарпатська Русь/1848-1948.-Ужгород, 1996.-С.47.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2. Цит. по: Стерчо П. Карпато-Українська держава.-Торонто, 1965.-С. 224.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3. Там само.-С.224.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4. Болдижар М. Від самовизначення через автономію до самостійної держави.// Карпатська Украіна.-Ужгород, 1999.-С.54.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5. Див. Стерчо П. Назв.праця.-С.235. </w:t>
                        </w:r>
                        <w:r w:rsidRPr="00642F2A">
                          <w:rPr>
                            <w:rFonts w:ascii="Times New Roman" w:eastAsia="Times New Roman" w:hAnsi="Times New Roman" w:cs="Times New Roman"/>
                            <w:color w:val="4D4D4F"/>
                            <w:lang w:eastAsia="ru-RU"/>
                          </w:rPr>
                          <w:br/>
                          <w:t>6. Болдижар М., Грін О. Закарпатська Украіна: державно-правовий статус і діяльність.-Ужгород, 1999. </w:t>
                        </w:r>
                      </w:p>
                    </w:tc>
                  </w:tr>
                </w:tbl>
                <w:p w:rsidR="00642F2A" w:rsidRPr="00642F2A" w:rsidRDefault="00642F2A" w:rsidP="00642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lang w:eastAsia="ru-RU"/>
                    </w:rPr>
                  </w:pPr>
                </w:p>
              </w:tc>
            </w:tr>
          </w:tbl>
          <w:p w:rsidR="00642F2A" w:rsidRPr="00642F2A" w:rsidRDefault="00642F2A" w:rsidP="0064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lang w:eastAsia="ru-RU"/>
              </w:rPr>
            </w:pPr>
          </w:p>
        </w:tc>
      </w:tr>
    </w:tbl>
    <w:p w:rsidR="00FE15CB" w:rsidRDefault="00FE15CB"/>
    <w:sectPr w:rsidR="00FE15CB" w:rsidSect="00FE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642F2A"/>
    <w:rsid w:val="00642F2A"/>
    <w:rsid w:val="00FE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CB"/>
  </w:style>
  <w:style w:type="paragraph" w:styleId="1">
    <w:name w:val="heading 1"/>
    <w:basedOn w:val="a"/>
    <w:link w:val="10"/>
    <w:uiPriority w:val="9"/>
    <w:qFormat/>
    <w:rsid w:val="0064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42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2016-05-18T09:40:00Z</dcterms:created>
  <dcterms:modified xsi:type="dcterms:W3CDTF">2016-05-18T09:40:00Z</dcterms:modified>
</cp:coreProperties>
</file>