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13" w:rsidRDefault="00E70A13" w:rsidP="00E70A13">
      <w:pPr>
        <w:ind w:right="-99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Соціально-психологічні аспекти  фізичної реабілітації студентів </w:t>
      </w:r>
    </w:p>
    <w:p w:rsidR="00E70A13" w:rsidRDefault="00E70A13" w:rsidP="00E70A13">
      <w:pPr>
        <w:ind w:right="-99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вадами здоров’я</w:t>
      </w:r>
    </w:p>
    <w:p w:rsidR="00E70A13" w:rsidRDefault="00E70A13" w:rsidP="00E70A13">
      <w:pPr>
        <w:ind w:right="-99" w:firstLine="709"/>
        <w:jc w:val="center"/>
        <w:rPr>
          <w:b/>
          <w:sz w:val="28"/>
          <w:lang w:val="uk-UA"/>
        </w:rPr>
      </w:pPr>
    </w:p>
    <w:p w:rsidR="00E70A13" w:rsidRDefault="00E70A13" w:rsidP="00E70A13">
      <w:pPr>
        <w:ind w:right="-99" w:firstLine="709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Товт</w:t>
      </w:r>
      <w:proofErr w:type="spellEnd"/>
      <w:r>
        <w:rPr>
          <w:sz w:val="28"/>
          <w:lang w:val="uk-UA"/>
        </w:rPr>
        <w:t xml:space="preserve"> В. А.,  Сусла В. Я.,  </w:t>
      </w:r>
      <w:proofErr w:type="spellStart"/>
      <w:r>
        <w:rPr>
          <w:sz w:val="28"/>
          <w:lang w:val="uk-UA"/>
        </w:rPr>
        <w:t>Сівохоп</w:t>
      </w:r>
      <w:proofErr w:type="spellEnd"/>
      <w:r>
        <w:rPr>
          <w:sz w:val="28"/>
          <w:lang w:val="uk-UA"/>
        </w:rPr>
        <w:t xml:space="preserve"> Е. М.,  </w:t>
      </w:r>
      <w:proofErr w:type="spellStart"/>
      <w:r>
        <w:rPr>
          <w:sz w:val="28"/>
          <w:lang w:val="uk-UA"/>
        </w:rPr>
        <w:t>Маріонда</w:t>
      </w:r>
      <w:proofErr w:type="spellEnd"/>
      <w:r>
        <w:rPr>
          <w:sz w:val="28"/>
          <w:lang w:val="uk-UA"/>
        </w:rPr>
        <w:t xml:space="preserve"> І. І.</w:t>
      </w:r>
    </w:p>
    <w:p w:rsidR="00E70A13" w:rsidRDefault="00E70A13" w:rsidP="00E70A13">
      <w:pPr>
        <w:ind w:right="-99" w:firstLine="709"/>
        <w:jc w:val="center"/>
        <w:rPr>
          <w:b/>
          <w:sz w:val="28"/>
        </w:rPr>
      </w:pPr>
    </w:p>
    <w:p w:rsidR="00E70A13" w:rsidRDefault="00E70A13" w:rsidP="00E70A1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Метою дослідження є вивчення соціально-психологічних аспектів фізичної реабілітації студентів з вадами здоров’я та визначення їх ролі у організації проведення занять з фізичного виховання у спеціальних медичних групах.</w:t>
      </w:r>
    </w:p>
    <w:p w:rsidR="00E70A13" w:rsidRDefault="00E70A13" w:rsidP="00E70A1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 дослідження полягає у тому, що соціально-психологічні аспекти фізичної реабілітації людей з вадами здоров’я, загалом, та фізичної реабілітації студентів, зокрема, тісно пов’язані з педагогічними та медичними аспектами фізичної реабілітації [3], однак достатнього висвітлення у навчальних програмах підготовки фахівців цього напряму не знайшли </w:t>
      </w:r>
      <w:r w:rsidRPr="00F260B7">
        <w:rPr>
          <w:sz w:val="28"/>
          <w:lang w:val="uk-UA"/>
        </w:rPr>
        <w:t>[4,5].</w:t>
      </w:r>
    </w:p>
    <w:p w:rsidR="00E70A13" w:rsidRDefault="00E70A13" w:rsidP="00E70A1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При цьому, фізична реабілітація розглядається нами як складова фізкультурно-оздоровчої роботи, до якої входять також профілактика типових захворювань засобами фізичного виховання, рекреаційна фізична культура, інше. До студентів з вадами здоров’я віднесено таких, які мають як тимчасові, так і постійні вади, тобто: інваліди, студенти з хронічними захворюваннями та такі, які перенесли важкі хвороби і їх стан знаходяться у фазі ремісії.</w:t>
      </w:r>
    </w:p>
    <w:p w:rsidR="00E70A13" w:rsidRDefault="00E70A13" w:rsidP="00E70A13">
      <w:pPr>
        <w:pStyle w:val="a3"/>
        <w:tabs>
          <w:tab w:val="clear" w:pos="426"/>
        </w:tabs>
      </w:pPr>
      <w:r>
        <w:t xml:space="preserve">Дослідження розраховані на чотири періоди, кожен із яких складається із окремих етапів. Так, </w:t>
      </w:r>
      <w:r>
        <w:rPr>
          <w:u w:val="single"/>
        </w:rPr>
        <w:t>перший період</w:t>
      </w:r>
      <w:r>
        <w:t xml:space="preserve"> присвячений вивченню проблеми фізичної реабілітації студентів з вадами здоров’я, формулюванню робочої гіпотези та завдань дослідження. Він включає два етапи: </w:t>
      </w:r>
    </w:p>
    <w:p w:rsidR="00E70A13" w:rsidRDefault="00E70A13" w:rsidP="00E70A13">
      <w:pPr>
        <w:numPr>
          <w:ilvl w:val="0"/>
          <w:numId w:val="1"/>
        </w:numPr>
        <w:ind w:right="-99"/>
        <w:jc w:val="both"/>
        <w:rPr>
          <w:sz w:val="28"/>
          <w:lang w:val="uk-UA"/>
        </w:rPr>
      </w:pPr>
      <w:r>
        <w:rPr>
          <w:i/>
          <w:sz w:val="28"/>
          <w:u w:val="single"/>
          <w:lang w:val="uk-UA"/>
        </w:rPr>
        <w:t xml:space="preserve">перший </w:t>
      </w:r>
      <w:r>
        <w:rPr>
          <w:sz w:val="28"/>
          <w:lang w:val="uk-UA"/>
        </w:rPr>
        <w:t>– направлений на вивчення соціально-психологічного компоненту  фізичної реабілітації студентів з вадами здоров’я;</w:t>
      </w:r>
    </w:p>
    <w:p w:rsidR="00E70A13" w:rsidRDefault="00E70A13" w:rsidP="00E70A13">
      <w:pPr>
        <w:numPr>
          <w:ilvl w:val="0"/>
          <w:numId w:val="1"/>
        </w:numPr>
        <w:ind w:right="-99"/>
        <w:jc w:val="both"/>
        <w:rPr>
          <w:i/>
          <w:sz w:val="28"/>
          <w:u w:val="single"/>
          <w:lang w:val="uk-UA"/>
        </w:rPr>
      </w:pPr>
      <w:r>
        <w:rPr>
          <w:i/>
          <w:sz w:val="28"/>
          <w:u w:val="single"/>
          <w:lang w:val="uk-UA"/>
        </w:rPr>
        <w:t xml:space="preserve">другий </w:t>
      </w:r>
      <w:r>
        <w:rPr>
          <w:sz w:val="28"/>
          <w:lang w:val="uk-UA"/>
        </w:rPr>
        <w:t xml:space="preserve">– направлений на </w:t>
      </w:r>
      <w:proofErr w:type="spellStart"/>
      <w:r>
        <w:rPr>
          <w:sz w:val="28"/>
          <w:lang w:val="uk-UA"/>
        </w:rPr>
        <w:t>обгрунтування</w:t>
      </w:r>
      <w:proofErr w:type="spellEnd"/>
      <w:r>
        <w:rPr>
          <w:sz w:val="28"/>
          <w:lang w:val="uk-UA"/>
        </w:rPr>
        <w:t xml:space="preserve"> експериментальних варіантів удосконалення організаційно-методичних засад фізичної реабілітації хворих студентів. </w:t>
      </w:r>
    </w:p>
    <w:p w:rsidR="00E70A13" w:rsidRDefault="00E70A13" w:rsidP="00E70A13">
      <w:pPr>
        <w:pStyle w:val="33"/>
      </w:pPr>
      <w:r>
        <w:t>Основні методи дослідження першого періоду: бібліографічний пошук, збір та обробка офіційної інформації керівних фізкультурно-спортивних та медичних установ, спостереження, опитування та анкетування, медичне обстеження, одномірний математичний аналіз статистичних даних.</w:t>
      </w:r>
    </w:p>
    <w:p w:rsidR="00E70A13" w:rsidRDefault="00E70A13" w:rsidP="00E70A13">
      <w:pPr>
        <w:ind w:left="360" w:right="-99"/>
        <w:jc w:val="both"/>
        <w:rPr>
          <w:sz w:val="28"/>
          <w:lang w:val="uk-UA"/>
        </w:rPr>
      </w:pPr>
      <w:r>
        <w:rPr>
          <w:sz w:val="28"/>
          <w:lang w:val="uk-UA"/>
        </w:rPr>
        <w:t>Результати першого етапу дослідження надані у таблицях.</w:t>
      </w:r>
    </w:p>
    <w:p w:rsidR="00E70A13" w:rsidRDefault="00E70A13" w:rsidP="00E70A13">
      <w:pPr>
        <w:pStyle w:val="3"/>
      </w:pPr>
      <w:r>
        <w:t>Таблиця 1</w:t>
      </w:r>
    </w:p>
    <w:p w:rsidR="00E70A13" w:rsidRPr="00F260B7" w:rsidRDefault="00E70A13" w:rsidP="00E70A13">
      <w:pPr>
        <w:rPr>
          <w:lang w:val="uk-UA"/>
        </w:rPr>
      </w:pPr>
    </w:p>
    <w:p w:rsidR="00E70A13" w:rsidRDefault="00E70A13" w:rsidP="00E70A13">
      <w:pPr>
        <w:ind w:right="-9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 таблиці 1 видно, що найбільший відсоток хворих студентів у вузах Львівської області, яка взята з метою порівняння показників. Майже у двічі більше хворих студентів в Ужгородському державному інституті інформатики, економіки і права (</w:t>
      </w:r>
      <w:proofErr w:type="spellStart"/>
      <w:r>
        <w:rPr>
          <w:sz w:val="28"/>
          <w:lang w:val="uk-UA"/>
        </w:rPr>
        <w:t>УжДІІЕП</w:t>
      </w:r>
      <w:proofErr w:type="spellEnd"/>
      <w:r>
        <w:rPr>
          <w:sz w:val="28"/>
          <w:lang w:val="uk-UA"/>
        </w:rPr>
        <w:t>) та у всіх вузах України загалом порівняно з Ужгородським національним університетом (</w:t>
      </w:r>
      <w:proofErr w:type="spellStart"/>
      <w:r>
        <w:rPr>
          <w:sz w:val="28"/>
          <w:lang w:val="uk-UA"/>
        </w:rPr>
        <w:t>УжНУ</w:t>
      </w:r>
      <w:proofErr w:type="spellEnd"/>
      <w:r>
        <w:rPr>
          <w:sz w:val="28"/>
          <w:lang w:val="uk-UA"/>
        </w:rPr>
        <w:t xml:space="preserve">). Отже за показником найменшої кількості хворих </w:t>
      </w:r>
      <w:proofErr w:type="spellStart"/>
      <w:r>
        <w:rPr>
          <w:sz w:val="28"/>
          <w:lang w:val="uk-UA"/>
        </w:rPr>
        <w:t>УжНУ</w:t>
      </w:r>
      <w:proofErr w:type="spellEnd"/>
      <w:r>
        <w:rPr>
          <w:sz w:val="28"/>
          <w:lang w:val="uk-UA"/>
        </w:rPr>
        <w:t xml:space="preserve"> у перших рядах десятків вузів України. На нашу думку, високі показники здоров’я не є достатньо об’єктивними, так як результати власних досліджень свідчать про їх незначну відповідність реальному стану речей. За нашими попередніми дослідженнями </w:t>
      </w:r>
      <w:r>
        <w:rPr>
          <w:sz w:val="28"/>
          <w:lang w:val="uk-UA"/>
        </w:rPr>
        <w:lastRenderedPageBreak/>
        <w:t xml:space="preserve">число хворих студентів у 2,5 разів більше. Не відповідність цих показників також підтверджується даними </w:t>
      </w:r>
      <w:proofErr w:type="spellStart"/>
      <w:r>
        <w:rPr>
          <w:sz w:val="28"/>
          <w:lang w:val="uk-UA"/>
        </w:rPr>
        <w:t>Держкомспорту</w:t>
      </w:r>
      <w:proofErr w:type="spellEnd"/>
      <w:r>
        <w:rPr>
          <w:sz w:val="28"/>
          <w:lang w:val="uk-UA"/>
        </w:rPr>
        <w:t xml:space="preserve"> України за попередні роки, де йде мова про 90% студентів з відхиленнями здоров’я, близько 50% студентів з незадовільним рівнем фізичної підготовленості </w:t>
      </w:r>
      <w:r w:rsidRPr="00F260B7">
        <w:rPr>
          <w:sz w:val="28"/>
          <w:lang w:val="uk-UA"/>
        </w:rPr>
        <w:t xml:space="preserve">[2] </w:t>
      </w:r>
      <w:r>
        <w:rPr>
          <w:sz w:val="28"/>
          <w:lang w:val="uk-UA"/>
        </w:rPr>
        <w:t>та даними інших авторів</w:t>
      </w:r>
      <w:r w:rsidRPr="00F260B7">
        <w:rPr>
          <w:sz w:val="28"/>
          <w:lang w:val="uk-UA"/>
        </w:rPr>
        <w:t>[1]</w:t>
      </w:r>
      <w:r>
        <w:rPr>
          <w:sz w:val="28"/>
          <w:lang w:val="uk-UA"/>
        </w:rPr>
        <w:t>.</w:t>
      </w:r>
    </w:p>
    <w:p w:rsidR="00E70A13" w:rsidRDefault="00E70A13" w:rsidP="00E70A13">
      <w:pPr>
        <w:pStyle w:val="5"/>
      </w:pPr>
      <w:r>
        <w:tab/>
        <w:t xml:space="preserve">У таблиці 2 показані результати обстеження студентів за видами захворювань. </w:t>
      </w:r>
    </w:p>
    <w:p w:rsidR="00E70A13" w:rsidRDefault="00E70A13" w:rsidP="00E70A13">
      <w:pPr>
        <w:pStyle w:val="5"/>
        <w:jc w:val="right"/>
      </w:pPr>
      <w:r>
        <w:t>Таблиця 2</w:t>
      </w:r>
    </w:p>
    <w:p w:rsidR="00E70A13" w:rsidRPr="00F260B7" w:rsidRDefault="00E70A13" w:rsidP="00E70A13">
      <w:pPr>
        <w:rPr>
          <w:lang w:val="uk-UA"/>
        </w:rPr>
      </w:pPr>
    </w:p>
    <w:p w:rsidR="00E70A13" w:rsidRDefault="00E70A13" w:rsidP="00E70A13">
      <w:pPr>
        <w:jc w:val="center"/>
        <w:rPr>
          <w:sz w:val="28"/>
          <w:lang w:val="uk-UA"/>
        </w:rPr>
      </w:pPr>
    </w:p>
    <w:p w:rsidR="00E70A13" w:rsidRDefault="00E70A13" w:rsidP="00E70A1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У таблиці згруповані найбільш типові випадки захворюваності серед студентів, які зустрічалися протягом трьох років. Обстеженню підлягало 278 студентів з обмеженими фізичними можливостями. Види захворювань розташовані за порядком зменшення кількості випадків Таким чином, перше місце за кількістю випадків посіли захворювання опорно-рухового апарату (63 випадки). Друге місце – за хворобами серцево-судинної системи (39 випадків). Хвороби </w:t>
      </w:r>
      <w:proofErr w:type="spellStart"/>
      <w:r>
        <w:rPr>
          <w:sz w:val="28"/>
          <w:lang w:val="uk-UA"/>
        </w:rPr>
        <w:t>сечо-статевої</w:t>
      </w:r>
      <w:proofErr w:type="spellEnd"/>
      <w:r>
        <w:rPr>
          <w:sz w:val="28"/>
          <w:lang w:val="uk-UA"/>
        </w:rPr>
        <w:t>, нервової, дихальної систем, шлунково-кишкового тракту мають теж достатньо високі показники. Необхідно звернути увагу на захворювання нервової системи та органів зору, показники яких мають стійку тенденцію до зростання, в той час як в інших форми нозологій такої тенденції не спостерігається. Серед досліджуваних – 20 студентів-інвалідів.  Високі показники вказаних нозологічних форм серед молоді свідчать про негативні процеси омолодження  більшості хвороб, які раніше зустрічалися переважно у старшому віці.</w:t>
      </w:r>
    </w:p>
    <w:p w:rsidR="00E70A13" w:rsidRDefault="00E70A13" w:rsidP="00E70A1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Важливими є результати дослідження наявності та ступеня психологічних розладів у хворих і практично здорових студентів (таблиця 3). Для цього були використані  відомі методики визначення показників тривожності (</w:t>
      </w:r>
      <w:proofErr w:type="spellStart"/>
      <w:r>
        <w:rPr>
          <w:sz w:val="28"/>
          <w:lang w:val="en-US"/>
        </w:rPr>
        <w:t>Spilberger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D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Gorsuch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R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C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Lushene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R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E</w:t>
      </w:r>
      <w:r w:rsidRPr="00F260B7">
        <w:rPr>
          <w:sz w:val="28"/>
          <w:lang w:val="uk-UA"/>
        </w:rPr>
        <w:t>, 1970</w:t>
      </w:r>
      <w:r>
        <w:rPr>
          <w:sz w:val="28"/>
          <w:lang w:val="uk-UA"/>
        </w:rPr>
        <w:t>), депресії (</w:t>
      </w:r>
      <w:proofErr w:type="spellStart"/>
      <w:r>
        <w:rPr>
          <w:sz w:val="28"/>
        </w:rPr>
        <w:t>Barker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B</w:t>
      </w:r>
      <w:r w:rsidRPr="00F260B7">
        <w:rPr>
          <w:sz w:val="28"/>
          <w:lang w:val="uk-UA"/>
        </w:rPr>
        <w:t>.</w:t>
      </w:r>
      <w:r>
        <w:rPr>
          <w:sz w:val="28"/>
        </w:rPr>
        <w:t>M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</w:rPr>
        <w:t>Barker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H</w:t>
      </w:r>
      <w:r w:rsidRPr="00F260B7">
        <w:rPr>
          <w:sz w:val="28"/>
          <w:lang w:val="uk-UA"/>
        </w:rPr>
        <w:t>.</w:t>
      </w:r>
      <w:r>
        <w:rPr>
          <w:sz w:val="28"/>
        </w:rPr>
        <w:t>R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</w:rPr>
        <w:t>Wadsworth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A</w:t>
      </w:r>
      <w:r w:rsidRPr="00F260B7">
        <w:rPr>
          <w:sz w:val="28"/>
          <w:lang w:val="uk-UA"/>
        </w:rPr>
        <w:t>.</w:t>
      </w:r>
      <w:r>
        <w:rPr>
          <w:sz w:val="28"/>
        </w:rPr>
        <w:t>P</w:t>
      </w:r>
      <w:r w:rsidRPr="00F260B7">
        <w:rPr>
          <w:sz w:val="28"/>
          <w:lang w:val="uk-UA"/>
        </w:rPr>
        <w:t>., 1977</w:t>
      </w:r>
      <w:r>
        <w:rPr>
          <w:sz w:val="28"/>
          <w:lang w:val="uk-UA"/>
        </w:rPr>
        <w:t>) та хронічного стресу (</w:t>
      </w:r>
      <w:r>
        <w:rPr>
          <w:sz w:val="28"/>
          <w:lang w:val="en-US"/>
        </w:rPr>
        <w:t>Norris</w:t>
      </w:r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F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H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Unl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G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A</w:t>
      </w:r>
      <w:r w:rsidRPr="00F260B7">
        <w:rPr>
          <w:sz w:val="28"/>
          <w:lang w:val="uk-UA"/>
        </w:rPr>
        <w:t>., 1993</w:t>
      </w:r>
      <w:r>
        <w:rPr>
          <w:sz w:val="28"/>
          <w:lang w:val="uk-UA"/>
        </w:rPr>
        <w:t>).</w:t>
      </w:r>
    </w:p>
    <w:p w:rsidR="00E70A13" w:rsidRDefault="00E70A13" w:rsidP="00E70A13">
      <w:pPr>
        <w:pStyle w:val="2"/>
        <w:rPr>
          <w:lang w:val="uk-UA"/>
        </w:rPr>
      </w:pPr>
      <w:r>
        <w:rPr>
          <w:lang w:val="uk-UA"/>
        </w:rPr>
        <w:t>Таблиця 3</w:t>
      </w:r>
    </w:p>
    <w:p w:rsidR="00E70A13" w:rsidRDefault="00E70A13" w:rsidP="00E70A13">
      <w:pPr>
        <w:jc w:val="right"/>
        <w:rPr>
          <w:sz w:val="28"/>
          <w:lang w:val="uk-UA"/>
        </w:rPr>
      </w:pPr>
    </w:p>
    <w:p w:rsidR="00E70A13" w:rsidRDefault="00E70A13" w:rsidP="00E70A13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>Згідно з показниками, які містяться у таблиці, між психологічними станами хворих та практично здорових студентів є вірогідні відмінності. Так, у групі хворих студентів виявлено підвищений рівень тривожності та помірний депресивний стан, в той час, як групі практично здорових відповідно невисокий рівень тривожності та м’який депресивний стан, але вірогідної різниці між групами хворих та здорових студентів у показниках депресивного стану не виявлено. Однак слід звернути увагу у результатах обстеження депресивного стану на високий показник середнього відхилення (</w:t>
      </w:r>
      <w:r>
        <w:rPr>
          <w:sz w:val="28"/>
          <w:lang w:val="en-US"/>
        </w:rPr>
        <w:t>m</w:t>
      </w:r>
      <w:r w:rsidRPr="00F260B7">
        <w:rPr>
          <w:sz w:val="28"/>
        </w:rPr>
        <w:t>=</w:t>
      </w:r>
      <w:r>
        <w:rPr>
          <w:sz w:val="28"/>
          <w:u w:val="single"/>
        </w:rPr>
        <w:t>+</w:t>
      </w:r>
      <w:r w:rsidRPr="00F260B7">
        <w:rPr>
          <w:sz w:val="28"/>
        </w:rPr>
        <w:t xml:space="preserve">3,4) </w:t>
      </w:r>
      <w:r>
        <w:rPr>
          <w:sz w:val="28"/>
          <w:lang w:val="uk-UA"/>
        </w:rPr>
        <w:t xml:space="preserve">у групі хворих студентів, який свідчить про неоднорідність депресивного стану у обстежуваних, або про нестабільність їх психологічних реакцій. Цікавими є результати дослідження ступеня хронічного стресу за Ф. </w:t>
      </w:r>
      <w:proofErr w:type="spellStart"/>
      <w:r>
        <w:rPr>
          <w:sz w:val="28"/>
          <w:lang w:val="uk-UA"/>
        </w:rPr>
        <w:t>Норісом</w:t>
      </w:r>
      <w:proofErr w:type="spellEnd"/>
      <w:r>
        <w:rPr>
          <w:sz w:val="28"/>
          <w:lang w:val="uk-UA"/>
        </w:rPr>
        <w:t xml:space="preserve"> у групах хворих та здорових студентів. Так, серед студентів СМГ цей показник дорівнював 31,3</w:t>
      </w:r>
      <w:r>
        <w:rPr>
          <w:sz w:val="28"/>
          <w:u w:val="single"/>
          <w:lang w:val="uk-UA"/>
        </w:rPr>
        <w:t>+</w:t>
      </w:r>
      <w:r>
        <w:rPr>
          <w:sz w:val="28"/>
          <w:lang w:val="uk-UA"/>
        </w:rPr>
        <w:t xml:space="preserve">3,8 бала, а аналогічний показник серед </w:t>
      </w:r>
      <w:r>
        <w:rPr>
          <w:sz w:val="28"/>
          <w:lang w:val="uk-UA"/>
        </w:rPr>
        <w:lastRenderedPageBreak/>
        <w:t>студентів ОГ склав 25,0</w:t>
      </w:r>
      <w:r>
        <w:rPr>
          <w:sz w:val="28"/>
          <w:u w:val="single"/>
          <w:lang w:val="uk-UA"/>
        </w:rPr>
        <w:t>+</w:t>
      </w:r>
      <w:r>
        <w:rPr>
          <w:sz w:val="28"/>
          <w:lang w:val="uk-UA"/>
        </w:rPr>
        <w:t>3,6 бала при Р &lt; 0,05, що свідчить про достатньо високу ступінь вірогідності різниці, тобто схильність студентів з вадами здоров’я до хронічного стресу.</w:t>
      </w:r>
    </w:p>
    <w:p w:rsidR="00E70A13" w:rsidRDefault="00E70A13" w:rsidP="00E70A1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Результати цього етапу дослідження вказують на необхідність постійного контролю показників психологічних розладів студентів з вадами здоров’я так, як серед студентів цієї категорії часто трапляються випадки значних відхилень від норми. У зв’язку з цим, у процесі проведення занять з фізичного виховання доцільно проводити спеціальну корекцію психологічного стану таких студентів. Не врахування означених психологічних розладів у реабілітаційно-фізкультурній роботі може призвести до зворотного ефекту, коли фізичне та навчальне навантаження накладаються одне на одного, що приводить до подальшого розвитку психологічної патології. Тому при організації фізичного виховання зі студентами з вадами здоров’я доцільно намагатися комплектувати спеціальні медичні групи (СМГ) для фізкультурно-оздоровчих занять з хворими студентами за  спільними ознаками захворювань та особистісному підході у методиці проведення фізичної реабілітації. Враховуючи підвищену тривожність та елементи депресії у хворих студентів, доцільне широке використання релаксаційних методик у фізичних тренуваннях, особливо на перших заняттях у, так званий, період </w:t>
      </w:r>
      <w:proofErr w:type="spellStart"/>
      <w:r>
        <w:rPr>
          <w:sz w:val="28"/>
          <w:lang w:val="uk-UA"/>
        </w:rPr>
        <w:t>“втягування”</w:t>
      </w:r>
      <w:proofErr w:type="spellEnd"/>
      <w:r>
        <w:rPr>
          <w:sz w:val="28"/>
          <w:lang w:val="uk-UA"/>
        </w:rPr>
        <w:t>.</w:t>
      </w:r>
    </w:p>
    <w:p w:rsidR="00E70A13" w:rsidRDefault="00E70A13" w:rsidP="00E70A13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Таблиця 4</w:t>
      </w:r>
    </w:p>
    <w:p w:rsidR="00E70A13" w:rsidRDefault="00E70A13" w:rsidP="00E70A13">
      <w:pPr>
        <w:jc w:val="both"/>
        <w:rPr>
          <w:sz w:val="28"/>
          <w:lang w:val="uk-UA"/>
        </w:rPr>
      </w:pPr>
    </w:p>
    <w:p w:rsidR="00E70A13" w:rsidRDefault="00E70A13" w:rsidP="00E70A13">
      <w:pPr>
        <w:pStyle w:val="31"/>
      </w:pPr>
      <w:r>
        <w:tab/>
        <w:t xml:space="preserve">У таблиці 4 надано інформацію про кількість хворих та здорових студентів на окремих факультетах </w:t>
      </w:r>
      <w:proofErr w:type="spellStart"/>
      <w:r>
        <w:t>УжНУ</w:t>
      </w:r>
      <w:proofErr w:type="spellEnd"/>
      <w:r>
        <w:t xml:space="preserve">, які досліджувалися, за порядком зростання відсоткового показника захворюваності. Ці результати свідчать про невисокий загальний відсоток хворих студентів, але, за нашими даними приблизно 20% хворих студентів </w:t>
      </w:r>
      <w:proofErr w:type="spellStart"/>
      <w:r>
        <w:t>“розчинилися”</w:t>
      </w:r>
      <w:proofErr w:type="spellEnd"/>
      <w:r>
        <w:t xml:space="preserve"> у групах здорових студентів, що знижує об’єктивність дослідження. Тим не менш, дані таблиці дозволяють сформулювати попередню гіпотезу про зв’язок між професійною спеціалізацією та кількісно-якісними показниками захворюваності студентів.</w:t>
      </w:r>
    </w:p>
    <w:p w:rsidR="00E70A13" w:rsidRDefault="00E70A13" w:rsidP="00E70A13">
      <w:pPr>
        <w:pStyle w:val="31"/>
        <w:ind w:firstLine="720"/>
      </w:pPr>
      <w:r>
        <w:tab/>
        <w:t xml:space="preserve">Аналіз обставин, за яких значна кількість студентів з вадами здоров’я не займається фізичною реабілітацією у спеціально організованих медичних групах, дозволив прийти до висновків, що основною </w:t>
      </w:r>
      <w:r>
        <w:rPr>
          <w:i/>
        </w:rPr>
        <w:t>прихованою</w:t>
      </w:r>
      <w:r>
        <w:t xml:space="preserve"> причиною є відсутність достатньої вмотивованості (Табл. 5). Так, 31% студентів відповіли, що не бачать необхідності у заняттях фізичним вихованням та лікувальною фізичною культурою. 28% опитаних не влаштовують групові заняття у присутності інших студентів. Це можна інтерпретувати, як наявність </w:t>
      </w:r>
      <w:proofErr w:type="spellStart"/>
      <w:r>
        <w:t>“психологічних</w:t>
      </w:r>
      <w:proofErr w:type="spellEnd"/>
      <w:r>
        <w:t xml:space="preserve"> </w:t>
      </w:r>
      <w:proofErr w:type="spellStart"/>
      <w:r>
        <w:t>комплексів”</w:t>
      </w:r>
      <w:proofErr w:type="spellEnd"/>
      <w:r>
        <w:t>, які пов’язані із обмеженими фізичними можливостями: під час виконання практичних вправ вади здоров’я особливо помітні. Для подолання цих комплексів, як показує практика, не достатньо проводити роз’яснювальну роботу та агітаційні заходи.  Важливим є комплексний підхід у вирішенні проблеми, так наприклад, доцільно підбирати групу хворих студентів для занять з відносно однаковими фізичними можливостями, ін.</w:t>
      </w:r>
    </w:p>
    <w:p w:rsidR="00E70A13" w:rsidRDefault="00E70A13" w:rsidP="00E70A13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  <w:t xml:space="preserve">Таблиця 5 </w:t>
      </w:r>
    </w:p>
    <w:p w:rsidR="00E70A13" w:rsidRDefault="00E70A13" w:rsidP="00E70A13">
      <w:pPr>
        <w:pStyle w:val="31"/>
        <w:ind w:firstLine="720"/>
      </w:pPr>
      <w:r>
        <w:lastRenderedPageBreak/>
        <w:t xml:space="preserve">Таким чином, результати дослідження соціально-психологічних аспектів фізичної реабілітації студентів з вадами здоров’я загалом підтверджують їх особливу роль у обґрунтуванні  доцільності якісно нових підходів  організації фізичної реабілітації студентів з обмеженими фізичними можливостями. </w:t>
      </w:r>
    </w:p>
    <w:p w:rsidR="00495AC3" w:rsidRPr="00E70A13" w:rsidRDefault="00495AC3">
      <w:pPr>
        <w:rPr>
          <w:lang w:val="uk-UA"/>
        </w:rPr>
      </w:pPr>
    </w:p>
    <w:sectPr w:rsidR="00495AC3" w:rsidRPr="00E70A13" w:rsidSect="004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3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70A13"/>
    <w:rsid w:val="00495AC3"/>
    <w:rsid w:val="00E7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E70A1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E70A13"/>
    <w:pPr>
      <w:keepNext/>
      <w:ind w:left="360" w:right="-99"/>
      <w:jc w:val="right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70A13"/>
    <w:pPr>
      <w:keepNext/>
      <w:ind w:right="-99" w:firstLine="709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A13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rsid w:val="00E70A1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E70A1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1">
    <w:name w:val="Body Text 3"/>
    <w:basedOn w:val="a"/>
    <w:link w:val="32"/>
    <w:semiHidden/>
    <w:rsid w:val="00E70A13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semiHidden/>
    <w:rsid w:val="00E70A1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ody Text Indent"/>
    <w:basedOn w:val="a"/>
    <w:link w:val="a4"/>
    <w:semiHidden/>
    <w:rsid w:val="00E70A13"/>
    <w:pPr>
      <w:tabs>
        <w:tab w:val="left" w:pos="426"/>
      </w:tabs>
      <w:ind w:right="-99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70A1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3">
    <w:name w:val="Body Text Indent 3"/>
    <w:basedOn w:val="a"/>
    <w:link w:val="34"/>
    <w:semiHidden/>
    <w:rsid w:val="00E70A13"/>
    <w:pPr>
      <w:ind w:right="-99" w:firstLine="360"/>
      <w:jc w:val="both"/>
    </w:pPr>
    <w:rPr>
      <w:sz w:val="28"/>
      <w:lang w:val="uk-UA"/>
    </w:rPr>
  </w:style>
  <w:style w:type="character" w:customStyle="1" w:styleId="34">
    <w:name w:val="Основной текст с отступом 3 Знак"/>
    <w:basedOn w:val="a0"/>
    <w:link w:val="33"/>
    <w:semiHidden/>
    <w:rsid w:val="00E70A13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Company>Grizli777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2016-06-03T19:18:00Z</dcterms:created>
  <dcterms:modified xsi:type="dcterms:W3CDTF">2016-06-03T19:19:00Z</dcterms:modified>
</cp:coreProperties>
</file>