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4" w:rsidRPr="00B356A3" w:rsidRDefault="002F58C4" w:rsidP="007E059D">
      <w:pPr>
        <w:pStyle w:val="a5"/>
        <w:spacing w:line="360" w:lineRule="auto"/>
        <w:jc w:val="both"/>
        <w:rPr>
          <w:rFonts w:ascii="Times New Roman" w:hAnsi="Times New Roman" w:cs="Times New Roman"/>
          <w:sz w:val="24"/>
          <w:szCs w:val="24"/>
          <w:lang w:val="uk-UA"/>
        </w:rPr>
      </w:pPr>
      <w:r w:rsidRPr="00B356A3">
        <w:rPr>
          <w:rFonts w:ascii="Times New Roman" w:hAnsi="Times New Roman" w:cs="Times New Roman"/>
          <w:sz w:val="24"/>
          <w:szCs w:val="24"/>
          <w:lang w:val="uk-UA"/>
        </w:rPr>
        <w:t>УДК</w:t>
      </w:r>
      <w:r w:rsidR="00B356A3" w:rsidRPr="00B356A3">
        <w:rPr>
          <w:rFonts w:ascii="Times New Roman" w:hAnsi="Times New Roman" w:cs="Times New Roman"/>
          <w:sz w:val="24"/>
          <w:szCs w:val="24"/>
          <w:lang w:val="en-US"/>
        </w:rPr>
        <w:t xml:space="preserve"> </w:t>
      </w:r>
      <w:r w:rsidR="00B356A3" w:rsidRPr="007E059D">
        <w:rPr>
          <w:rFonts w:ascii="Times New Roman" w:hAnsi="Times New Roman" w:cs="Times New Roman"/>
          <w:sz w:val="24"/>
          <w:szCs w:val="24"/>
          <w:shd w:val="clear" w:color="auto" w:fill="FEFEFE"/>
        </w:rPr>
        <w:t>330.322:338.486(477)</w:t>
      </w:r>
    </w:p>
    <w:p w:rsidR="00E425B5" w:rsidRPr="007E059D" w:rsidRDefault="00E425B5" w:rsidP="007E059D">
      <w:pPr>
        <w:pStyle w:val="a5"/>
        <w:ind w:firstLine="567"/>
        <w:jc w:val="right"/>
        <w:rPr>
          <w:rFonts w:ascii="Times New Roman" w:hAnsi="Times New Roman" w:cs="Times New Roman"/>
          <w:b/>
          <w:sz w:val="24"/>
          <w:szCs w:val="24"/>
          <w:lang w:val="uk-UA"/>
        </w:rPr>
      </w:pPr>
      <w:r w:rsidRPr="007E059D">
        <w:rPr>
          <w:rFonts w:ascii="Times New Roman" w:hAnsi="Times New Roman" w:cs="Times New Roman"/>
          <w:b/>
          <w:sz w:val="24"/>
          <w:szCs w:val="24"/>
          <w:lang w:val="uk-UA"/>
        </w:rPr>
        <w:t>Кіш Галина Вікторівна</w:t>
      </w:r>
    </w:p>
    <w:p w:rsidR="00E425B5" w:rsidRPr="007E059D" w:rsidRDefault="00E425B5" w:rsidP="007E059D">
      <w:pPr>
        <w:pStyle w:val="a5"/>
        <w:ind w:firstLine="567"/>
        <w:jc w:val="right"/>
        <w:rPr>
          <w:rFonts w:ascii="Times New Roman" w:hAnsi="Times New Roman" w:cs="Times New Roman"/>
          <w:sz w:val="24"/>
          <w:szCs w:val="24"/>
          <w:lang w:val="uk-UA"/>
        </w:rPr>
      </w:pPr>
      <w:r w:rsidRPr="007E059D">
        <w:rPr>
          <w:rFonts w:ascii="Times New Roman" w:hAnsi="Times New Roman" w:cs="Times New Roman"/>
          <w:sz w:val="24"/>
          <w:szCs w:val="24"/>
          <w:lang w:val="uk-UA"/>
        </w:rPr>
        <w:t>Кандидат економічних наук, доцент кафедри туристичної інфраструктури та сервісу</w:t>
      </w:r>
    </w:p>
    <w:p w:rsidR="00E425B5" w:rsidRPr="007E059D" w:rsidRDefault="00E425B5" w:rsidP="007E059D">
      <w:pPr>
        <w:pStyle w:val="a5"/>
        <w:ind w:firstLine="567"/>
        <w:jc w:val="right"/>
        <w:rPr>
          <w:rFonts w:ascii="Times New Roman" w:hAnsi="Times New Roman" w:cs="Times New Roman"/>
          <w:sz w:val="24"/>
          <w:szCs w:val="24"/>
          <w:lang w:val="uk-UA"/>
        </w:rPr>
      </w:pPr>
      <w:r w:rsidRPr="007E059D">
        <w:rPr>
          <w:rFonts w:ascii="Times New Roman" w:hAnsi="Times New Roman" w:cs="Times New Roman"/>
          <w:sz w:val="24"/>
          <w:szCs w:val="24"/>
          <w:lang w:val="uk-UA"/>
        </w:rPr>
        <w:t>ДВНЗ «Ужгородський національний університет»</w:t>
      </w:r>
    </w:p>
    <w:p w:rsidR="00E425B5" w:rsidRPr="007E059D" w:rsidRDefault="00E425B5" w:rsidP="007E059D">
      <w:pPr>
        <w:pStyle w:val="a5"/>
        <w:ind w:firstLine="567"/>
        <w:jc w:val="right"/>
        <w:rPr>
          <w:rFonts w:ascii="Times New Roman" w:hAnsi="Times New Roman" w:cs="Times New Roman"/>
          <w:b/>
          <w:sz w:val="24"/>
          <w:szCs w:val="24"/>
        </w:rPr>
      </w:pPr>
      <w:proofErr w:type="spellStart"/>
      <w:r w:rsidRPr="007E059D">
        <w:rPr>
          <w:rFonts w:ascii="Times New Roman" w:hAnsi="Times New Roman" w:cs="Times New Roman"/>
          <w:b/>
          <w:sz w:val="24"/>
          <w:szCs w:val="24"/>
        </w:rPr>
        <w:t>Киш</w:t>
      </w:r>
      <w:proofErr w:type="spellEnd"/>
      <w:r w:rsidRPr="007E059D">
        <w:rPr>
          <w:rFonts w:ascii="Times New Roman" w:hAnsi="Times New Roman" w:cs="Times New Roman"/>
          <w:b/>
          <w:sz w:val="24"/>
          <w:szCs w:val="24"/>
        </w:rPr>
        <w:t xml:space="preserve"> Галина Викторовна</w:t>
      </w:r>
    </w:p>
    <w:p w:rsidR="00E425B5" w:rsidRPr="007E059D" w:rsidRDefault="00E425B5" w:rsidP="007E059D">
      <w:pPr>
        <w:pStyle w:val="a5"/>
        <w:ind w:firstLine="567"/>
        <w:jc w:val="right"/>
        <w:rPr>
          <w:rFonts w:ascii="Times New Roman" w:hAnsi="Times New Roman" w:cs="Times New Roman"/>
          <w:sz w:val="24"/>
          <w:szCs w:val="24"/>
        </w:rPr>
      </w:pPr>
      <w:r w:rsidRPr="007E059D">
        <w:rPr>
          <w:rFonts w:ascii="Times New Roman" w:hAnsi="Times New Roman" w:cs="Times New Roman"/>
          <w:sz w:val="24"/>
          <w:szCs w:val="24"/>
        </w:rPr>
        <w:t>Кандидат экономических наук, доцент кафедры туристической инфраструктуры и сервиса</w:t>
      </w:r>
    </w:p>
    <w:p w:rsidR="00E425B5" w:rsidRPr="007E059D" w:rsidRDefault="00E425B5" w:rsidP="007E059D">
      <w:pPr>
        <w:pStyle w:val="a5"/>
        <w:ind w:firstLine="567"/>
        <w:jc w:val="right"/>
        <w:rPr>
          <w:rFonts w:ascii="Times New Roman" w:hAnsi="Times New Roman" w:cs="Times New Roman"/>
          <w:sz w:val="24"/>
          <w:szCs w:val="24"/>
        </w:rPr>
      </w:pPr>
      <w:r w:rsidRPr="007E059D">
        <w:rPr>
          <w:rFonts w:ascii="Times New Roman" w:hAnsi="Times New Roman" w:cs="Times New Roman"/>
          <w:sz w:val="24"/>
          <w:szCs w:val="24"/>
        </w:rPr>
        <w:t>ГВУЗ «</w:t>
      </w:r>
      <w:proofErr w:type="spellStart"/>
      <w:r w:rsidRPr="007E059D">
        <w:rPr>
          <w:rFonts w:ascii="Times New Roman" w:hAnsi="Times New Roman" w:cs="Times New Roman"/>
          <w:sz w:val="24"/>
          <w:szCs w:val="24"/>
        </w:rPr>
        <w:t>Ужгородский</w:t>
      </w:r>
      <w:proofErr w:type="spellEnd"/>
      <w:r w:rsidRPr="007E059D">
        <w:rPr>
          <w:rFonts w:ascii="Times New Roman" w:hAnsi="Times New Roman" w:cs="Times New Roman"/>
          <w:sz w:val="24"/>
          <w:szCs w:val="24"/>
        </w:rPr>
        <w:t xml:space="preserve"> национальный университет»</w:t>
      </w:r>
    </w:p>
    <w:p w:rsidR="00E425B5" w:rsidRPr="007E059D" w:rsidRDefault="00E425B5" w:rsidP="007E059D">
      <w:pPr>
        <w:pStyle w:val="a5"/>
        <w:ind w:firstLine="567"/>
        <w:jc w:val="right"/>
        <w:rPr>
          <w:rFonts w:ascii="Times New Roman" w:hAnsi="Times New Roman" w:cs="Times New Roman"/>
          <w:b/>
          <w:sz w:val="24"/>
          <w:szCs w:val="24"/>
          <w:lang w:val="en-US"/>
        </w:rPr>
      </w:pPr>
      <w:proofErr w:type="gramStart"/>
      <w:r w:rsidRPr="007E059D">
        <w:rPr>
          <w:rFonts w:ascii="Times New Roman" w:hAnsi="Times New Roman" w:cs="Times New Roman"/>
          <w:b/>
          <w:sz w:val="24"/>
          <w:szCs w:val="24"/>
          <w:lang w:val="en-US"/>
        </w:rPr>
        <w:t>Kish G.V.</w:t>
      </w:r>
      <w:proofErr w:type="gramEnd"/>
    </w:p>
    <w:p w:rsidR="00E425B5" w:rsidRPr="007E059D" w:rsidRDefault="007E059D" w:rsidP="007E059D">
      <w:pPr>
        <w:pStyle w:val="a5"/>
        <w:ind w:firstLine="567"/>
        <w:jc w:val="right"/>
        <w:rPr>
          <w:rFonts w:ascii="Times New Roman" w:hAnsi="Times New Roman" w:cs="Times New Roman"/>
          <w:bCs/>
          <w:sz w:val="24"/>
          <w:szCs w:val="24"/>
          <w:lang w:val="en-US"/>
        </w:rPr>
      </w:pPr>
      <w:r w:rsidRPr="007E059D">
        <w:rPr>
          <w:rFonts w:ascii="Times New Roman" w:hAnsi="Times New Roman" w:cs="Times New Roman"/>
          <w:sz w:val="24"/>
          <w:szCs w:val="24"/>
          <w:lang w:val="en-US"/>
        </w:rPr>
        <w:t xml:space="preserve">Doctor of </w:t>
      </w:r>
      <w:proofErr w:type="spellStart"/>
      <w:r w:rsidRPr="007E059D">
        <w:rPr>
          <w:rFonts w:ascii="Times New Roman" w:hAnsi="Times New Roman" w:cs="Times New Roman"/>
          <w:sz w:val="24"/>
          <w:szCs w:val="24"/>
          <w:lang w:val="en-US"/>
        </w:rPr>
        <w:t>philosophie</w:t>
      </w:r>
      <w:proofErr w:type="spellEnd"/>
      <w:r w:rsidRPr="007E059D">
        <w:rPr>
          <w:rFonts w:ascii="Times New Roman" w:hAnsi="Times New Roman" w:cs="Times New Roman"/>
          <w:sz w:val="24"/>
          <w:szCs w:val="24"/>
          <w:lang w:val="en-US"/>
        </w:rPr>
        <w:t xml:space="preserve"> (PhD) in Economics, </w:t>
      </w:r>
      <w:proofErr w:type="spellStart"/>
      <w:r w:rsidRPr="007E059D">
        <w:rPr>
          <w:rFonts w:ascii="Times New Roman" w:hAnsi="Times New Roman" w:cs="Times New Roman"/>
          <w:bCs/>
          <w:sz w:val="24"/>
          <w:szCs w:val="24"/>
          <w:lang w:val="uk-UA"/>
        </w:rPr>
        <w:t>Associate</w:t>
      </w:r>
      <w:proofErr w:type="spellEnd"/>
      <w:r w:rsidRPr="007E059D">
        <w:rPr>
          <w:rFonts w:ascii="Times New Roman" w:hAnsi="Times New Roman" w:cs="Times New Roman"/>
          <w:bCs/>
          <w:sz w:val="24"/>
          <w:szCs w:val="24"/>
          <w:lang w:val="uk-UA"/>
        </w:rPr>
        <w:t xml:space="preserve"> </w:t>
      </w:r>
      <w:proofErr w:type="spellStart"/>
      <w:r w:rsidRPr="007E059D">
        <w:rPr>
          <w:rFonts w:ascii="Times New Roman" w:hAnsi="Times New Roman" w:cs="Times New Roman"/>
          <w:bCs/>
          <w:sz w:val="24"/>
          <w:szCs w:val="24"/>
          <w:lang w:val="uk-UA"/>
        </w:rPr>
        <w:t>Professor</w:t>
      </w:r>
      <w:proofErr w:type="spellEnd"/>
      <w:r w:rsidRPr="007E059D">
        <w:rPr>
          <w:rFonts w:ascii="Times New Roman" w:hAnsi="Times New Roman" w:cs="Times New Roman"/>
          <w:bCs/>
          <w:sz w:val="24"/>
          <w:szCs w:val="24"/>
          <w:lang w:val="uk-UA"/>
        </w:rPr>
        <w:t xml:space="preserve"> </w:t>
      </w:r>
      <w:proofErr w:type="spellStart"/>
      <w:r w:rsidRPr="007E059D">
        <w:rPr>
          <w:rFonts w:ascii="Times New Roman" w:hAnsi="Times New Roman" w:cs="Times New Roman"/>
          <w:bCs/>
          <w:sz w:val="24"/>
          <w:szCs w:val="24"/>
          <w:lang w:val="uk-UA"/>
        </w:rPr>
        <w:t>at</w:t>
      </w:r>
      <w:proofErr w:type="spellEnd"/>
      <w:r w:rsidRPr="007E059D">
        <w:rPr>
          <w:rFonts w:ascii="Times New Roman" w:hAnsi="Times New Roman" w:cs="Times New Roman"/>
          <w:bCs/>
          <w:sz w:val="24"/>
          <w:szCs w:val="24"/>
          <w:lang w:val="uk-UA"/>
        </w:rPr>
        <w:t xml:space="preserve"> </w:t>
      </w:r>
      <w:proofErr w:type="spellStart"/>
      <w:r w:rsidRPr="007E059D">
        <w:rPr>
          <w:rFonts w:ascii="Times New Roman" w:hAnsi="Times New Roman" w:cs="Times New Roman"/>
          <w:bCs/>
          <w:sz w:val="24"/>
          <w:szCs w:val="24"/>
          <w:lang w:val="uk-UA"/>
        </w:rPr>
        <w:t>the</w:t>
      </w:r>
      <w:proofErr w:type="spellEnd"/>
      <w:r w:rsidRPr="007E059D">
        <w:rPr>
          <w:rFonts w:ascii="Times New Roman" w:hAnsi="Times New Roman" w:cs="Times New Roman"/>
          <w:bCs/>
          <w:sz w:val="24"/>
          <w:szCs w:val="24"/>
          <w:lang w:val="uk-UA"/>
        </w:rPr>
        <w:t xml:space="preserve"> </w:t>
      </w:r>
      <w:proofErr w:type="spellStart"/>
      <w:r w:rsidRPr="007E059D">
        <w:rPr>
          <w:rFonts w:ascii="Times New Roman" w:hAnsi="Times New Roman" w:cs="Times New Roman"/>
          <w:bCs/>
          <w:sz w:val="24"/>
          <w:szCs w:val="24"/>
          <w:lang w:val="uk-UA"/>
        </w:rPr>
        <w:t>Department</w:t>
      </w:r>
      <w:proofErr w:type="spellEnd"/>
      <w:r w:rsidRPr="007E059D">
        <w:rPr>
          <w:rFonts w:ascii="Times New Roman" w:hAnsi="Times New Roman" w:cs="Times New Roman"/>
          <w:bCs/>
          <w:sz w:val="24"/>
          <w:szCs w:val="24"/>
          <w:lang w:val="uk-UA"/>
        </w:rPr>
        <w:t xml:space="preserve"> </w:t>
      </w:r>
      <w:proofErr w:type="spellStart"/>
      <w:r w:rsidRPr="007E059D">
        <w:rPr>
          <w:rFonts w:ascii="Times New Roman" w:hAnsi="Times New Roman" w:cs="Times New Roman"/>
          <w:bCs/>
          <w:sz w:val="24"/>
          <w:szCs w:val="24"/>
          <w:lang w:val="uk-UA"/>
        </w:rPr>
        <w:t>of</w:t>
      </w:r>
      <w:proofErr w:type="spellEnd"/>
      <w:r w:rsidRPr="007E059D">
        <w:rPr>
          <w:rFonts w:ascii="Times New Roman" w:hAnsi="Times New Roman" w:cs="Times New Roman"/>
          <w:bCs/>
          <w:sz w:val="24"/>
          <w:szCs w:val="24"/>
          <w:lang w:val="en-US"/>
        </w:rPr>
        <w:t xml:space="preserve"> Tourism Infrastructure and Services</w:t>
      </w:r>
    </w:p>
    <w:p w:rsidR="007E059D" w:rsidRDefault="007E059D" w:rsidP="007E059D">
      <w:pPr>
        <w:pStyle w:val="a5"/>
        <w:ind w:firstLine="567"/>
        <w:jc w:val="right"/>
        <w:rPr>
          <w:rFonts w:ascii="Times New Roman" w:hAnsi="Times New Roman" w:cs="Times New Roman"/>
          <w:bCs/>
          <w:sz w:val="24"/>
          <w:szCs w:val="24"/>
          <w:lang w:val="en-US"/>
        </w:rPr>
      </w:pPr>
      <w:proofErr w:type="spellStart"/>
      <w:r w:rsidRPr="007E059D">
        <w:rPr>
          <w:rFonts w:ascii="Times New Roman" w:hAnsi="Times New Roman" w:cs="Times New Roman"/>
          <w:bCs/>
          <w:sz w:val="24"/>
          <w:szCs w:val="24"/>
          <w:lang w:val="en-US"/>
        </w:rPr>
        <w:t>Uzhgorod</w:t>
      </w:r>
      <w:proofErr w:type="spellEnd"/>
      <w:r w:rsidRPr="007E059D">
        <w:rPr>
          <w:rFonts w:ascii="Times New Roman" w:hAnsi="Times New Roman" w:cs="Times New Roman"/>
          <w:bCs/>
          <w:sz w:val="24"/>
          <w:szCs w:val="24"/>
          <w:lang w:val="en-US"/>
        </w:rPr>
        <w:t xml:space="preserve"> National University</w:t>
      </w:r>
    </w:p>
    <w:p w:rsidR="007E059D" w:rsidRPr="007E059D" w:rsidRDefault="007E059D" w:rsidP="007E059D">
      <w:pPr>
        <w:pStyle w:val="a5"/>
        <w:ind w:firstLine="567"/>
        <w:jc w:val="right"/>
        <w:rPr>
          <w:rFonts w:ascii="Times New Roman" w:hAnsi="Times New Roman" w:cs="Times New Roman"/>
          <w:sz w:val="24"/>
          <w:szCs w:val="24"/>
          <w:lang w:val="en-US"/>
        </w:rPr>
      </w:pPr>
    </w:p>
    <w:p w:rsidR="00174E02" w:rsidRPr="007E059D" w:rsidRDefault="00174E02" w:rsidP="007E059D">
      <w:pPr>
        <w:pStyle w:val="a5"/>
        <w:ind w:firstLine="567"/>
        <w:jc w:val="center"/>
        <w:rPr>
          <w:rFonts w:ascii="Times New Roman" w:hAnsi="Times New Roman" w:cs="Times New Roman"/>
          <w:b/>
          <w:sz w:val="28"/>
          <w:szCs w:val="28"/>
        </w:rPr>
      </w:pPr>
      <w:r w:rsidRPr="002F58C4">
        <w:rPr>
          <w:rFonts w:ascii="Times New Roman" w:hAnsi="Times New Roman" w:cs="Times New Roman"/>
          <w:b/>
          <w:sz w:val="28"/>
          <w:szCs w:val="28"/>
          <w:lang w:val="uk-UA"/>
        </w:rPr>
        <w:t>ОЦІНКА ІНВЕСТИЦІЙНОГО ЗАБЕЗПЕЧЕННЯ ТУРИСТИЧНОЇ ГАЛУЗІ УКРАЇНИ ЗА ДЖЕРЕЛАМИ ФІНАНСУВАННЯ</w:t>
      </w:r>
    </w:p>
    <w:p w:rsidR="007E059D" w:rsidRPr="007E059D" w:rsidRDefault="007E059D" w:rsidP="007E059D">
      <w:pPr>
        <w:pStyle w:val="a5"/>
        <w:ind w:firstLine="567"/>
        <w:jc w:val="center"/>
        <w:rPr>
          <w:rFonts w:ascii="Times New Roman" w:hAnsi="Times New Roman" w:cs="Times New Roman"/>
          <w:b/>
          <w:sz w:val="28"/>
          <w:szCs w:val="28"/>
        </w:rPr>
      </w:pPr>
    </w:p>
    <w:p w:rsidR="007E059D" w:rsidRDefault="007E059D" w:rsidP="007E059D">
      <w:pPr>
        <w:pStyle w:val="a5"/>
        <w:ind w:firstLine="567"/>
        <w:jc w:val="center"/>
        <w:rPr>
          <w:rFonts w:ascii="Times New Roman" w:hAnsi="Times New Roman" w:cs="Times New Roman"/>
          <w:b/>
          <w:sz w:val="28"/>
          <w:szCs w:val="28"/>
          <w:lang w:val="en-US"/>
        </w:rPr>
      </w:pPr>
      <w:r>
        <w:rPr>
          <w:rFonts w:ascii="Times New Roman" w:hAnsi="Times New Roman" w:cs="Times New Roman"/>
          <w:b/>
          <w:sz w:val="28"/>
          <w:szCs w:val="28"/>
        </w:rPr>
        <w:t>ОЦЕНКА ИНВЕСТИЦИОННОГО ОЕСПЕЧЕНИЯ ТУРИСТИЧЕСКОЙ ОТРАСЛИ УКРАИНЫ ЗА ИСТОЧНИКАМИ ФИНАНСИРОВАНИЯ</w:t>
      </w:r>
    </w:p>
    <w:p w:rsidR="007E059D" w:rsidRPr="007E059D" w:rsidRDefault="007E059D" w:rsidP="007E059D">
      <w:pPr>
        <w:pStyle w:val="a5"/>
        <w:ind w:firstLine="567"/>
        <w:jc w:val="center"/>
        <w:rPr>
          <w:rFonts w:ascii="Times New Roman" w:hAnsi="Times New Roman" w:cs="Times New Roman"/>
          <w:b/>
          <w:sz w:val="28"/>
          <w:szCs w:val="28"/>
          <w:lang w:val="en-US"/>
        </w:rPr>
      </w:pPr>
    </w:p>
    <w:p w:rsidR="007E059D" w:rsidRDefault="007E059D" w:rsidP="007E059D">
      <w:pPr>
        <w:pStyle w:val="a5"/>
        <w:ind w:firstLine="567"/>
        <w:jc w:val="center"/>
        <w:rPr>
          <w:rFonts w:ascii="Times New Roman" w:hAnsi="Times New Roman" w:cs="Times New Roman"/>
          <w:b/>
          <w:sz w:val="28"/>
          <w:szCs w:val="28"/>
          <w:lang w:val="en-US"/>
        </w:rPr>
      </w:pPr>
      <w:r w:rsidRPr="007E059D">
        <w:rPr>
          <w:rFonts w:ascii="Times New Roman" w:hAnsi="Times New Roman" w:cs="Times New Roman"/>
          <w:b/>
          <w:sz w:val="28"/>
          <w:szCs w:val="28"/>
          <w:lang w:val="en-US"/>
        </w:rPr>
        <w:t>EVALUATION OF TOURISM INVESTMENT SUPPORT THROU</w:t>
      </w:r>
      <w:r>
        <w:rPr>
          <w:rFonts w:ascii="Times New Roman" w:hAnsi="Times New Roman" w:cs="Times New Roman"/>
          <w:b/>
          <w:sz w:val="28"/>
          <w:szCs w:val="28"/>
          <w:lang w:val="en-US"/>
        </w:rPr>
        <w:t xml:space="preserve">GH THE </w:t>
      </w:r>
      <w:r w:rsidRPr="007E059D">
        <w:rPr>
          <w:rFonts w:ascii="Times New Roman" w:hAnsi="Times New Roman" w:cs="Times New Roman"/>
          <w:b/>
          <w:sz w:val="28"/>
          <w:szCs w:val="28"/>
          <w:lang w:val="en-US"/>
        </w:rPr>
        <w:t xml:space="preserve">SOURCES OF FUNDING </w:t>
      </w:r>
      <w:r>
        <w:rPr>
          <w:rFonts w:ascii="Times New Roman" w:hAnsi="Times New Roman" w:cs="Times New Roman"/>
          <w:b/>
          <w:sz w:val="28"/>
          <w:szCs w:val="28"/>
          <w:lang w:val="en-US"/>
        </w:rPr>
        <w:t>IN</w:t>
      </w:r>
      <w:r w:rsidRPr="007E059D">
        <w:rPr>
          <w:rFonts w:ascii="Times New Roman" w:hAnsi="Times New Roman" w:cs="Times New Roman"/>
          <w:b/>
          <w:sz w:val="28"/>
          <w:szCs w:val="28"/>
          <w:lang w:val="en-US"/>
        </w:rPr>
        <w:t xml:space="preserve"> UKRAINE</w:t>
      </w:r>
    </w:p>
    <w:p w:rsidR="007E059D" w:rsidRPr="007E059D" w:rsidRDefault="007E059D" w:rsidP="007E059D">
      <w:pPr>
        <w:pStyle w:val="a5"/>
        <w:ind w:firstLine="567"/>
        <w:jc w:val="center"/>
        <w:rPr>
          <w:rFonts w:ascii="Times New Roman" w:hAnsi="Times New Roman" w:cs="Times New Roman"/>
          <w:b/>
          <w:sz w:val="28"/>
          <w:szCs w:val="28"/>
          <w:lang w:val="en-US"/>
        </w:rPr>
      </w:pPr>
    </w:p>
    <w:p w:rsidR="002F58C4" w:rsidRDefault="002F58C4" w:rsidP="007E059D">
      <w:pPr>
        <w:pStyle w:val="a5"/>
        <w:ind w:firstLine="567"/>
        <w:jc w:val="both"/>
        <w:rPr>
          <w:rFonts w:ascii="Times New Roman" w:hAnsi="Times New Roman" w:cs="Times New Roman"/>
          <w:sz w:val="24"/>
          <w:szCs w:val="24"/>
          <w:lang w:val="uk-UA"/>
        </w:rPr>
      </w:pPr>
      <w:r w:rsidRPr="004F1055">
        <w:rPr>
          <w:rFonts w:ascii="Times New Roman" w:hAnsi="Times New Roman" w:cs="Times New Roman"/>
          <w:b/>
          <w:sz w:val="24"/>
          <w:szCs w:val="24"/>
          <w:lang w:val="uk-UA"/>
        </w:rPr>
        <w:t>Анотація.</w:t>
      </w:r>
      <w:r w:rsidRPr="00950152">
        <w:rPr>
          <w:rFonts w:ascii="Times New Roman" w:hAnsi="Times New Roman" w:cs="Times New Roman"/>
          <w:sz w:val="24"/>
          <w:szCs w:val="24"/>
          <w:lang w:val="uk-UA"/>
        </w:rPr>
        <w:t xml:space="preserve"> Стаття присвячена проблемам формування інвестиційного забезпечення економіки України загалом, та туристичної галузі зокрема, за основними джерелами інвестування. </w:t>
      </w:r>
      <w:r w:rsidR="00950152">
        <w:rPr>
          <w:rFonts w:ascii="Times New Roman" w:hAnsi="Times New Roman" w:cs="Times New Roman"/>
          <w:sz w:val="24"/>
          <w:szCs w:val="24"/>
          <w:lang w:val="uk-UA"/>
        </w:rPr>
        <w:t xml:space="preserve"> Розглянуто основні тенденції та структури залучення іноземних інвестицій. Досліджено інвестиційну привабливість економіки України за різними індексами.</w:t>
      </w:r>
      <w:r w:rsidR="004F1055">
        <w:rPr>
          <w:rFonts w:ascii="Times New Roman" w:hAnsi="Times New Roman" w:cs="Times New Roman"/>
          <w:sz w:val="24"/>
          <w:szCs w:val="24"/>
          <w:lang w:val="uk-UA"/>
        </w:rPr>
        <w:t xml:space="preserve"> Представлено інвестиційну привабливість країни за регіональним принципом. Розглянуто особливості внутрішніх джерел інвестування.</w:t>
      </w:r>
    </w:p>
    <w:p w:rsidR="004F1055" w:rsidRDefault="004F1055" w:rsidP="007E059D">
      <w:pPr>
        <w:pStyle w:val="a5"/>
        <w:ind w:firstLine="567"/>
        <w:jc w:val="both"/>
        <w:rPr>
          <w:rFonts w:ascii="Times New Roman" w:hAnsi="Times New Roman" w:cs="Times New Roman"/>
          <w:sz w:val="24"/>
          <w:szCs w:val="24"/>
          <w:lang w:val="en-US"/>
        </w:rPr>
      </w:pPr>
      <w:r w:rsidRPr="004F1055">
        <w:rPr>
          <w:rFonts w:ascii="Times New Roman" w:hAnsi="Times New Roman" w:cs="Times New Roman"/>
          <w:b/>
          <w:sz w:val="24"/>
          <w:szCs w:val="24"/>
          <w:lang w:val="uk-UA"/>
        </w:rPr>
        <w:t>Ключові слова:</w:t>
      </w:r>
      <w:r>
        <w:rPr>
          <w:rFonts w:ascii="Times New Roman" w:hAnsi="Times New Roman" w:cs="Times New Roman"/>
          <w:sz w:val="24"/>
          <w:szCs w:val="24"/>
          <w:lang w:val="uk-UA"/>
        </w:rPr>
        <w:t xml:space="preserve"> інвестиції, інвестиційне забезпечення, іноземні інвестиції, інвестиційний клімат, туристична галузь, джерела фінансування.</w:t>
      </w:r>
    </w:p>
    <w:p w:rsidR="007E059D" w:rsidRPr="007E059D" w:rsidRDefault="007E059D" w:rsidP="007E059D">
      <w:pPr>
        <w:pStyle w:val="a5"/>
        <w:ind w:firstLine="567"/>
        <w:jc w:val="both"/>
        <w:rPr>
          <w:rFonts w:ascii="Times New Roman" w:hAnsi="Times New Roman" w:cs="Times New Roman"/>
          <w:sz w:val="24"/>
          <w:szCs w:val="24"/>
          <w:lang w:val="en-US"/>
        </w:rPr>
      </w:pPr>
    </w:p>
    <w:p w:rsidR="00B356A3" w:rsidRPr="00B356A3" w:rsidRDefault="00B356A3" w:rsidP="007E059D">
      <w:pPr>
        <w:pStyle w:val="a5"/>
        <w:ind w:firstLine="567"/>
        <w:jc w:val="both"/>
        <w:rPr>
          <w:rFonts w:ascii="Times New Roman" w:hAnsi="Times New Roman" w:cs="Times New Roman"/>
          <w:sz w:val="24"/>
          <w:szCs w:val="24"/>
          <w:lang w:val="uk-UA"/>
        </w:rPr>
      </w:pPr>
      <w:proofErr w:type="spellStart"/>
      <w:r w:rsidRPr="007E059D">
        <w:rPr>
          <w:rFonts w:ascii="Times New Roman" w:hAnsi="Times New Roman" w:cs="Times New Roman"/>
          <w:b/>
          <w:sz w:val="24"/>
          <w:szCs w:val="24"/>
          <w:lang w:val="uk-UA"/>
        </w:rPr>
        <w:t>Аннотация</w:t>
      </w:r>
      <w:proofErr w:type="spellEnd"/>
      <w:r w:rsidRPr="007E059D">
        <w:rPr>
          <w:rFonts w:ascii="Times New Roman" w:hAnsi="Times New Roman" w:cs="Times New Roman"/>
          <w:b/>
          <w:sz w:val="24"/>
          <w:szCs w:val="24"/>
          <w:lang w:val="uk-UA"/>
        </w:rPr>
        <w:t>.</w:t>
      </w:r>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Статья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посвящена</w:t>
      </w:r>
      <w:proofErr w:type="spellEnd"/>
      <w:r w:rsidRPr="00B356A3">
        <w:rPr>
          <w:rFonts w:ascii="Times New Roman" w:hAnsi="Times New Roman" w:cs="Times New Roman"/>
          <w:sz w:val="24"/>
          <w:szCs w:val="24"/>
          <w:lang w:val="uk-UA"/>
        </w:rPr>
        <w:t xml:space="preserve"> проблемам </w:t>
      </w:r>
      <w:proofErr w:type="spellStart"/>
      <w:r w:rsidRPr="00B356A3">
        <w:rPr>
          <w:rFonts w:ascii="Times New Roman" w:hAnsi="Times New Roman" w:cs="Times New Roman"/>
          <w:sz w:val="24"/>
          <w:szCs w:val="24"/>
          <w:lang w:val="uk-UA"/>
        </w:rPr>
        <w:t>формирования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инвестиционного</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обеспечения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экономики</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Украины</w:t>
      </w:r>
      <w:proofErr w:type="spellEnd"/>
      <w:r w:rsidRPr="00B356A3">
        <w:rPr>
          <w:rFonts w:ascii="Times New Roman" w:hAnsi="Times New Roman" w:cs="Times New Roman"/>
          <w:sz w:val="24"/>
          <w:szCs w:val="24"/>
          <w:lang w:val="uk-UA"/>
        </w:rPr>
        <w:t xml:space="preserve"> в </w:t>
      </w:r>
      <w:proofErr w:type="spellStart"/>
      <w:r w:rsidRPr="00B356A3">
        <w:rPr>
          <w:rFonts w:ascii="Times New Roman" w:hAnsi="Times New Roman" w:cs="Times New Roman"/>
          <w:sz w:val="24"/>
          <w:szCs w:val="24"/>
          <w:lang w:val="uk-UA"/>
        </w:rPr>
        <w:t>целом</w:t>
      </w:r>
      <w:proofErr w:type="spellEnd"/>
      <w:r w:rsidRPr="00B356A3">
        <w:rPr>
          <w:rFonts w:ascii="Times New Roman" w:hAnsi="Times New Roman" w:cs="Times New Roman"/>
          <w:sz w:val="24"/>
          <w:szCs w:val="24"/>
          <w:lang w:val="uk-UA"/>
        </w:rPr>
        <w:t xml:space="preserve">, и </w:t>
      </w:r>
      <w:proofErr w:type="spellStart"/>
      <w:r w:rsidRPr="00B356A3">
        <w:rPr>
          <w:rFonts w:ascii="Times New Roman" w:hAnsi="Times New Roman" w:cs="Times New Roman"/>
          <w:sz w:val="24"/>
          <w:szCs w:val="24"/>
          <w:lang w:val="uk-UA"/>
        </w:rPr>
        <w:t>туристической</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отрасли</w:t>
      </w:r>
      <w:proofErr w:type="spellEnd"/>
      <w:r w:rsidRPr="00B356A3">
        <w:rPr>
          <w:rFonts w:ascii="Times New Roman" w:hAnsi="Times New Roman" w:cs="Times New Roman"/>
          <w:sz w:val="24"/>
          <w:szCs w:val="24"/>
          <w:lang w:val="uk-UA"/>
        </w:rPr>
        <w:t xml:space="preserve"> в </w:t>
      </w:r>
      <w:proofErr w:type="spellStart"/>
      <w:r w:rsidRPr="00B356A3">
        <w:rPr>
          <w:rFonts w:ascii="Times New Roman" w:hAnsi="Times New Roman" w:cs="Times New Roman"/>
          <w:sz w:val="24"/>
          <w:szCs w:val="24"/>
          <w:lang w:val="uk-UA"/>
        </w:rPr>
        <w:t>частности</w:t>
      </w:r>
      <w:proofErr w:type="spellEnd"/>
      <w:r w:rsidRPr="00B356A3">
        <w:rPr>
          <w:rFonts w:ascii="Times New Roman" w:hAnsi="Times New Roman" w:cs="Times New Roman"/>
          <w:sz w:val="24"/>
          <w:szCs w:val="24"/>
          <w:lang w:val="uk-UA"/>
        </w:rPr>
        <w:t xml:space="preserve">, по </w:t>
      </w:r>
      <w:proofErr w:type="spellStart"/>
      <w:r w:rsidRPr="00B356A3">
        <w:rPr>
          <w:rFonts w:ascii="Times New Roman" w:hAnsi="Times New Roman" w:cs="Times New Roman"/>
          <w:sz w:val="24"/>
          <w:szCs w:val="24"/>
          <w:lang w:val="uk-UA"/>
        </w:rPr>
        <w:t>основным</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источникам</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инвестирования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Рассмотрены</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основные</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тенденции</w:t>
      </w:r>
      <w:proofErr w:type="spellEnd"/>
      <w:r w:rsidRPr="00B356A3">
        <w:rPr>
          <w:rFonts w:ascii="Times New Roman" w:hAnsi="Times New Roman" w:cs="Times New Roman"/>
          <w:sz w:val="24"/>
          <w:szCs w:val="24"/>
          <w:lang w:val="uk-UA"/>
        </w:rPr>
        <w:t xml:space="preserve"> и </w:t>
      </w:r>
      <w:proofErr w:type="spellStart"/>
      <w:r w:rsidRPr="00B356A3">
        <w:rPr>
          <w:rFonts w:ascii="Times New Roman" w:hAnsi="Times New Roman" w:cs="Times New Roman"/>
          <w:sz w:val="24"/>
          <w:szCs w:val="24"/>
          <w:lang w:val="uk-UA"/>
        </w:rPr>
        <w:t>структуры</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привлечения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иностранных</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w:t>
      </w:r>
      <w:r>
        <w:rPr>
          <w:rFonts w:ascii="Times New Roman" w:hAnsi="Times New Roman" w:cs="Times New Roman"/>
          <w:sz w:val="24"/>
          <w:szCs w:val="24"/>
          <w:lang w:val="uk-UA"/>
        </w:rPr>
        <w:t>ций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Исследована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инвестиционная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привлекательность</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экономики</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Украины</w:t>
      </w:r>
      <w:proofErr w:type="spellEnd"/>
      <w:r w:rsidRPr="00B356A3">
        <w:rPr>
          <w:rFonts w:ascii="Times New Roman" w:hAnsi="Times New Roman" w:cs="Times New Roman"/>
          <w:sz w:val="24"/>
          <w:szCs w:val="24"/>
          <w:lang w:val="uk-UA"/>
        </w:rPr>
        <w:t xml:space="preserve"> по </w:t>
      </w:r>
      <w:proofErr w:type="spellStart"/>
      <w:r w:rsidRPr="00B356A3">
        <w:rPr>
          <w:rFonts w:ascii="Times New Roman" w:hAnsi="Times New Roman" w:cs="Times New Roman"/>
          <w:sz w:val="24"/>
          <w:szCs w:val="24"/>
          <w:lang w:val="uk-UA"/>
        </w:rPr>
        <w:t>разным</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индексам</w:t>
      </w:r>
      <w:proofErr w:type="spellEnd"/>
      <w:r w:rsidRPr="00B356A3">
        <w:rPr>
          <w:rFonts w:ascii="Times New Roman" w:hAnsi="Times New Roman" w:cs="Times New Roman"/>
          <w:sz w:val="24"/>
          <w:szCs w:val="24"/>
          <w:lang w:val="uk-UA"/>
        </w:rPr>
        <w:t>. Представлен</w:t>
      </w:r>
      <w:r>
        <w:rPr>
          <w:rFonts w:ascii="Times New Roman" w:hAnsi="Times New Roman" w:cs="Times New Roman"/>
          <w:sz w:val="24"/>
          <w:szCs w:val="24"/>
          <w:lang w:val="uk-UA"/>
        </w:rPr>
        <w:t>а</w:t>
      </w:r>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инвестиционн</w:t>
      </w:r>
      <w:r>
        <w:rPr>
          <w:rFonts w:ascii="Times New Roman" w:hAnsi="Times New Roman" w:cs="Times New Roman"/>
          <w:sz w:val="24"/>
          <w:szCs w:val="24"/>
          <w:lang w:val="uk-UA"/>
        </w:rPr>
        <w:t>ая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привлекательность</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страны</w:t>
      </w:r>
      <w:proofErr w:type="spellEnd"/>
      <w:r w:rsidRPr="00B356A3">
        <w:rPr>
          <w:rFonts w:ascii="Times New Roman" w:hAnsi="Times New Roman" w:cs="Times New Roman"/>
          <w:sz w:val="24"/>
          <w:szCs w:val="24"/>
          <w:lang w:val="uk-UA"/>
        </w:rPr>
        <w:t xml:space="preserve"> по </w:t>
      </w:r>
      <w:proofErr w:type="spellStart"/>
      <w:r w:rsidRPr="00B356A3">
        <w:rPr>
          <w:rFonts w:ascii="Times New Roman" w:hAnsi="Times New Roman" w:cs="Times New Roman"/>
          <w:sz w:val="24"/>
          <w:szCs w:val="24"/>
          <w:lang w:val="uk-UA"/>
        </w:rPr>
        <w:t>региональному</w:t>
      </w:r>
      <w:proofErr w:type="spellEnd"/>
      <w:r w:rsidRPr="00B356A3">
        <w:rPr>
          <w:rFonts w:ascii="Times New Roman" w:hAnsi="Times New Roman" w:cs="Times New Roman"/>
          <w:sz w:val="24"/>
          <w:szCs w:val="24"/>
          <w:lang w:val="uk-UA"/>
        </w:rPr>
        <w:t xml:space="preserve"> принципу. </w:t>
      </w:r>
      <w:proofErr w:type="spellStart"/>
      <w:r w:rsidRPr="00B356A3">
        <w:rPr>
          <w:rFonts w:ascii="Times New Roman" w:hAnsi="Times New Roman" w:cs="Times New Roman"/>
          <w:sz w:val="24"/>
          <w:szCs w:val="24"/>
          <w:lang w:val="uk-UA"/>
        </w:rPr>
        <w:t>Рассмотрены</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особенности</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внутренних</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источников</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инвестирования</w:t>
      </w:r>
      <w:proofErr w:type="spellEnd"/>
      <w:r w:rsidRPr="00B356A3">
        <w:rPr>
          <w:rFonts w:ascii="Times New Roman" w:hAnsi="Times New Roman" w:cs="Times New Roman"/>
          <w:sz w:val="24"/>
          <w:szCs w:val="24"/>
          <w:lang w:val="uk-UA"/>
        </w:rPr>
        <w:t>.</w:t>
      </w:r>
    </w:p>
    <w:p w:rsidR="00B356A3" w:rsidRDefault="00B356A3" w:rsidP="007E059D">
      <w:pPr>
        <w:pStyle w:val="a5"/>
        <w:ind w:firstLine="567"/>
        <w:jc w:val="both"/>
        <w:rPr>
          <w:rFonts w:ascii="Times New Roman" w:hAnsi="Times New Roman" w:cs="Times New Roman"/>
          <w:sz w:val="24"/>
          <w:szCs w:val="24"/>
          <w:lang w:val="en-US"/>
        </w:rPr>
      </w:pPr>
      <w:proofErr w:type="spellStart"/>
      <w:r w:rsidRPr="007E059D">
        <w:rPr>
          <w:rFonts w:ascii="Times New Roman" w:hAnsi="Times New Roman" w:cs="Times New Roman"/>
          <w:b/>
          <w:sz w:val="24"/>
          <w:szCs w:val="24"/>
          <w:lang w:val="uk-UA"/>
        </w:rPr>
        <w:t>Ключевые</w:t>
      </w:r>
      <w:proofErr w:type="spellEnd"/>
      <w:r w:rsidRPr="007E059D">
        <w:rPr>
          <w:rFonts w:ascii="Times New Roman" w:hAnsi="Times New Roman" w:cs="Times New Roman"/>
          <w:b/>
          <w:sz w:val="24"/>
          <w:szCs w:val="24"/>
          <w:lang w:val="uk-UA"/>
        </w:rPr>
        <w:t xml:space="preserve"> слова:</w:t>
      </w:r>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инвестиции</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инвестиционное</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обеспечение</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иностранные</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инвестиции</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инвестиционный</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климат</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туристическая</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отрасль</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источники</w:t>
      </w:r>
      <w:proofErr w:type="spellEnd"/>
      <w:r w:rsidRPr="00B356A3">
        <w:rPr>
          <w:rFonts w:ascii="Times New Roman" w:hAnsi="Times New Roman" w:cs="Times New Roman"/>
          <w:sz w:val="24"/>
          <w:szCs w:val="24"/>
          <w:lang w:val="uk-UA"/>
        </w:rPr>
        <w:t xml:space="preserve"> </w:t>
      </w:r>
      <w:proofErr w:type="spellStart"/>
      <w:r w:rsidRPr="00B356A3">
        <w:rPr>
          <w:rFonts w:ascii="Times New Roman" w:hAnsi="Times New Roman" w:cs="Times New Roman"/>
          <w:sz w:val="24"/>
          <w:szCs w:val="24"/>
          <w:lang w:val="uk-UA"/>
        </w:rPr>
        <w:t>финансирования</w:t>
      </w:r>
      <w:proofErr w:type="spellEnd"/>
      <w:r w:rsidRPr="00B356A3">
        <w:rPr>
          <w:rFonts w:ascii="Times New Roman" w:hAnsi="Times New Roman" w:cs="Times New Roman"/>
          <w:sz w:val="24"/>
          <w:szCs w:val="24"/>
          <w:lang w:val="uk-UA"/>
        </w:rPr>
        <w:t>.</w:t>
      </w:r>
    </w:p>
    <w:p w:rsidR="007E059D" w:rsidRPr="007E059D" w:rsidRDefault="007E059D" w:rsidP="007E059D">
      <w:pPr>
        <w:pStyle w:val="a5"/>
        <w:ind w:firstLine="567"/>
        <w:jc w:val="both"/>
        <w:rPr>
          <w:rFonts w:ascii="Times New Roman" w:hAnsi="Times New Roman" w:cs="Times New Roman"/>
          <w:sz w:val="24"/>
          <w:szCs w:val="24"/>
          <w:lang w:val="en-US"/>
        </w:rPr>
      </w:pPr>
    </w:p>
    <w:p w:rsidR="003D07F6" w:rsidRPr="003D07F6" w:rsidRDefault="003D07F6" w:rsidP="007E059D">
      <w:pPr>
        <w:pStyle w:val="a5"/>
        <w:ind w:firstLine="567"/>
        <w:jc w:val="both"/>
        <w:rPr>
          <w:rFonts w:ascii="Times New Roman" w:hAnsi="Times New Roman" w:cs="Times New Roman"/>
          <w:sz w:val="24"/>
          <w:szCs w:val="24"/>
          <w:lang w:val="uk-UA"/>
        </w:rPr>
      </w:pPr>
      <w:proofErr w:type="spellStart"/>
      <w:r w:rsidRPr="003D07F6">
        <w:rPr>
          <w:rFonts w:ascii="Times New Roman" w:hAnsi="Times New Roman" w:cs="Times New Roman"/>
          <w:b/>
          <w:color w:val="000000" w:themeColor="text1"/>
          <w:sz w:val="24"/>
          <w:szCs w:val="24"/>
          <w:lang w:val="uk-UA"/>
        </w:rPr>
        <w:t>Abstract</w:t>
      </w:r>
      <w:proofErr w:type="spellEnd"/>
      <w:r w:rsidRPr="003D07F6">
        <w:rPr>
          <w:rFonts w:ascii="Times New Roman" w:hAnsi="Times New Roman" w:cs="Times New Roman"/>
          <w:b/>
          <w:color w:val="000000" w:themeColor="text1"/>
          <w:sz w:val="24"/>
          <w:szCs w:val="24"/>
          <w:lang w:val="uk-UA"/>
        </w:rPr>
        <w:t>.</w:t>
      </w:r>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article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devoted</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to</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problems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formation</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investment</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support</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Ukraine's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economy</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general</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and</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tourism</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industry</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particular</w:t>
      </w:r>
      <w:proofErr w:type="spellEnd"/>
      <w:r w:rsidRPr="003D07F6">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through </w:t>
      </w:r>
      <w:proofErr w:type="spellStart"/>
      <w:r w:rsidRPr="003D07F6">
        <w:rPr>
          <w:rFonts w:ascii="Times New Roman" w:hAnsi="Times New Roman" w:cs="Times New Roman"/>
          <w:sz w:val="24"/>
          <w:szCs w:val="24"/>
          <w:lang w:val="uk-UA"/>
        </w:rPr>
        <w:t>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major</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sources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r w:rsidR="007E059D">
        <w:rPr>
          <w:rFonts w:ascii="Times New Roman" w:hAnsi="Times New Roman" w:cs="Times New Roman"/>
          <w:sz w:val="24"/>
          <w:szCs w:val="24"/>
          <w:lang w:val="en-US"/>
        </w:rPr>
        <w:t>funding</w:t>
      </w:r>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main</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trends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and</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structure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foreign</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investments</w:t>
      </w:r>
      <w:proofErr w:type="spellEnd"/>
      <w:r>
        <w:rPr>
          <w:rFonts w:ascii="Times New Roman" w:hAnsi="Times New Roman" w:cs="Times New Roman"/>
          <w:sz w:val="24"/>
          <w:szCs w:val="24"/>
          <w:lang w:val="en-US"/>
        </w:rPr>
        <w:t xml:space="preserve"> are considered</w:t>
      </w:r>
      <w:r w:rsidRPr="003D07F6">
        <w:rPr>
          <w:rFonts w:ascii="Times New Roman" w:hAnsi="Times New Roman" w:cs="Times New Roman"/>
          <w:sz w:val="24"/>
          <w:szCs w:val="24"/>
          <w:lang w:val="uk-UA"/>
        </w:rPr>
        <w:t xml:space="preserve">. </w:t>
      </w:r>
      <w:r>
        <w:rPr>
          <w:rFonts w:ascii="Times New Roman" w:hAnsi="Times New Roman" w:cs="Times New Roman"/>
          <w:sz w:val="24"/>
          <w:szCs w:val="24"/>
          <w:lang w:val="en-US"/>
        </w:rPr>
        <w:t>T</w:t>
      </w:r>
      <w:proofErr w:type="spellStart"/>
      <w:r w:rsidRPr="003D07F6">
        <w:rPr>
          <w:rFonts w:ascii="Times New Roman" w:hAnsi="Times New Roman" w:cs="Times New Roman"/>
          <w:sz w:val="24"/>
          <w:szCs w:val="24"/>
          <w:lang w:val="uk-UA"/>
        </w:rPr>
        <w: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investment</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attractiveness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Ukraine's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ec</w:t>
      </w:r>
      <w:r>
        <w:rPr>
          <w:rFonts w:ascii="Times New Roman" w:hAnsi="Times New Roman" w:cs="Times New Roman"/>
          <w:sz w:val="24"/>
          <w:szCs w:val="24"/>
          <w:lang w:val="uk-UA"/>
        </w:rPr>
        <w:t>onomy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according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to</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various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ind</w:t>
      </w:r>
      <w:proofErr w:type="spellEnd"/>
      <w:r>
        <w:rPr>
          <w:rFonts w:ascii="Times New Roman" w:hAnsi="Times New Roman" w:cs="Times New Roman"/>
          <w:sz w:val="24"/>
          <w:szCs w:val="24"/>
          <w:lang w:val="en-US"/>
        </w:rPr>
        <w:t>ex</w:t>
      </w:r>
      <w:proofErr w:type="spellStart"/>
      <w:r w:rsidRPr="003D07F6">
        <w:rPr>
          <w:rFonts w:ascii="Times New Roman" w:hAnsi="Times New Roman" w:cs="Times New Roman"/>
          <w:sz w:val="24"/>
          <w:szCs w:val="24"/>
          <w:lang w:val="uk-UA"/>
        </w:rPr>
        <w:t>es</w:t>
      </w:r>
      <w:proofErr w:type="spellEnd"/>
      <w:r>
        <w:rPr>
          <w:rFonts w:ascii="Times New Roman" w:hAnsi="Times New Roman" w:cs="Times New Roman"/>
          <w:sz w:val="24"/>
          <w:szCs w:val="24"/>
          <w:lang w:val="en-US"/>
        </w:rPr>
        <w:t xml:space="preserve"> is </w:t>
      </w:r>
      <w:proofErr w:type="spellStart"/>
      <w:r>
        <w:rPr>
          <w:rFonts w:ascii="Times New Roman" w:hAnsi="Times New Roman" w:cs="Times New Roman"/>
          <w:sz w:val="24"/>
          <w:szCs w:val="24"/>
          <w:lang w:val="en-US"/>
        </w:rPr>
        <w:t>i</w:t>
      </w:r>
      <w:r w:rsidR="00B356A3">
        <w:rPr>
          <w:rFonts w:ascii="Times New Roman" w:hAnsi="Times New Roman" w:cs="Times New Roman"/>
          <w:sz w:val="24"/>
          <w:szCs w:val="24"/>
          <w:lang w:val="uk-UA"/>
        </w:rPr>
        <w:t>nvestigated</w:t>
      </w:r>
      <w:proofErr w:type="spellEnd"/>
      <w:r w:rsidR="00B356A3">
        <w:rPr>
          <w:rFonts w:ascii="Times New Roman" w:hAnsi="Times New Roman" w:cs="Times New Roman"/>
          <w:sz w:val="24"/>
          <w:szCs w:val="24"/>
          <w:lang w:val="uk-UA"/>
        </w:rPr>
        <w:t xml:space="preserve">. </w:t>
      </w:r>
      <w:r w:rsidR="00B356A3">
        <w:rPr>
          <w:rFonts w:ascii="Times New Roman" w:hAnsi="Times New Roman" w:cs="Times New Roman"/>
          <w:sz w:val="24"/>
          <w:szCs w:val="24"/>
          <w:lang w:val="en-US"/>
        </w:rPr>
        <w:t>I</w:t>
      </w:r>
      <w:proofErr w:type="spellStart"/>
      <w:r w:rsidRPr="003D07F6">
        <w:rPr>
          <w:rFonts w:ascii="Times New Roman" w:hAnsi="Times New Roman" w:cs="Times New Roman"/>
          <w:sz w:val="24"/>
          <w:szCs w:val="24"/>
          <w:lang w:val="uk-UA"/>
        </w:rPr>
        <w:t>nvestment</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attractiveness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the</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country</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on</w:t>
      </w:r>
      <w:proofErr w:type="spellEnd"/>
      <w:r w:rsidRPr="003D07F6">
        <w:rPr>
          <w:rFonts w:ascii="Times New Roman" w:hAnsi="Times New Roman" w:cs="Times New Roman"/>
          <w:sz w:val="24"/>
          <w:szCs w:val="24"/>
          <w:lang w:val="uk-UA"/>
        </w:rPr>
        <w:t xml:space="preserve"> a </w:t>
      </w:r>
      <w:proofErr w:type="spellStart"/>
      <w:r w:rsidRPr="003D07F6">
        <w:rPr>
          <w:rFonts w:ascii="Times New Roman" w:hAnsi="Times New Roman" w:cs="Times New Roman"/>
          <w:sz w:val="24"/>
          <w:szCs w:val="24"/>
          <w:lang w:val="uk-UA"/>
        </w:rPr>
        <w:t>regional</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basis</w:t>
      </w:r>
      <w:proofErr w:type="spellEnd"/>
      <w:r>
        <w:rPr>
          <w:rFonts w:ascii="Times New Roman" w:hAnsi="Times New Roman" w:cs="Times New Roman"/>
          <w:sz w:val="24"/>
          <w:szCs w:val="24"/>
          <w:lang w:val="en-US"/>
        </w:rPr>
        <w:t xml:space="preserve"> is p</w:t>
      </w:r>
      <w:proofErr w:type="spellStart"/>
      <w:r w:rsidRPr="003D07F6">
        <w:rPr>
          <w:rFonts w:ascii="Times New Roman" w:hAnsi="Times New Roman" w:cs="Times New Roman"/>
          <w:sz w:val="24"/>
          <w:szCs w:val="24"/>
          <w:lang w:val="uk-UA"/>
        </w:rPr>
        <w:t>resented</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Features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domestic</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sources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of</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investment</w:t>
      </w:r>
      <w:proofErr w:type="spellEnd"/>
      <w:r>
        <w:rPr>
          <w:rFonts w:ascii="Times New Roman" w:hAnsi="Times New Roman" w:cs="Times New Roman"/>
          <w:sz w:val="24"/>
          <w:szCs w:val="24"/>
          <w:lang w:val="en-US"/>
        </w:rPr>
        <w:t xml:space="preserve"> are considered</w:t>
      </w:r>
      <w:r w:rsidRPr="003D07F6">
        <w:rPr>
          <w:rFonts w:ascii="Times New Roman" w:hAnsi="Times New Roman" w:cs="Times New Roman"/>
          <w:sz w:val="24"/>
          <w:szCs w:val="24"/>
          <w:lang w:val="uk-UA"/>
        </w:rPr>
        <w:t>.</w:t>
      </w:r>
    </w:p>
    <w:p w:rsidR="003D07F6" w:rsidRPr="00950152" w:rsidRDefault="003D07F6" w:rsidP="007E059D">
      <w:pPr>
        <w:pStyle w:val="a5"/>
        <w:ind w:firstLine="567"/>
        <w:jc w:val="both"/>
        <w:rPr>
          <w:rFonts w:ascii="Times New Roman" w:hAnsi="Times New Roman" w:cs="Times New Roman"/>
          <w:sz w:val="24"/>
          <w:szCs w:val="24"/>
          <w:lang w:val="uk-UA"/>
        </w:rPr>
      </w:pPr>
      <w:proofErr w:type="spellStart"/>
      <w:r w:rsidRPr="003D07F6">
        <w:rPr>
          <w:rFonts w:ascii="Times New Roman" w:hAnsi="Times New Roman" w:cs="Times New Roman"/>
          <w:b/>
          <w:sz w:val="24"/>
          <w:szCs w:val="24"/>
          <w:lang w:val="uk-UA"/>
        </w:rPr>
        <w:t>Key</w:t>
      </w:r>
      <w:proofErr w:type="spellEnd"/>
      <w:r w:rsidRPr="003D07F6">
        <w:rPr>
          <w:rFonts w:ascii="Times New Roman" w:hAnsi="Times New Roman" w:cs="Times New Roman"/>
          <w:b/>
          <w:sz w:val="24"/>
          <w:szCs w:val="24"/>
          <w:lang w:val="uk-UA"/>
        </w:rPr>
        <w:t xml:space="preserve"> </w:t>
      </w:r>
      <w:proofErr w:type="spellStart"/>
      <w:r w:rsidRPr="003D07F6">
        <w:rPr>
          <w:rFonts w:ascii="Times New Roman" w:hAnsi="Times New Roman" w:cs="Times New Roman"/>
          <w:b/>
          <w:sz w:val="24"/>
          <w:szCs w:val="24"/>
          <w:lang w:val="uk-UA"/>
        </w:rPr>
        <w:t>words</w:t>
      </w:r>
      <w:proofErr w:type="spellEnd"/>
      <w:r w:rsidRPr="003D07F6">
        <w:rPr>
          <w:rFonts w:ascii="Times New Roman" w:hAnsi="Times New Roman" w:cs="Times New Roman"/>
          <w:b/>
          <w:sz w:val="24"/>
          <w:szCs w:val="24"/>
          <w:lang w:val="uk-UA"/>
        </w:rPr>
        <w:t>:</w:t>
      </w:r>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investments</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investment</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support</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foreign</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investm</w:t>
      </w:r>
      <w:r>
        <w:rPr>
          <w:rFonts w:ascii="Times New Roman" w:hAnsi="Times New Roman" w:cs="Times New Roman"/>
          <w:sz w:val="24"/>
          <w:szCs w:val="24"/>
          <w:lang w:val="uk-UA"/>
        </w:rPr>
        <w:t>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investment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climate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touris</w:t>
      </w:r>
      <w:proofErr w:type="spellEnd"/>
      <w:r>
        <w:rPr>
          <w:rFonts w:ascii="Times New Roman" w:hAnsi="Times New Roman" w:cs="Times New Roman"/>
          <w:sz w:val="24"/>
          <w:szCs w:val="24"/>
          <w:lang w:val="en-US"/>
        </w:rPr>
        <w:t>m</w:t>
      </w:r>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industry</w:t>
      </w:r>
      <w:proofErr w:type="spellEnd"/>
      <w:r w:rsidRPr="003D07F6">
        <w:rPr>
          <w:rFonts w:ascii="Times New Roman" w:hAnsi="Times New Roman" w:cs="Times New Roman"/>
          <w:sz w:val="24"/>
          <w:szCs w:val="24"/>
          <w:lang w:val="uk-UA"/>
        </w:rPr>
        <w:t xml:space="preserve">, </w:t>
      </w:r>
      <w:proofErr w:type="spellStart"/>
      <w:r w:rsidRPr="003D07F6">
        <w:rPr>
          <w:rFonts w:ascii="Times New Roman" w:hAnsi="Times New Roman" w:cs="Times New Roman"/>
          <w:sz w:val="24"/>
          <w:szCs w:val="24"/>
          <w:lang w:val="uk-UA"/>
        </w:rPr>
        <w:t>funding</w:t>
      </w:r>
      <w:proofErr w:type="spellEnd"/>
      <w:r w:rsidRPr="003D07F6">
        <w:rPr>
          <w:rFonts w:ascii="Times New Roman" w:hAnsi="Times New Roman" w:cs="Times New Roman"/>
          <w:sz w:val="24"/>
          <w:szCs w:val="24"/>
          <w:lang w:val="uk-UA"/>
        </w:rPr>
        <w:t>.</w:t>
      </w:r>
    </w:p>
    <w:p w:rsidR="002F58C4" w:rsidRPr="002F58C4" w:rsidRDefault="00174E02" w:rsidP="00DB47B9">
      <w:pPr>
        <w:pStyle w:val="a5"/>
        <w:spacing w:line="360" w:lineRule="auto"/>
        <w:ind w:firstLine="567"/>
        <w:jc w:val="both"/>
        <w:rPr>
          <w:rFonts w:ascii="Times New Roman" w:hAnsi="Times New Roman" w:cs="Times New Roman"/>
          <w:sz w:val="28"/>
          <w:szCs w:val="28"/>
          <w:lang w:val="uk-UA"/>
        </w:rPr>
      </w:pPr>
      <w:r w:rsidRPr="002F58C4">
        <w:rPr>
          <w:rFonts w:ascii="Times New Roman" w:hAnsi="Times New Roman" w:cs="Times New Roman"/>
          <w:b/>
          <w:sz w:val="28"/>
          <w:szCs w:val="28"/>
          <w:lang w:val="uk-UA"/>
        </w:rPr>
        <w:lastRenderedPageBreak/>
        <w:t>Постановка проблеми.</w:t>
      </w:r>
      <w:r w:rsidRPr="002F58C4">
        <w:rPr>
          <w:rFonts w:ascii="Times New Roman" w:hAnsi="Times New Roman" w:cs="Times New Roman"/>
          <w:sz w:val="28"/>
          <w:szCs w:val="28"/>
          <w:lang w:val="uk-UA"/>
        </w:rPr>
        <w:t xml:space="preserve"> </w:t>
      </w:r>
      <w:r w:rsidR="00B356A3">
        <w:rPr>
          <w:rFonts w:ascii="Times New Roman" w:hAnsi="Times New Roman" w:cs="Times New Roman"/>
          <w:sz w:val="28"/>
          <w:szCs w:val="28"/>
          <w:lang w:val="uk-UA"/>
        </w:rPr>
        <w:t>Е</w:t>
      </w:r>
      <w:r w:rsidRPr="002F58C4">
        <w:rPr>
          <w:rFonts w:ascii="Times New Roman" w:hAnsi="Times New Roman" w:cs="Times New Roman"/>
          <w:sz w:val="28"/>
          <w:szCs w:val="28"/>
          <w:lang w:val="uk-UA"/>
        </w:rPr>
        <w:t>кономічна діяльність окремих суб’єктів господарювання значною мірою характеризується обсягом здійснюваних інвестицій. Це стосується зокрема і туристичного бізнесу. Власне інвестиції, акумулюючи підприємницький, державний та змішаний капітал, забезпечуючи доступ до сучасних технологій та менеджменту, пришвидшують розвиток ринку товарів та послуг, сприяють макроекономічній стабілізації, формуванню національних інвестиційних ринків, розвитку туристичної інфраструктури. Для успішного вирішення проблеми залучення та реалізації інвестицій туристичними підприємствами, доцільно визначити основні джерела формування інвестиційного забезпечення, і здійснити оцінку ефективності інвестиційної діяль</w:t>
      </w:r>
      <w:r w:rsidR="002F58C4" w:rsidRPr="002F58C4">
        <w:rPr>
          <w:rFonts w:ascii="Times New Roman" w:hAnsi="Times New Roman" w:cs="Times New Roman"/>
          <w:sz w:val="28"/>
          <w:szCs w:val="28"/>
          <w:lang w:val="uk-UA"/>
        </w:rPr>
        <w:t>ності.</w:t>
      </w:r>
    </w:p>
    <w:p w:rsidR="002F58C4" w:rsidRPr="002F58C4" w:rsidRDefault="002F58C4" w:rsidP="002F58C4">
      <w:pPr>
        <w:widowControl w:val="0"/>
        <w:tabs>
          <w:tab w:val="left" w:pos="1080"/>
        </w:tabs>
        <w:spacing w:after="0" w:line="360" w:lineRule="auto"/>
        <w:ind w:firstLine="709"/>
        <w:jc w:val="both"/>
        <w:rPr>
          <w:rFonts w:ascii="Times New Roman" w:hAnsi="Times New Roman" w:cs="Times New Roman"/>
          <w:sz w:val="28"/>
          <w:szCs w:val="28"/>
          <w:lang w:val="uk-UA"/>
        </w:rPr>
      </w:pPr>
      <w:proofErr w:type="spellStart"/>
      <w:r w:rsidRPr="002F58C4">
        <w:rPr>
          <w:rFonts w:ascii="Times New Roman" w:hAnsi="Times New Roman" w:cs="Times New Roman"/>
          <w:b/>
          <w:sz w:val="28"/>
          <w:szCs w:val="28"/>
        </w:rPr>
        <w:t>Аналіз</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останніх</w:t>
      </w:r>
      <w:proofErr w:type="spellEnd"/>
      <w:r w:rsidRPr="002F58C4">
        <w:rPr>
          <w:rFonts w:ascii="Times New Roman" w:hAnsi="Times New Roman" w:cs="Times New Roman"/>
          <w:b/>
          <w:sz w:val="28"/>
          <w:szCs w:val="28"/>
        </w:rPr>
        <w:t xml:space="preserve"> </w:t>
      </w:r>
      <w:proofErr w:type="spellStart"/>
      <w:proofErr w:type="gramStart"/>
      <w:r w:rsidRPr="002F58C4">
        <w:rPr>
          <w:rFonts w:ascii="Times New Roman" w:hAnsi="Times New Roman" w:cs="Times New Roman"/>
          <w:b/>
          <w:sz w:val="28"/>
          <w:szCs w:val="28"/>
        </w:rPr>
        <w:t>досл</w:t>
      </w:r>
      <w:proofErr w:type="gramEnd"/>
      <w:r w:rsidRPr="002F58C4">
        <w:rPr>
          <w:rFonts w:ascii="Times New Roman" w:hAnsi="Times New Roman" w:cs="Times New Roman"/>
          <w:b/>
          <w:sz w:val="28"/>
          <w:szCs w:val="28"/>
        </w:rPr>
        <w:t>іджень</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і</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публікацій</w:t>
      </w:r>
      <w:proofErr w:type="spellEnd"/>
      <w:r w:rsidRPr="002F58C4">
        <w:rPr>
          <w:rFonts w:ascii="Times New Roman" w:hAnsi="Times New Roman" w:cs="Times New Roman"/>
          <w:b/>
          <w:sz w:val="28"/>
          <w:szCs w:val="28"/>
        </w:rPr>
        <w:t>.</w:t>
      </w:r>
      <w:r w:rsidRPr="002F58C4">
        <w:rPr>
          <w:rFonts w:ascii="Times New Roman" w:hAnsi="Times New Roman" w:cs="Times New Roman"/>
          <w:sz w:val="28"/>
          <w:szCs w:val="28"/>
          <w:lang w:val="uk-UA"/>
        </w:rPr>
        <w:t xml:space="preserve"> Теоретичні основи інвестиційної діяльності та її особливості в різних сферах економіки глибоко досліджено в роботах відомих зарубіжних вчених, зокрема: Е. </w:t>
      </w:r>
      <w:proofErr w:type="spellStart"/>
      <w:r w:rsidRPr="002F58C4">
        <w:rPr>
          <w:rFonts w:ascii="Times New Roman" w:hAnsi="Times New Roman" w:cs="Times New Roman"/>
          <w:sz w:val="28"/>
          <w:szCs w:val="28"/>
          <w:lang w:val="uk-UA"/>
        </w:rPr>
        <w:t>Домара</w:t>
      </w:r>
      <w:proofErr w:type="spellEnd"/>
      <w:r w:rsidRPr="002F58C4">
        <w:rPr>
          <w:rFonts w:ascii="Times New Roman" w:hAnsi="Times New Roman" w:cs="Times New Roman"/>
          <w:sz w:val="28"/>
          <w:szCs w:val="28"/>
          <w:lang w:val="uk-UA"/>
        </w:rPr>
        <w:t>, Дж. Кейнса, К. Маркса, А. Маршалла, А. </w:t>
      </w:r>
      <w:proofErr w:type="spellStart"/>
      <w:r w:rsidRPr="002F58C4">
        <w:rPr>
          <w:rFonts w:ascii="Times New Roman" w:hAnsi="Times New Roman" w:cs="Times New Roman"/>
          <w:sz w:val="28"/>
          <w:szCs w:val="28"/>
          <w:lang w:val="uk-UA"/>
        </w:rPr>
        <w:t>Пігу</w:t>
      </w:r>
      <w:proofErr w:type="spellEnd"/>
      <w:r w:rsidRPr="002F58C4">
        <w:rPr>
          <w:rFonts w:ascii="Times New Roman" w:hAnsi="Times New Roman" w:cs="Times New Roman"/>
          <w:sz w:val="28"/>
          <w:szCs w:val="28"/>
          <w:lang w:val="uk-UA"/>
        </w:rPr>
        <w:t>, Д. Рікардо, П. </w:t>
      </w:r>
      <w:proofErr w:type="spellStart"/>
      <w:r w:rsidRPr="002F58C4">
        <w:rPr>
          <w:rFonts w:ascii="Times New Roman" w:hAnsi="Times New Roman" w:cs="Times New Roman"/>
          <w:sz w:val="28"/>
          <w:szCs w:val="28"/>
          <w:lang w:val="uk-UA"/>
        </w:rPr>
        <w:t>Самуельсона</w:t>
      </w:r>
      <w:proofErr w:type="spellEnd"/>
      <w:r w:rsidRPr="002F58C4">
        <w:rPr>
          <w:rFonts w:ascii="Times New Roman" w:hAnsi="Times New Roman" w:cs="Times New Roman"/>
          <w:sz w:val="28"/>
          <w:szCs w:val="28"/>
          <w:lang w:val="uk-UA"/>
        </w:rPr>
        <w:t xml:space="preserve">, А. Сміта, Р. </w:t>
      </w:r>
      <w:proofErr w:type="spellStart"/>
      <w:r w:rsidRPr="002F58C4">
        <w:rPr>
          <w:rFonts w:ascii="Times New Roman" w:hAnsi="Times New Roman" w:cs="Times New Roman"/>
          <w:sz w:val="28"/>
          <w:szCs w:val="28"/>
          <w:lang w:val="uk-UA"/>
        </w:rPr>
        <w:t>Солоу</w:t>
      </w:r>
      <w:proofErr w:type="spellEnd"/>
      <w:r w:rsidRPr="002F58C4">
        <w:rPr>
          <w:rFonts w:ascii="Times New Roman" w:hAnsi="Times New Roman" w:cs="Times New Roman"/>
          <w:sz w:val="28"/>
          <w:szCs w:val="28"/>
          <w:lang w:val="uk-UA"/>
        </w:rPr>
        <w:t xml:space="preserve">, П. Фішера, М. </w:t>
      </w:r>
      <w:proofErr w:type="spellStart"/>
      <w:r w:rsidRPr="002F58C4">
        <w:rPr>
          <w:rFonts w:ascii="Times New Roman" w:hAnsi="Times New Roman" w:cs="Times New Roman"/>
          <w:sz w:val="28"/>
          <w:szCs w:val="28"/>
          <w:lang w:val="uk-UA"/>
        </w:rPr>
        <w:t>Фрідмена</w:t>
      </w:r>
      <w:proofErr w:type="spellEnd"/>
      <w:r w:rsidRPr="002F58C4">
        <w:rPr>
          <w:rFonts w:ascii="Times New Roman" w:hAnsi="Times New Roman" w:cs="Times New Roman"/>
          <w:sz w:val="28"/>
          <w:szCs w:val="28"/>
          <w:lang w:val="uk-UA"/>
        </w:rPr>
        <w:t>, Е. </w:t>
      </w:r>
      <w:proofErr w:type="spellStart"/>
      <w:r w:rsidRPr="002F58C4">
        <w:rPr>
          <w:rFonts w:ascii="Times New Roman" w:hAnsi="Times New Roman" w:cs="Times New Roman"/>
          <w:sz w:val="28"/>
          <w:szCs w:val="28"/>
          <w:lang w:val="uk-UA"/>
        </w:rPr>
        <w:t>Хансена</w:t>
      </w:r>
      <w:proofErr w:type="spellEnd"/>
      <w:r w:rsidRPr="002F58C4">
        <w:rPr>
          <w:rFonts w:ascii="Times New Roman" w:hAnsi="Times New Roman" w:cs="Times New Roman"/>
          <w:sz w:val="28"/>
          <w:szCs w:val="28"/>
          <w:lang w:val="uk-UA"/>
        </w:rPr>
        <w:t>, Р. </w:t>
      </w:r>
      <w:proofErr w:type="spellStart"/>
      <w:r w:rsidRPr="002F58C4">
        <w:rPr>
          <w:rFonts w:ascii="Times New Roman" w:hAnsi="Times New Roman" w:cs="Times New Roman"/>
          <w:sz w:val="28"/>
          <w:szCs w:val="28"/>
          <w:lang w:val="uk-UA"/>
        </w:rPr>
        <w:t>Харрода</w:t>
      </w:r>
      <w:proofErr w:type="spellEnd"/>
      <w:r w:rsidRPr="002F58C4">
        <w:rPr>
          <w:rFonts w:ascii="Times New Roman" w:hAnsi="Times New Roman" w:cs="Times New Roman"/>
          <w:sz w:val="28"/>
          <w:szCs w:val="28"/>
          <w:lang w:val="uk-UA"/>
        </w:rPr>
        <w:t xml:space="preserve">, Р. </w:t>
      </w:r>
      <w:proofErr w:type="spellStart"/>
      <w:r w:rsidRPr="002F58C4">
        <w:rPr>
          <w:rFonts w:ascii="Times New Roman" w:hAnsi="Times New Roman" w:cs="Times New Roman"/>
          <w:sz w:val="28"/>
          <w:szCs w:val="28"/>
          <w:lang w:val="uk-UA"/>
        </w:rPr>
        <w:t>Хоутрі</w:t>
      </w:r>
      <w:proofErr w:type="spellEnd"/>
      <w:r w:rsidRPr="002F58C4">
        <w:rPr>
          <w:rFonts w:ascii="Times New Roman" w:hAnsi="Times New Roman" w:cs="Times New Roman"/>
          <w:sz w:val="28"/>
          <w:szCs w:val="28"/>
          <w:lang w:val="uk-UA"/>
        </w:rPr>
        <w:t xml:space="preserve">, Й. </w:t>
      </w:r>
      <w:proofErr w:type="spellStart"/>
      <w:r w:rsidRPr="002F58C4">
        <w:rPr>
          <w:rFonts w:ascii="Times New Roman" w:hAnsi="Times New Roman" w:cs="Times New Roman"/>
          <w:sz w:val="28"/>
          <w:szCs w:val="28"/>
          <w:lang w:val="uk-UA"/>
        </w:rPr>
        <w:t>Шумпетера</w:t>
      </w:r>
      <w:proofErr w:type="spellEnd"/>
      <w:r w:rsidRPr="002F58C4">
        <w:rPr>
          <w:rFonts w:ascii="Times New Roman" w:hAnsi="Times New Roman" w:cs="Times New Roman"/>
          <w:sz w:val="28"/>
          <w:szCs w:val="28"/>
          <w:lang w:val="uk-UA"/>
        </w:rPr>
        <w:t xml:space="preserve">. Питання інвестиційного забезпечення інноваційного розвитку висвітлюються вітчизняними економістами, такими як: Ю. </w:t>
      </w:r>
      <w:proofErr w:type="spellStart"/>
      <w:r w:rsidRPr="002F58C4">
        <w:rPr>
          <w:rFonts w:ascii="Times New Roman" w:hAnsi="Times New Roman" w:cs="Times New Roman"/>
          <w:sz w:val="28"/>
          <w:szCs w:val="28"/>
          <w:lang w:val="uk-UA"/>
        </w:rPr>
        <w:t>Бажал</w:t>
      </w:r>
      <w:proofErr w:type="spellEnd"/>
      <w:r w:rsidRPr="002F58C4">
        <w:rPr>
          <w:rFonts w:ascii="Times New Roman" w:hAnsi="Times New Roman" w:cs="Times New Roman"/>
          <w:sz w:val="28"/>
          <w:szCs w:val="28"/>
          <w:lang w:val="uk-UA"/>
        </w:rPr>
        <w:t xml:space="preserve">, В. </w:t>
      </w:r>
      <w:proofErr w:type="spellStart"/>
      <w:r w:rsidRPr="002F58C4">
        <w:rPr>
          <w:rFonts w:ascii="Times New Roman" w:hAnsi="Times New Roman" w:cs="Times New Roman"/>
          <w:sz w:val="28"/>
          <w:szCs w:val="28"/>
          <w:lang w:val="uk-UA"/>
        </w:rPr>
        <w:t>Беседін</w:t>
      </w:r>
      <w:proofErr w:type="spellEnd"/>
      <w:r w:rsidRPr="002F58C4">
        <w:rPr>
          <w:rFonts w:ascii="Times New Roman" w:hAnsi="Times New Roman" w:cs="Times New Roman"/>
          <w:sz w:val="28"/>
          <w:szCs w:val="28"/>
          <w:lang w:val="uk-UA"/>
        </w:rPr>
        <w:t xml:space="preserve">, З. </w:t>
      </w:r>
      <w:proofErr w:type="spellStart"/>
      <w:r w:rsidRPr="002F58C4">
        <w:rPr>
          <w:rFonts w:ascii="Times New Roman" w:hAnsi="Times New Roman" w:cs="Times New Roman"/>
          <w:sz w:val="28"/>
          <w:szCs w:val="28"/>
          <w:lang w:val="uk-UA"/>
        </w:rPr>
        <w:t>Варналій</w:t>
      </w:r>
      <w:proofErr w:type="spellEnd"/>
      <w:r w:rsidRPr="002F58C4">
        <w:rPr>
          <w:rFonts w:ascii="Times New Roman" w:hAnsi="Times New Roman" w:cs="Times New Roman"/>
          <w:sz w:val="28"/>
          <w:szCs w:val="28"/>
          <w:lang w:val="uk-UA"/>
        </w:rPr>
        <w:t xml:space="preserve">, Т. </w:t>
      </w:r>
      <w:proofErr w:type="spellStart"/>
      <w:r w:rsidRPr="002F58C4">
        <w:rPr>
          <w:rFonts w:ascii="Times New Roman" w:hAnsi="Times New Roman" w:cs="Times New Roman"/>
          <w:sz w:val="28"/>
          <w:szCs w:val="28"/>
          <w:lang w:val="uk-UA"/>
        </w:rPr>
        <w:t>Вахненко</w:t>
      </w:r>
      <w:proofErr w:type="spellEnd"/>
      <w:r w:rsidRPr="002F58C4">
        <w:rPr>
          <w:rFonts w:ascii="Times New Roman" w:hAnsi="Times New Roman" w:cs="Times New Roman"/>
          <w:sz w:val="28"/>
          <w:szCs w:val="28"/>
          <w:lang w:val="uk-UA"/>
        </w:rPr>
        <w:t>, О. Гаврилюк, А. Галицький, В. </w:t>
      </w:r>
      <w:proofErr w:type="spellStart"/>
      <w:r w:rsidRPr="002F58C4">
        <w:rPr>
          <w:rFonts w:ascii="Times New Roman" w:hAnsi="Times New Roman" w:cs="Times New Roman"/>
          <w:sz w:val="28"/>
          <w:szCs w:val="28"/>
          <w:lang w:val="uk-UA"/>
        </w:rPr>
        <w:t>Геєць</w:t>
      </w:r>
      <w:proofErr w:type="spellEnd"/>
      <w:r w:rsidRPr="002F58C4">
        <w:rPr>
          <w:rFonts w:ascii="Times New Roman" w:hAnsi="Times New Roman" w:cs="Times New Roman"/>
          <w:sz w:val="28"/>
          <w:szCs w:val="28"/>
          <w:lang w:val="uk-UA"/>
        </w:rPr>
        <w:t xml:space="preserve">, О. Гонта, А. </w:t>
      </w:r>
      <w:proofErr w:type="spellStart"/>
      <w:r w:rsidRPr="002F58C4">
        <w:rPr>
          <w:rFonts w:ascii="Times New Roman" w:hAnsi="Times New Roman" w:cs="Times New Roman"/>
          <w:sz w:val="28"/>
          <w:szCs w:val="28"/>
          <w:lang w:val="uk-UA"/>
        </w:rPr>
        <w:t>Гриценко</w:t>
      </w:r>
      <w:proofErr w:type="spellEnd"/>
      <w:r w:rsidRPr="002F58C4">
        <w:rPr>
          <w:rFonts w:ascii="Times New Roman" w:hAnsi="Times New Roman" w:cs="Times New Roman"/>
          <w:sz w:val="28"/>
          <w:szCs w:val="28"/>
          <w:lang w:val="uk-UA"/>
        </w:rPr>
        <w:t xml:space="preserve">, Б. Губський, В. Зимовець, Н. Ковтун, В. </w:t>
      </w:r>
      <w:proofErr w:type="spellStart"/>
      <w:r w:rsidRPr="002F58C4">
        <w:rPr>
          <w:rFonts w:ascii="Times New Roman" w:hAnsi="Times New Roman" w:cs="Times New Roman"/>
          <w:sz w:val="28"/>
          <w:szCs w:val="28"/>
          <w:lang w:val="uk-UA"/>
        </w:rPr>
        <w:t>Корнєєв</w:t>
      </w:r>
      <w:proofErr w:type="spellEnd"/>
      <w:r w:rsidRPr="002F58C4">
        <w:rPr>
          <w:rFonts w:ascii="Times New Roman" w:hAnsi="Times New Roman" w:cs="Times New Roman"/>
          <w:sz w:val="28"/>
          <w:szCs w:val="28"/>
          <w:lang w:val="uk-UA"/>
        </w:rPr>
        <w:t xml:space="preserve">, М. </w:t>
      </w:r>
      <w:proofErr w:type="spellStart"/>
      <w:r w:rsidRPr="002F58C4">
        <w:rPr>
          <w:rFonts w:ascii="Times New Roman" w:hAnsi="Times New Roman" w:cs="Times New Roman"/>
          <w:sz w:val="28"/>
          <w:szCs w:val="28"/>
          <w:lang w:val="uk-UA"/>
        </w:rPr>
        <w:t>Крачило</w:t>
      </w:r>
      <w:proofErr w:type="spellEnd"/>
      <w:r w:rsidRPr="002F58C4">
        <w:rPr>
          <w:rFonts w:ascii="Times New Roman" w:hAnsi="Times New Roman" w:cs="Times New Roman"/>
          <w:sz w:val="28"/>
          <w:szCs w:val="28"/>
          <w:lang w:val="uk-UA"/>
        </w:rPr>
        <w:t xml:space="preserve">, М. Крупка, П. </w:t>
      </w:r>
      <w:proofErr w:type="spellStart"/>
      <w:r w:rsidRPr="002F58C4">
        <w:rPr>
          <w:rFonts w:ascii="Times New Roman" w:hAnsi="Times New Roman" w:cs="Times New Roman"/>
          <w:sz w:val="28"/>
          <w:szCs w:val="28"/>
          <w:lang w:val="uk-UA"/>
        </w:rPr>
        <w:t>Курмаєв</w:t>
      </w:r>
      <w:proofErr w:type="spellEnd"/>
      <w:r w:rsidRPr="002F58C4">
        <w:rPr>
          <w:rFonts w:ascii="Times New Roman" w:hAnsi="Times New Roman" w:cs="Times New Roman"/>
          <w:sz w:val="28"/>
          <w:szCs w:val="28"/>
          <w:lang w:val="uk-UA"/>
        </w:rPr>
        <w:t>, О. </w:t>
      </w:r>
      <w:proofErr w:type="spellStart"/>
      <w:r w:rsidRPr="002F58C4">
        <w:rPr>
          <w:rFonts w:ascii="Times New Roman" w:hAnsi="Times New Roman" w:cs="Times New Roman"/>
          <w:sz w:val="28"/>
          <w:szCs w:val="28"/>
          <w:lang w:val="uk-UA"/>
        </w:rPr>
        <w:t>Махмудов</w:t>
      </w:r>
      <w:proofErr w:type="spellEnd"/>
      <w:r w:rsidRPr="002F58C4">
        <w:rPr>
          <w:rFonts w:ascii="Times New Roman" w:hAnsi="Times New Roman" w:cs="Times New Roman"/>
          <w:sz w:val="28"/>
          <w:szCs w:val="28"/>
          <w:lang w:val="uk-UA"/>
        </w:rPr>
        <w:t xml:space="preserve">, А. </w:t>
      </w:r>
      <w:proofErr w:type="spellStart"/>
      <w:r w:rsidRPr="002F58C4">
        <w:rPr>
          <w:rFonts w:ascii="Times New Roman" w:hAnsi="Times New Roman" w:cs="Times New Roman"/>
          <w:sz w:val="28"/>
          <w:szCs w:val="28"/>
          <w:lang w:val="uk-UA"/>
        </w:rPr>
        <w:t>Музиченко</w:t>
      </w:r>
      <w:proofErr w:type="spellEnd"/>
      <w:r w:rsidRPr="002F58C4">
        <w:rPr>
          <w:rFonts w:ascii="Times New Roman" w:hAnsi="Times New Roman" w:cs="Times New Roman"/>
          <w:sz w:val="28"/>
          <w:szCs w:val="28"/>
          <w:lang w:val="uk-UA"/>
        </w:rPr>
        <w:t xml:space="preserve">, В. </w:t>
      </w:r>
      <w:proofErr w:type="spellStart"/>
      <w:r w:rsidRPr="002F58C4">
        <w:rPr>
          <w:rFonts w:ascii="Times New Roman" w:hAnsi="Times New Roman" w:cs="Times New Roman"/>
          <w:sz w:val="28"/>
          <w:szCs w:val="28"/>
          <w:lang w:val="uk-UA"/>
        </w:rPr>
        <w:t>Осецький</w:t>
      </w:r>
      <w:proofErr w:type="spellEnd"/>
      <w:r w:rsidRPr="002F58C4">
        <w:rPr>
          <w:rFonts w:ascii="Times New Roman" w:hAnsi="Times New Roman" w:cs="Times New Roman"/>
          <w:sz w:val="28"/>
          <w:szCs w:val="28"/>
          <w:lang w:val="uk-UA"/>
        </w:rPr>
        <w:t>, Б. </w:t>
      </w:r>
      <w:proofErr w:type="spellStart"/>
      <w:r w:rsidRPr="002F58C4">
        <w:rPr>
          <w:rFonts w:ascii="Times New Roman" w:hAnsi="Times New Roman" w:cs="Times New Roman"/>
          <w:sz w:val="28"/>
          <w:szCs w:val="28"/>
          <w:lang w:val="uk-UA"/>
        </w:rPr>
        <w:t>Панасюк</w:t>
      </w:r>
      <w:proofErr w:type="spellEnd"/>
      <w:r w:rsidRPr="002F58C4">
        <w:rPr>
          <w:rFonts w:ascii="Times New Roman" w:hAnsi="Times New Roman" w:cs="Times New Roman"/>
          <w:sz w:val="28"/>
          <w:szCs w:val="28"/>
          <w:lang w:val="uk-UA"/>
        </w:rPr>
        <w:t xml:space="preserve">, В. Савченко, В. </w:t>
      </w:r>
      <w:proofErr w:type="spellStart"/>
      <w:r w:rsidRPr="002F58C4">
        <w:rPr>
          <w:rFonts w:ascii="Times New Roman" w:hAnsi="Times New Roman" w:cs="Times New Roman"/>
          <w:sz w:val="28"/>
          <w:szCs w:val="28"/>
          <w:lang w:val="uk-UA"/>
        </w:rPr>
        <w:t>Семиноженко</w:t>
      </w:r>
      <w:proofErr w:type="spellEnd"/>
      <w:r w:rsidRPr="002F58C4">
        <w:rPr>
          <w:rFonts w:ascii="Times New Roman" w:hAnsi="Times New Roman" w:cs="Times New Roman"/>
          <w:sz w:val="28"/>
          <w:szCs w:val="28"/>
          <w:lang w:val="uk-UA"/>
        </w:rPr>
        <w:t xml:space="preserve">, М. </w:t>
      </w:r>
      <w:proofErr w:type="spellStart"/>
      <w:r w:rsidRPr="002F58C4">
        <w:rPr>
          <w:rFonts w:ascii="Times New Roman" w:hAnsi="Times New Roman" w:cs="Times New Roman"/>
          <w:sz w:val="28"/>
          <w:szCs w:val="28"/>
          <w:lang w:val="uk-UA"/>
        </w:rPr>
        <w:t>Скрипниченко</w:t>
      </w:r>
      <w:proofErr w:type="spellEnd"/>
      <w:r w:rsidRPr="002F58C4">
        <w:rPr>
          <w:rFonts w:ascii="Times New Roman" w:hAnsi="Times New Roman" w:cs="Times New Roman"/>
          <w:sz w:val="28"/>
          <w:szCs w:val="28"/>
          <w:lang w:val="uk-UA"/>
        </w:rPr>
        <w:t xml:space="preserve">, Д. </w:t>
      </w:r>
      <w:proofErr w:type="spellStart"/>
      <w:r w:rsidRPr="002F58C4">
        <w:rPr>
          <w:rFonts w:ascii="Times New Roman" w:hAnsi="Times New Roman" w:cs="Times New Roman"/>
          <w:sz w:val="28"/>
          <w:szCs w:val="28"/>
          <w:lang w:val="uk-UA"/>
        </w:rPr>
        <w:t>Стеченко</w:t>
      </w:r>
      <w:proofErr w:type="spellEnd"/>
      <w:r w:rsidRPr="002F58C4">
        <w:rPr>
          <w:rFonts w:ascii="Times New Roman" w:hAnsi="Times New Roman" w:cs="Times New Roman"/>
          <w:sz w:val="28"/>
          <w:szCs w:val="28"/>
          <w:lang w:val="uk-UA"/>
        </w:rPr>
        <w:t xml:space="preserve">, О. Удалих, В. Шевчук Л. Федулова, А. </w:t>
      </w:r>
      <w:proofErr w:type="spellStart"/>
      <w:r w:rsidRPr="002F58C4">
        <w:rPr>
          <w:rFonts w:ascii="Times New Roman" w:hAnsi="Times New Roman" w:cs="Times New Roman"/>
          <w:sz w:val="28"/>
          <w:szCs w:val="28"/>
          <w:lang w:val="uk-UA"/>
        </w:rPr>
        <w:t>Чухно</w:t>
      </w:r>
      <w:proofErr w:type="spellEnd"/>
      <w:r w:rsidRPr="002F58C4">
        <w:rPr>
          <w:rFonts w:ascii="Times New Roman" w:hAnsi="Times New Roman" w:cs="Times New Roman"/>
          <w:sz w:val="28"/>
          <w:szCs w:val="28"/>
          <w:lang w:val="uk-UA"/>
        </w:rPr>
        <w:t xml:space="preserve"> та інші. Вагомий внесок у вивчення економічної ефективності і організації в галузі туризму здійснили Г. </w:t>
      </w:r>
      <w:proofErr w:type="spellStart"/>
      <w:r w:rsidRPr="002F58C4">
        <w:rPr>
          <w:rFonts w:ascii="Times New Roman" w:hAnsi="Times New Roman" w:cs="Times New Roman"/>
          <w:sz w:val="28"/>
          <w:szCs w:val="28"/>
          <w:lang w:val="uk-UA"/>
        </w:rPr>
        <w:t>Алєйнікова</w:t>
      </w:r>
      <w:proofErr w:type="spellEnd"/>
      <w:r w:rsidRPr="002F58C4">
        <w:rPr>
          <w:rFonts w:ascii="Times New Roman" w:hAnsi="Times New Roman" w:cs="Times New Roman"/>
          <w:sz w:val="28"/>
          <w:szCs w:val="28"/>
          <w:lang w:val="uk-UA"/>
        </w:rPr>
        <w:t xml:space="preserve">, І. </w:t>
      </w:r>
      <w:proofErr w:type="spellStart"/>
      <w:r w:rsidRPr="002F58C4">
        <w:rPr>
          <w:rFonts w:ascii="Times New Roman" w:hAnsi="Times New Roman" w:cs="Times New Roman"/>
          <w:sz w:val="28"/>
          <w:szCs w:val="28"/>
          <w:lang w:val="uk-UA"/>
        </w:rPr>
        <w:t>Балабанов</w:t>
      </w:r>
      <w:proofErr w:type="spellEnd"/>
      <w:r w:rsidRPr="002F58C4">
        <w:rPr>
          <w:rFonts w:ascii="Times New Roman" w:hAnsi="Times New Roman" w:cs="Times New Roman"/>
          <w:sz w:val="28"/>
          <w:szCs w:val="28"/>
          <w:lang w:val="uk-UA"/>
        </w:rPr>
        <w:t xml:space="preserve">, А. Гайдук, В. </w:t>
      </w:r>
      <w:proofErr w:type="spellStart"/>
      <w:r w:rsidRPr="002F58C4">
        <w:rPr>
          <w:rFonts w:ascii="Times New Roman" w:hAnsi="Times New Roman" w:cs="Times New Roman"/>
          <w:sz w:val="28"/>
          <w:szCs w:val="28"/>
          <w:lang w:val="uk-UA"/>
        </w:rPr>
        <w:t>Герасименко</w:t>
      </w:r>
      <w:proofErr w:type="spellEnd"/>
      <w:r w:rsidRPr="002F58C4">
        <w:rPr>
          <w:rFonts w:ascii="Times New Roman" w:hAnsi="Times New Roman" w:cs="Times New Roman"/>
          <w:sz w:val="28"/>
          <w:szCs w:val="28"/>
          <w:lang w:val="uk-UA"/>
        </w:rPr>
        <w:t xml:space="preserve">, В. Гуляєв, М. Долішній, Л. Дядечко, А. Здоров, В. </w:t>
      </w:r>
      <w:proofErr w:type="spellStart"/>
      <w:r w:rsidRPr="002F58C4">
        <w:rPr>
          <w:rFonts w:ascii="Times New Roman" w:hAnsi="Times New Roman" w:cs="Times New Roman"/>
          <w:sz w:val="28"/>
          <w:szCs w:val="28"/>
          <w:lang w:val="uk-UA"/>
        </w:rPr>
        <w:t>Квартальнов</w:t>
      </w:r>
      <w:proofErr w:type="spellEnd"/>
      <w:r w:rsidRPr="002F58C4">
        <w:rPr>
          <w:rFonts w:ascii="Times New Roman" w:hAnsi="Times New Roman" w:cs="Times New Roman"/>
          <w:sz w:val="28"/>
          <w:szCs w:val="28"/>
          <w:lang w:val="uk-UA"/>
        </w:rPr>
        <w:t xml:space="preserve">, М. </w:t>
      </w:r>
      <w:proofErr w:type="spellStart"/>
      <w:r w:rsidRPr="002F58C4">
        <w:rPr>
          <w:rFonts w:ascii="Times New Roman" w:hAnsi="Times New Roman" w:cs="Times New Roman"/>
          <w:sz w:val="28"/>
          <w:szCs w:val="28"/>
          <w:lang w:val="uk-UA"/>
        </w:rPr>
        <w:t>Мальська</w:t>
      </w:r>
      <w:proofErr w:type="spellEnd"/>
      <w:r w:rsidRPr="002F58C4">
        <w:rPr>
          <w:rFonts w:ascii="Times New Roman" w:hAnsi="Times New Roman" w:cs="Times New Roman"/>
          <w:sz w:val="28"/>
          <w:szCs w:val="28"/>
          <w:lang w:val="uk-UA"/>
        </w:rPr>
        <w:t xml:space="preserve">, Н. Фоменко, В. </w:t>
      </w:r>
      <w:proofErr w:type="spellStart"/>
      <w:r w:rsidRPr="002F58C4">
        <w:rPr>
          <w:rFonts w:ascii="Times New Roman" w:hAnsi="Times New Roman" w:cs="Times New Roman"/>
          <w:sz w:val="28"/>
          <w:szCs w:val="28"/>
          <w:lang w:val="uk-UA"/>
        </w:rPr>
        <w:t>Худо</w:t>
      </w:r>
      <w:proofErr w:type="spellEnd"/>
      <w:r w:rsidRPr="002F58C4">
        <w:rPr>
          <w:rFonts w:ascii="Times New Roman" w:hAnsi="Times New Roman" w:cs="Times New Roman"/>
          <w:sz w:val="28"/>
          <w:szCs w:val="28"/>
          <w:lang w:val="uk-UA"/>
        </w:rPr>
        <w:t xml:space="preserve">, А. </w:t>
      </w:r>
      <w:proofErr w:type="spellStart"/>
      <w:r w:rsidRPr="002F58C4">
        <w:rPr>
          <w:rFonts w:ascii="Times New Roman" w:hAnsi="Times New Roman" w:cs="Times New Roman"/>
          <w:sz w:val="28"/>
          <w:szCs w:val="28"/>
          <w:lang w:val="uk-UA"/>
        </w:rPr>
        <w:t>Чудновський</w:t>
      </w:r>
      <w:proofErr w:type="spellEnd"/>
      <w:r w:rsidRPr="002F58C4">
        <w:rPr>
          <w:rFonts w:ascii="Times New Roman" w:hAnsi="Times New Roman" w:cs="Times New Roman"/>
          <w:sz w:val="28"/>
          <w:szCs w:val="28"/>
          <w:lang w:val="uk-UA"/>
        </w:rPr>
        <w:t xml:space="preserve">, В. </w:t>
      </w:r>
      <w:proofErr w:type="spellStart"/>
      <w:r w:rsidRPr="002F58C4">
        <w:rPr>
          <w:rFonts w:ascii="Times New Roman" w:hAnsi="Times New Roman" w:cs="Times New Roman"/>
          <w:sz w:val="28"/>
          <w:szCs w:val="28"/>
          <w:lang w:val="uk-UA"/>
        </w:rPr>
        <w:t>Янкевич</w:t>
      </w:r>
      <w:proofErr w:type="spellEnd"/>
      <w:r w:rsidRPr="002F58C4">
        <w:rPr>
          <w:rFonts w:ascii="Times New Roman" w:hAnsi="Times New Roman" w:cs="Times New Roman"/>
          <w:sz w:val="28"/>
          <w:szCs w:val="28"/>
          <w:lang w:val="uk-UA"/>
        </w:rPr>
        <w:t xml:space="preserve"> та ін.</w:t>
      </w:r>
    </w:p>
    <w:p w:rsidR="002F58C4" w:rsidRPr="002F58C4" w:rsidRDefault="002F58C4" w:rsidP="002F58C4">
      <w:pPr>
        <w:widowControl w:val="0"/>
        <w:spacing w:after="0" w:line="360" w:lineRule="auto"/>
        <w:ind w:firstLine="709"/>
        <w:jc w:val="both"/>
        <w:rPr>
          <w:rFonts w:ascii="Times New Roman" w:hAnsi="Times New Roman" w:cs="Times New Roman"/>
          <w:sz w:val="28"/>
          <w:szCs w:val="28"/>
          <w:lang w:val="uk-UA"/>
        </w:rPr>
      </w:pPr>
      <w:r w:rsidRPr="002F58C4">
        <w:rPr>
          <w:rFonts w:ascii="Times New Roman" w:hAnsi="Times New Roman" w:cs="Times New Roman"/>
          <w:b/>
          <w:sz w:val="28"/>
          <w:szCs w:val="28"/>
          <w:lang w:val="uk-UA"/>
        </w:rPr>
        <w:t>В</w:t>
      </w:r>
      <w:proofErr w:type="spellStart"/>
      <w:r w:rsidRPr="002F58C4">
        <w:rPr>
          <w:rFonts w:ascii="Times New Roman" w:hAnsi="Times New Roman" w:cs="Times New Roman"/>
          <w:b/>
          <w:sz w:val="28"/>
          <w:szCs w:val="28"/>
        </w:rPr>
        <w:t>иділення</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невирішених</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раніше</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частин</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загальної</w:t>
      </w:r>
      <w:proofErr w:type="spellEnd"/>
      <w:r w:rsidRPr="002F58C4">
        <w:rPr>
          <w:rFonts w:ascii="Times New Roman" w:hAnsi="Times New Roman" w:cs="Times New Roman"/>
          <w:b/>
          <w:sz w:val="28"/>
          <w:szCs w:val="28"/>
        </w:rPr>
        <w:t xml:space="preserve"> </w:t>
      </w:r>
      <w:proofErr w:type="spellStart"/>
      <w:r w:rsidRPr="002F58C4">
        <w:rPr>
          <w:rFonts w:ascii="Times New Roman" w:hAnsi="Times New Roman" w:cs="Times New Roman"/>
          <w:b/>
          <w:sz w:val="28"/>
          <w:szCs w:val="28"/>
        </w:rPr>
        <w:t>проблеми</w:t>
      </w:r>
      <w:proofErr w:type="spellEnd"/>
      <w:r w:rsidRPr="002F58C4">
        <w:rPr>
          <w:rFonts w:ascii="Times New Roman" w:hAnsi="Times New Roman" w:cs="Times New Roman"/>
          <w:sz w:val="28"/>
          <w:szCs w:val="28"/>
        </w:rPr>
        <w:t>.</w:t>
      </w:r>
      <w:r w:rsidRPr="002F58C4">
        <w:rPr>
          <w:rFonts w:ascii="Times New Roman" w:hAnsi="Times New Roman" w:cs="Times New Roman"/>
          <w:sz w:val="28"/>
          <w:szCs w:val="28"/>
          <w:lang w:val="uk-UA"/>
        </w:rPr>
        <w:t xml:space="preserve"> Попри значні напрацювання у дослідженні принципових питань активізації інвестиційної діяльності, залиша</w:t>
      </w:r>
      <w:r>
        <w:rPr>
          <w:rFonts w:ascii="Times New Roman" w:hAnsi="Times New Roman" w:cs="Times New Roman"/>
          <w:sz w:val="28"/>
          <w:szCs w:val="28"/>
          <w:lang w:val="uk-UA"/>
        </w:rPr>
        <w:t xml:space="preserve">ються недостатньо розкритими та </w:t>
      </w:r>
      <w:r w:rsidRPr="002F58C4">
        <w:rPr>
          <w:rFonts w:ascii="Times New Roman" w:hAnsi="Times New Roman" w:cs="Times New Roman"/>
          <w:sz w:val="28"/>
          <w:szCs w:val="28"/>
          <w:lang w:val="uk-UA"/>
        </w:rPr>
        <w:lastRenderedPageBreak/>
        <w:t>обґрунтованими ряд наукових і практичних проблем: формування сприятливого інвестиційного середовища в туристичній галузі; обґрунтування системи заходів державного управління по активізації інвестування в туризмі, удосконалення методів стимулювання інвестування, налагодження системи вибору та реалізації інвестиційних проектів на основі економічної ефективності та ін.</w:t>
      </w:r>
    </w:p>
    <w:p w:rsidR="002F58C4" w:rsidRPr="002F58C4" w:rsidRDefault="002F58C4" w:rsidP="00DB47B9">
      <w:pPr>
        <w:pStyle w:val="a5"/>
        <w:spacing w:line="360" w:lineRule="auto"/>
        <w:ind w:firstLine="567"/>
        <w:jc w:val="both"/>
        <w:rPr>
          <w:rFonts w:ascii="Times New Roman" w:hAnsi="Times New Roman" w:cs="Times New Roman"/>
          <w:sz w:val="28"/>
          <w:szCs w:val="28"/>
          <w:lang w:val="uk-UA"/>
        </w:rPr>
      </w:pPr>
      <w:r w:rsidRPr="002F58C4">
        <w:rPr>
          <w:rFonts w:ascii="Times New Roman" w:hAnsi="Times New Roman" w:cs="Times New Roman"/>
          <w:b/>
          <w:sz w:val="28"/>
          <w:szCs w:val="28"/>
          <w:lang w:val="uk-UA"/>
        </w:rPr>
        <w:t>Мета статті.</w:t>
      </w:r>
      <w:r w:rsidRPr="002F58C4">
        <w:rPr>
          <w:rFonts w:ascii="Times New Roman" w:hAnsi="Times New Roman" w:cs="Times New Roman"/>
          <w:sz w:val="28"/>
          <w:szCs w:val="28"/>
          <w:lang w:val="uk-UA"/>
        </w:rPr>
        <w:t xml:space="preserve"> Метою даної роботи є комплексний аналіз основних джерел формування інвестиційного забезпечення економіки загалом, та туристичної галузі зокрема, а також визначення засад фінансування інвестиційних проектів та оцінки інвестиційної привабливості економіки країни.</w:t>
      </w:r>
    </w:p>
    <w:p w:rsidR="00DB47B9" w:rsidRPr="002F58C4" w:rsidRDefault="004F1055" w:rsidP="00DB47B9">
      <w:pPr>
        <w:pStyle w:val="a5"/>
        <w:spacing w:line="360" w:lineRule="auto"/>
        <w:ind w:firstLine="567"/>
        <w:jc w:val="both"/>
        <w:rPr>
          <w:rFonts w:ascii="Times New Roman" w:hAnsi="Times New Roman" w:cs="Times New Roman"/>
          <w:sz w:val="28"/>
          <w:szCs w:val="28"/>
          <w:lang w:val="uk-UA"/>
        </w:rPr>
      </w:pPr>
      <w:r w:rsidRPr="004F1055">
        <w:rPr>
          <w:rFonts w:ascii="Times New Roman" w:hAnsi="Times New Roman" w:cs="Times New Roman"/>
          <w:b/>
          <w:sz w:val="28"/>
          <w:szCs w:val="28"/>
          <w:lang w:val="uk-UA"/>
        </w:rPr>
        <w:t>Виклад основного матеріалу дослідження.</w:t>
      </w:r>
      <w:r>
        <w:rPr>
          <w:rFonts w:ascii="Times New Roman" w:hAnsi="Times New Roman" w:cs="Times New Roman"/>
          <w:sz w:val="28"/>
          <w:szCs w:val="28"/>
          <w:lang w:val="uk-UA"/>
        </w:rPr>
        <w:t xml:space="preserve"> </w:t>
      </w:r>
      <w:proofErr w:type="spellStart"/>
      <w:r w:rsidR="00DB47B9" w:rsidRPr="002F58C4">
        <w:rPr>
          <w:rFonts w:ascii="Times New Roman" w:hAnsi="Times New Roman" w:cs="Times New Roman"/>
          <w:sz w:val="28"/>
          <w:szCs w:val="28"/>
        </w:rPr>
        <w:t>Враховуючи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сучасний</w:t>
      </w:r>
      <w:proofErr w:type="spellEnd"/>
      <w:r w:rsidR="00DB47B9" w:rsidRPr="002F58C4">
        <w:rPr>
          <w:rFonts w:ascii="Times New Roman" w:hAnsi="Times New Roman" w:cs="Times New Roman"/>
          <w:sz w:val="28"/>
          <w:szCs w:val="28"/>
        </w:rPr>
        <w:t xml:space="preserve"> стан туризму в </w:t>
      </w:r>
      <w:proofErr w:type="spellStart"/>
      <w:r w:rsidR="00DB47B9" w:rsidRPr="002F58C4">
        <w:rPr>
          <w:rFonts w:ascii="Times New Roman" w:hAnsi="Times New Roman" w:cs="Times New Roman"/>
          <w:sz w:val="28"/>
          <w:szCs w:val="28"/>
        </w:rPr>
        <w:t>Украї</w:t>
      </w:r>
      <w:proofErr w:type="gramStart"/>
      <w:r w:rsidR="00DB47B9" w:rsidRPr="002F58C4">
        <w:rPr>
          <w:rFonts w:ascii="Times New Roman" w:hAnsi="Times New Roman" w:cs="Times New Roman"/>
          <w:sz w:val="28"/>
          <w:szCs w:val="28"/>
        </w:rPr>
        <w:t>н</w:t>
      </w:r>
      <w:proofErr w:type="gramEnd"/>
      <w:r w:rsidR="00DB47B9" w:rsidRPr="002F58C4">
        <w:rPr>
          <w:rFonts w:ascii="Times New Roman" w:hAnsi="Times New Roman" w:cs="Times New Roman"/>
          <w:sz w:val="28"/>
          <w:szCs w:val="28"/>
        </w:rPr>
        <w:t>і</w:t>
      </w:r>
      <w:proofErr w:type="spellEnd"/>
      <w:r w:rsidR="00DB47B9" w:rsidRPr="002F58C4">
        <w:rPr>
          <w:rFonts w:ascii="Times New Roman" w:hAnsi="Times New Roman" w:cs="Times New Roman"/>
          <w:sz w:val="28"/>
          <w:szCs w:val="28"/>
        </w:rPr>
        <w:t xml:space="preserve">, для </w:t>
      </w:r>
      <w:proofErr w:type="spellStart"/>
      <w:r w:rsidR="00DB47B9" w:rsidRPr="002F58C4">
        <w:rPr>
          <w:rFonts w:ascii="Times New Roman" w:hAnsi="Times New Roman" w:cs="Times New Roman"/>
          <w:sz w:val="28"/>
          <w:szCs w:val="28"/>
        </w:rPr>
        <w:t>вдосконалення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діяльності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туристичної</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галузі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необхі</w:t>
      </w:r>
      <w:proofErr w:type="gramStart"/>
      <w:r w:rsidR="00DB47B9" w:rsidRPr="002F58C4">
        <w:rPr>
          <w:rFonts w:ascii="Times New Roman" w:hAnsi="Times New Roman" w:cs="Times New Roman"/>
          <w:sz w:val="28"/>
          <w:szCs w:val="28"/>
        </w:rPr>
        <w:t>дно</w:t>
      </w:r>
      <w:proofErr w:type="spellEnd"/>
      <w:proofErr w:type="gramEnd"/>
      <w:r w:rsidR="00DB47B9" w:rsidRPr="002F58C4">
        <w:rPr>
          <w:rFonts w:ascii="Times New Roman" w:hAnsi="Times New Roman" w:cs="Times New Roman"/>
          <w:sz w:val="28"/>
          <w:szCs w:val="28"/>
        </w:rPr>
        <w:t xml:space="preserve"> в </w:t>
      </w:r>
      <w:proofErr w:type="spellStart"/>
      <w:r w:rsidR="00DB47B9" w:rsidRPr="002F58C4">
        <w:rPr>
          <w:rFonts w:ascii="Times New Roman" w:hAnsi="Times New Roman" w:cs="Times New Roman"/>
          <w:sz w:val="28"/>
          <w:szCs w:val="28"/>
        </w:rPr>
        <w:t>короткі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терміни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вирішити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досить</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складні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проблеми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Незадовільний</w:t>
      </w:r>
      <w:proofErr w:type="spellEnd"/>
      <w:r w:rsidR="00DB47B9" w:rsidRPr="002F58C4">
        <w:rPr>
          <w:rFonts w:ascii="Times New Roman" w:hAnsi="Times New Roman" w:cs="Times New Roman"/>
          <w:sz w:val="28"/>
          <w:szCs w:val="28"/>
        </w:rPr>
        <w:t xml:space="preserve"> стан </w:t>
      </w:r>
      <w:proofErr w:type="spellStart"/>
      <w:r w:rsidR="00DB47B9" w:rsidRPr="002F58C4">
        <w:rPr>
          <w:rFonts w:ascii="Times New Roman" w:hAnsi="Times New Roman" w:cs="Times New Roman"/>
          <w:sz w:val="28"/>
          <w:szCs w:val="28"/>
        </w:rPr>
        <w:t>сучасної</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туристичної</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інфраструктури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вимагає</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значних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вкладень</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коштів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Важливими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джерелами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фінансування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розвитку</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туристичної</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сфери</w:t>
      </w:r>
      <w:proofErr w:type="spellEnd"/>
      <w:r w:rsidR="00DB47B9" w:rsidRPr="002F58C4">
        <w:rPr>
          <w:rFonts w:ascii="Times New Roman" w:hAnsi="Times New Roman" w:cs="Times New Roman"/>
          <w:sz w:val="28"/>
          <w:szCs w:val="28"/>
        </w:rPr>
        <w:t xml:space="preserve"> є: </w:t>
      </w:r>
      <w:proofErr w:type="spellStart"/>
      <w:r w:rsidR="00DB47B9" w:rsidRPr="002F58C4">
        <w:rPr>
          <w:rFonts w:ascii="Times New Roman" w:hAnsi="Times New Roman" w:cs="Times New Roman"/>
          <w:sz w:val="28"/>
          <w:szCs w:val="28"/>
        </w:rPr>
        <w:t>державні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асигнування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кошти</w:t>
      </w:r>
      <w:proofErr w:type="spellEnd"/>
      <w:r w:rsidR="00DB47B9" w:rsidRPr="002F58C4">
        <w:rPr>
          <w:rFonts w:ascii="Times New Roman" w:hAnsi="Times New Roman" w:cs="Times New Roman"/>
          <w:sz w:val="28"/>
          <w:szCs w:val="28"/>
        </w:rPr>
        <w:t xml:space="preserve"> </w:t>
      </w:r>
      <w:proofErr w:type="spellStart"/>
      <w:proofErr w:type="gramStart"/>
      <w:r w:rsidR="00DB47B9" w:rsidRPr="002F58C4">
        <w:rPr>
          <w:rFonts w:ascii="Times New Roman" w:hAnsi="Times New Roman" w:cs="Times New Roman"/>
          <w:sz w:val="28"/>
          <w:szCs w:val="28"/>
        </w:rPr>
        <w:t>п</w:t>
      </w:r>
      <w:proofErr w:type="gramEnd"/>
      <w:r w:rsidR="00DB47B9" w:rsidRPr="002F58C4">
        <w:rPr>
          <w:rFonts w:ascii="Times New Roman" w:hAnsi="Times New Roman" w:cs="Times New Roman"/>
          <w:sz w:val="28"/>
          <w:szCs w:val="28"/>
        </w:rPr>
        <w:t>ідприємств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установ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організацій</w:t>
      </w:r>
      <w:proofErr w:type="spellEnd"/>
      <w:r w:rsidR="00DB47B9" w:rsidRPr="002F58C4">
        <w:rPr>
          <w:rFonts w:ascii="Times New Roman" w:hAnsi="Times New Roman" w:cs="Times New Roman"/>
          <w:sz w:val="28"/>
          <w:szCs w:val="28"/>
        </w:rPr>
        <w:t xml:space="preserve"> — </w:t>
      </w:r>
      <w:proofErr w:type="spellStart"/>
      <w:r w:rsidR="00DB47B9" w:rsidRPr="002F58C4">
        <w:rPr>
          <w:rFonts w:ascii="Times New Roman" w:hAnsi="Times New Roman" w:cs="Times New Roman"/>
          <w:sz w:val="28"/>
          <w:szCs w:val="28"/>
        </w:rPr>
        <w:t>власників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р</w:t>
      </w:r>
      <w:r w:rsidR="00186696">
        <w:rPr>
          <w:rFonts w:ascii="Times New Roman" w:hAnsi="Times New Roman" w:cs="Times New Roman"/>
          <w:sz w:val="28"/>
          <w:szCs w:val="28"/>
        </w:rPr>
        <w:t>екреаційно-туристичних</w:t>
      </w:r>
      <w:proofErr w:type="spellEnd"/>
      <w:r w:rsidR="00186696">
        <w:rPr>
          <w:rFonts w:ascii="Times New Roman" w:hAnsi="Times New Roman" w:cs="Times New Roman"/>
          <w:sz w:val="28"/>
          <w:szCs w:val="28"/>
        </w:rPr>
        <w:t xml:space="preserve"> </w:t>
      </w:r>
      <w:proofErr w:type="spellStart"/>
      <w:r w:rsidR="00186696">
        <w:rPr>
          <w:rFonts w:ascii="Times New Roman" w:hAnsi="Times New Roman" w:cs="Times New Roman"/>
          <w:sz w:val="28"/>
          <w:szCs w:val="28"/>
        </w:rPr>
        <w:t>об'єктів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кошти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місцевих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бюджетів</w:t>
      </w:r>
      <w:proofErr w:type="spellEnd"/>
      <w:r w:rsidR="00DB47B9" w:rsidRPr="002F58C4">
        <w:rPr>
          <w:rFonts w:ascii="Times New Roman" w:hAnsi="Times New Roman" w:cs="Times New Roman"/>
          <w:sz w:val="28"/>
          <w:szCs w:val="28"/>
        </w:rPr>
        <w:t xml:space="preserve">, у тому </w:t>
      </w:r>
      <w:proofErr w:type="spellStart"/>
      <w:r w:rsidR="00DB47B9" w:rsidRPr="002F58C4">
        <w:rPr>
          <w:rFonts w:ascii="Times New Roman" w:hAnsi="Times New Roman" w:cs="Times New Roman"/>
          <w:sz w:val="28"/>
          <w:szCs w:val="28"/>
        </w:rPr>
        <w:t>числі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отримані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від</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платежів</w:t>
      </w:r>
      <w:proofErr w:type="spellEnd"/>
      <w:r w:rsidR="00DB47B9" w:rsidRPr="002F58C4">
        <w:rPr>
          <w:rFonts w:ascii="Times New Roman" w:hAnsi="Times New Roman" w:cs="Times New Roman"/>
          <w:sz w:val="28"/>
          <w:szCs w:val="28"/>
        </w:rPr>
        <w:t xml:space="preserve"> за </w:t>
      </w:r>
      <w:proofErr w:type="spellStart"/>
      <w:r w:rsidR="00DB47B9" w:rsidRPr="002F58C4">
        <w:rPr>
          <w:rFonts w:ascii="Times New Roman" w:hAnsi="Times New Roman" w:cs="Times New Roman"/>
          <w:sz w:val="28"/>
          <w:szCs w:val="28"/>
        </w:rPr>
        <w:t>рекреаційні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ресурси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податкові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надходження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тощо</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кредитні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ресурси</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іноземні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інвестиції</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Проте</w:t>
      </w:r>
      <w:proofErr w:type="spellEnd"/>
      <w:r w:rsidR="00DB47B9" w:rsidRPr="002F58C4">
        <w:rPr>
          <w:rFonts w:ascii="Times New Roman" w:hAnsi="Times New Roman" w:cs="Times New Roman"/>
          <w:sz w:val="28"/>
          <w:szCs w:val="28"/>
        </w:rPr>
        <w:t xml:space="preserve"> головне </w:t>
      </w:r>
      <w:proofErr w:type="spellStart"/>
      <w:r w:rsidR="00DB47B9" w:rsidRPr="002F58C4">
        <w:rPr>
          <w:rFonts w:ascii="Times New Roman" w:hAnsi="Times New Roman" w:cs="Times New Roman"/>
          <w:sz w:val="28"/>
          <w:szCs w:val="28"/>
        </w:rPr>
        <w:t>місце</w:t>
      </w:r>
      <w:proofErr w:type="spellEnd"/>
      <w:r w:rsidR="00DB47B9" w:rsidRPr="002F58C4">
        <w:rPr>
          <w:rFonts w:ascii="Times New Roman" w:hAnsi="Times New Roman" w:cs="Times New Roman"/>
          <w:sz w:val="28"/>
          <w:szCs w:val="28"/>
        </w:rPr>
        <w:t xml:space="preserve"> в </w:t>
      </w:r>
      <w:proofErr w:type="spellStart"/>
      <w:r w:rsidR="00DB47B9" w:rsidRPr="002F58C4">
        <w:rPr>
          <w:rFonts w:ascii="Times New Roman" w:hAnsi="Times New Roman" w:cs="Times New Roman"/>
          <w:sz w:val="28"/>
          <w:szCs w:val="28"/>
        </w:rPr>
        <w:t>системі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фінансово-економічного</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регулювання</w:t>
      </w:r>
      <w:proofErr w:type="spellEnd"/>
      <w:r w:rsidR="00DB47B9" w:rsidRPr="002F58C4">
        <w:rPr>
          <w:rFonts w:ascii="Times New Roman" w:hAnsi="Times New Roman" w:cs="Times New Roman"/>
          <w:sz w:val="28"/>
          <w:szCs w:val="28"/>
        </w:rPr>
        <w:t xml:space="preserve"> </w:t>
      </w:r>
      <w:proofErr w:type="spellStart"/>
      <w:proofErr w:type="gramStart"/>
      <w:r w:rsidR="00DB47B9" w:rsidRPr="002F58C4">
        <w:rPr>
          <w:rFonts w:ascii="Times New Roman" w:hAnsi="Times New Roman" w:cs="Times New Roman"/>
          <w:sz w:val="28"/>
          <w:szCs w:val="28"/>
        </w:rPr>
        <w:t>пос</w:t>
      </w:r>
      <w:proofErr w:type="gramEnd"/>
      <w:r w:rsidR="00DB47B9" w:rsidRPr="002F58C4">
        <w:rPr>
          <w:rFonts w:ascii="Times New Roman" w:hAnsi="Times New Roman" w:cs="Times New Roman"/>
          <w:sz w:val="28"/>
          <w:szCs w:val="28"/>
        </w:rPr>
        <w:t>ідають</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іноземні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інвестиції</w:t>
      </w:r>
      <w:proofErr w:type="spellEnd"/>
      <w:r w:rsidR="00DB47B9" w:rsidRPr="002F58C4">
        <w:rPr>
          <w:rFonts w:ascii="Times New Roman" w:hAnsi="Times New Roman" w:cs="Times New Roman"/>
          <w:sz w:val="28"/>
          <w:szCs w:val="28"/>
        </w:rPr>
        <w:t xml:space="preserve">. Одним </w:t>
      </w:r>
      <w:proofErr w:type="spellStart"/>
      <w:r w:rsidR="00DB47B9" w:rsidRPr="002F58C4">
        <w:rPr>
          <w:rFonts w:ascii="Times New Roman" w:hAnsi="Times New Roman" w:cs="Times New Roman"/>
          <w:sz w:val="28"/>
          <w:szCs w:val="28"/>
        </w:rPr>
        <w:t>з</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ефективних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напрямів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залучення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іноземних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інвестицій</w:t>
      </w:r>
      <w:proofErr w:type="spellEnd"/>
      <w:r w:rsidR="00DB47B9" w:rsidRPr="002F58C4">
        <w:rPr>
          <w:rFonts w:ascii="Times New Roman" w:hAnsi="Times New Roman" w:cs="Times New Roman"/>
          <w:sz w:val="28"/>
          <w:szCs w:val="28"/>
        </w:rPr>
        <w:t xml:space="preserve"> у </w:t>
      </w:r>
      <w:proofErr w:type="spellStart"/>
      <w:r w:rsidR="00DB47B9" w:rsidRPr="002F58C4">
        <w:rPr>
          <w:rFonts w:ascii="Times New Roman" w:hAnsi="Times New Roman" w:cs="Times New Roman"/>
          <w:sz w:val="28"/>
          <w:szCs w:val="28"/>
        </w:rPr>
        <w:t>рекреаційно-туристичний</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бізнес</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є</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створення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спільних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лікувально-оздоровчих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або</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туристичних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підприємств</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Другий</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напрям</w:t>
      </w:r>
      <w:proofErr w:type="spellEnd"/>
      <w:r w:rsidR="00DB47B9" w:rsidRPr="002F58C4">
        <w:rPr>
          <w:rFonts w:ascii="Times New Roman" w:hAnsi="Times New Roman" w:cs="Times New Roman"/>
          <w:sz w:val="28"/>
          <w:szCs w:val="28"/>
        </w:rPr>
        <w:t xml:space="preserve"> — </w:t>
      </w:r>
      <w:proofErr w:type="spellStart"/>
      <w:r w:rsidR="00DB47B9" w:rsidRPr="002F58C4">
        <w:rPr>
          <w:rFonts w:ascii="Times New Roman" w:hAnsi="Times New Roman" w:cs="Times New Roman"/>
          <w:sz w:val="28"/>
          <w:szCs w:val="28"/>
        </w:rPr>
        <w:t>форм</w:t>
      </w:r>
      <w:r w:rsidR="002F58C4" w:rsidRPr="002F58C4">
        <w:rPr>
          <w:rFonts w:ascii="Times New Roman" w:hAnsi="Times New Roman" w:cs="Times New Roman"/>
          <w:sz w:val="28"/>
          <w:szCs w:val="28"/>
        </w:rPr>
        <w:t>ування</w:t>
      </w:r>
      <w:proofErr w:type="spellEnd"/>
      <w:r w:rsidR="002F58C4" w:rsidRPr="002F58C4">
        <w:rPr>
          <w:rFonts w:ascii="Times New Roman" w:hAnsi="Times New Roman" w:cs="Times New Roman"/>
          <w:sz w:val="28"/>
          <w:szCs w:val="28"/>
        </w:rPr>
        <w:t xml:space="preserve"> </w:t>
      </w:r>
      <w:proofErr w:type="spellStart"/>
      <w:r w:rsidR="002F58C4" w:rsidRPr="002F58C4">
        <w:rPr>
          <w:rFonts w:ascii="Times New Roman" w:hAnsi="Times New Roman" w:cs="Times New Roman"/>
          <w:sz w:val="28"/>
          <w:szCs w:val="28"/>
        </w:rPr>
        <w:t>вільних</w:t>
      </w:r>
      <w:proofErr w:type="spellEnd"/>
      <w:r w:rsidR="002F58C4" w:rsidRPr="002F58C4">
        <w:rPr>
          <w:rFonts w:ascii="Times New Roman" w:hAnsi="Times New Roman" w:cs="Times New Roman"/>
          <w:sz w:val="28"/>
          <w:szCs w:val="28"/>
        </w:rPr>
        <w:t xml:space="preserve"> зон </w:t>
      </w:r>
      <w:proofErr w:type="spellStart"/>
      <w:r w:rsidR="002F58C4" w:rsidRPr="002F58C4">
        <w:rPr>
          <w:rFonts w:ascii="Times New Roman" w:hAnsi="Times New Roman" w:cs="Times New Roman"/>
          <w:sz w:val="28"/>
          <w:szCs w:val="28"/>
        </w:rPr>
        <w:t>рекреаційно-</w:t>
      </w:r>
      <w:r w:rsidR="00DB47B9" w:rsidRPr="002F58C4">
        <w:rPr>
          <w:rFonts w:ascii="Times New Roman" w:hAnsi="Times New Roman" w:cs="Times New Roman"/>
          <w:sz w:val="28"/>
          <w:szCs w:val="28"/>
        </w:rPr>
        <w:t>туристичного</w:t>
      </w:r>
      <w:proofErr w:type="spellEnd"/>
      <w:r w:rsidR="00DB47B9" w:rsidRPr="002F58C4">
        <w:rPr>
          <w:rFonts w:ascii="Times New Roman" w:hAnsi="Times New Roman" w:cs="Times New Roman"/>
          <w:sz w:val="28"/>
          <w:szCs w:val="28"/>
        </w:rPr>
        <w:t xml:space="preserve"> </w:t>
      </w:r>
      <w:proofErr w:type="spellStart"/>
      <w:proofErr w:type="gramStart"/>
      <w:r w:rsidR="00DB47B9" w:rsidRPr="002F58C4">
        <w:rPr>
          <w:rFonts w:ascii="Times New Roman" w:hAnsi="Times New Roman" w:cs="Times New Roman"/>
          <w:sz w:val="28"/>
          <w:szCs w:val="28"/>
        </w:rPr>
        <w:t>п</w:t>
      </w:r>
      <w:proofErr w:type="gramEnd"/>
      <w:r w:rsidR="00DB47B9" w:rsidRPr="002F58C4">
        <w:rPr>
          <w:rFonts w:ascii="Times New Roman" w:hAnsi="Times New Roman" w:cs="Times New Roman"/>
          <w:sz w:val="28"/>
          <w:szCs w:val="28"/>
        </w:rPr>
        <w:t>ідприємництва</w:t>
      </w:r>
      <w:proofErr w:type="spellEnd"/>
      <w:r w:rsidR="00DB47B9" w:rsidRPr="002F58C4">
        <w:rPr>
          <w:rFonts w:ascii="Times New Roman" w:hAnsi="Times New Roman" w:cs="Times New Roman"/>
          <w:sz w:val="28"/>
          <w:szCs w:val="28"/>
        </w:rPr>
        <w:t xml:space="preserve">. Ними </w:t>
      </w:r>
      <w:proofErr w:type="spellStart"/>
      <w:r w:rsidR="00DB47B9" w:rsidRPr="002F58C4">
        <w:rPr>
          <w:rFonts w:ascii="Times New Roman" w:hAnsi="Times New Roman" w:cs="Times New Roman"/>
          <w:sz w:val="28"/>
          <w:szCs w:val="28"/>
        </w:rPr>
        <w:t>можуть</w:t>
      </w:r>
      <w:proofErr w:type="spellEnd"/>
      <w:r w:rsidR="00DB47B9" w:rsidRPr="002F58C4">
        <w:rPr>
          <w:rFonts w:ascii="Times New Roman" w:hAnsi="Times New Roman" w:cs="Times New Roman"/>
          <w:sz w:val="28"/>
          <w:szCs w:val="28"/>
        </w:rPr>
        <w:t xml:space="preserve"> стати </w:t>
      </w:r>
      <w:proofErr w:type="spellStart"/>
      <w:r w:rsidR="00DB47B9" w:rsidRPr="002F58C4">
        <w:rPr>
          <w:rFonts w:ascii="Times New Roman" w:hAnsi="Times New Roman" w:cs="Times New Roman"/>
          <w:sz w:val="28"/>
          <w:szCs w:val="28"/>
        </w:rPr>
        <w:t>обмежені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території</w:t>
      </w:r>
      <w:proofErr w:type="spellEnd"/>
      <w:r w:rsidR="00DB47B9" w:rsidRPr="002F58C4">
        <w:rPr>
          <w:rFonts w:ascii="Times New Roman" w:hAnsi="Times New Roman" w:cs="Times New Roman"/>
          <w:sz w:val="28"/>
          <w:szCs w:val="28"/>
        </w:rPr>
        <w:t xml:space="preserve">, </w:t>
      </w:r>
      <w:r w:rsidR="00151756">
        <w:rPr>
          <w:rFonts w:ascii="Times New Roman" w:hAnsi="Times New Roman" w:cs="Times New Roman"/>
          <w:sz w:val="28"/>
          <w:szCs w:val="28"/>
          <w:lang w:val="uk-UA"/>
        </w:rPr>
        <w:t>в</w:t>
      </w:r>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яких</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запроваджуються</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особливі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економіко-правові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фінансово-кредитні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митні</w:t>
      </w:r>
      <w:proofErr w:type="spellEnd"/>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умови</w:t>
      </w:r>
      <w:proofErr w:type="spellEnd"/>
      <w:r w:rsidR="00DB47B9" w:rsidRPr="002F58C4">
        <w:rPr>
          <w:rFonts w:ascii="Times New Roman" w:hAnsi="Times New Roman" w:cs="Times New Roman"/>
          <w:sz w:val="28"/>
          <w:szCs w:val="28"/>
        </w:rPr>
        <w:t xml:space="preserve"> </w:t>
      </w:r>
      <w:r w:rsidR="00151756">
        <w:rPr>
          <w:rFonts w:ascii="Times New Roman" w:hAnsi="Times New Roman" w:cs="Times New Roman"/>
          <w:sz w:val="28"/>
          <w:szCs w:val="28"/>
          <w:lang w:val="uk-UA"/>
        </w:rPr>
        <w:t>діяльності</w:t>
      </w:r>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вітчизняних</w:t>
      </w:r>
      <w:proofErr w:type="spellEnd"/>
      <w:r w:rsidR="00DB47B9" w:rsidRPr="002F58C4">
        <w:rPr>
          <w:rFonts w:ascii="Times New Roman" w:hAnsi="Times New Roman" w:cs="Times New Roman"/>
          <w:sz w:val="28"/>
          <w:szCs w:val="28"/>
        </w:rPr>
        <w:t xml:space="preserve"> </w:t>
      </w:r>
      <w:r w:rsidR="00151756">
        <w:rPr>
          <w:rFonts w:ascii="Times New Roman" w:hAnsi="Times New Roman" w:cs="Times New Roman"/>
          <w:sz w:val="28"/>
          <w:szCs w:val="28"/>
          <w:lang w:val="uk-UA"/>
        </w:rPr>
        <w:t>та іноземних</w:t>
      </w:r>
      <w:r w:rsidR="00DB47B9" w:rsidRPr="002F58C4">
        <w:rPr>
          <w:rFonts w:ascii="Times New Roman" w:hAnsi="Times New Roman" w:cs="Times New Roman"/>
          <w:sz w:val="28"/>
          <w:szCs w:val="28"/>
        </w:rPr>
        <w:t xml:space="preserve"> </w:t>
      </w:r>
      <w:proofErr w:type="spellStart"/>
      <w:r w:rsidR="00DB47B9" w:rsidRPr="002F58C4">
        <w:rPr>
          <w:rFonts w:ascii="Times New Roman" w:hAnsi="Times New Roman" w:cs="Times New Roman"/>
          <w:sz w:val="28"/>
          <w:szCs w:val="28"/>
        </w:rPr>
        <w:t>юридичних</w:t>
      </w:r>
      <w:proofErr w:type="spellEnd"/>
      <w:r w:rsidR="00DB47B9" w:rsidRPr="002F58C4">
        <w:rPr>
          <w:rFonts w:ascii="Times New Roman" w:hAnsi="Times New Roman" w:cs="Times New Roman"/>
          <w:sz w:val="28"/>
          <w:szCs w:val="28"/>
        </w:rPr>
        <w:t xml:space="preserve"> </w:t>
      </w:r>
      <w:proofErr w:type="spellStart"/>
      <w:proofErr w:type="gramStart"/>
      <w:r w:rsidR="00DB47B9" w:rsidRPr="002F58C4">
        <w:rPr>
          <w:rFonts w:ascii="Times New Roman" w:hAnsi="Times New Roman" w:cs="Times New Roman"/>
          <w:sz w:val="28"/>
          <w:szCs w:val="28"/>
        </w:rPr>
        <w:t>осіб</w:t>
      </w:r>
      <w:proofErr w:type="spellEnd"/>
      <w:proofErr w:type="gramEnd"/>
      <w:r w:rsidR="00DB47B9" w:rsidRPr="002F58C4">
        <w:rPr>
          <w:rFonts w:ascii="Times New Roman" w:hAnsi="Times New Roman" w:cs="Times New Roman"/>
          <w:sz w:val="28"/>
          <w:szCs w:val="28"/>
        </w:rPr>
        <w:t xml:space="preserve">. </w:t>
      </w:r>
    </w:p>
    <w:p w:rsidR="00DB47B9" w:rsidRPr="002F58C4" w:rsidRDefault="00DB47B9" w:rsidP="0030496A">
      <w:pPr>
        <w:pStyle w:val="aa"/>
        <w:framePr w:wrap="auto" w:vAnchor="margin" w:hAnchor="text" w:yAlign="inline"/>
        <w:spacing w:after="0" w:line="360" w:lineRule="auto"/>
        <w:ind w:left="0" w:firstLine="567"/>
        <w:jc w:val="both"/>
        <w:rPr>
          <w:rStyle w:val="a4"/>
          <w:rFonts w:ascii="Times New Roman" w:hAnsi="Times New Roman" w:cs="Times New Roman"/>
          <w:i w:val="0"/>
          <w:iCs w:val="0"/>
          <w:sz w:val="28"/>
          <w:szCs w:val="28"/>
        </w:rPr>
      </w:pPr>
      <w:proofErr w:type="spellStart"/>
      <w:r w:rsidRPr="002F58C4">
        <w:rPr>
          <w:rFonts w:ascii="Times New Roman" w:hAnsi="Times New Roman" w:cs="Times New Roman"/>
          <w:sz w:val="28"/>
          <w:szCs w:val="28"/>
        </w:rPr>
        <w:t>Україна</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дуже</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поступово</w:t>
      </w:r>
      <w:proofErr w:type="spellEnd"/>
      <w:r w:rsidRPr="002F58C4">
        <w:rPr>
          <w:rFonts w:ascii="Times New Roman" w:hAnsi="Times New Roman" w:cs="Times New Roman"/>
          <w:sz w:val="28"/>
          <w:szCs w:val="28"/>
        </w:rPr>
        <w:t xml:space="preserve"> </w:t>
      </w:r>
      <w:proofErr w:type="gramStart"/>
      <w:r w:rsidRPr="002F58C4">
        <w:rPr>
          <w:rFonts w:ascii="Times New Roman" w:hAnsi="Times New Roman" w:cs="Times New Roman"/>
          <w:sz w:val="28"/>
          <w:szCs w:val="28"/>
          <w:lang w:val="uk-UA"/>
        </w:rPr>
        <w:t>при</w:t>
      </w:r>
      <w:proofErr w:type="gramEnd"/>
      <w:r w:rsidRPr="002F58C4">
        <w:rPr>
          <w:rFonts w:ascii="Times New Roman" w:hAnsi="Times New Roman" w:cs="Times New Roman"/>
          <w:sz w:val="28"/>
          <w:szCs w:val="28"/>
          <w:lang w:val="uk-UA"/>
        </w:rPr>
        <w:t>єднується</w:t>
      </w:r>
      <w:r w:rsidRPr="002F58C4">
        <w:rPr>
          <w:rFonts w:ascii="Times New Roman" w:hAnsi="Times New Roman" w:cs="Times New Roman"/>
          <w:sz w:val="28"/>
          <w:szCs w:val="28"/>
        </w:rPr>
        <w:t xml:space="preserve"> до </w:t>
      </w:r>
      <w:proofErr w:type="spellStart"/>
      <w:r w:rsidRPr="002F58C4">
        <w:rPr>
          <w:rFonts w:ascii="Times New Roman" w:hAnsi="Times New Roman" w:cs="Times New Roman"/>
          <w:sz w:val="28"/>
          <w:szCs w:val="28"/>
        </w:rPr>
        <w:t>міжнародної</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інвестиційної</w:t>
      </w:r>
      <w:proofErr w:type="spellEnd"/>
      <w:r w:rsidRPr="002F58C4">
        <w:rPr>
          <w:rFonts w:ascii="Times New Roman" w:hAnsi="Times New Roman" w:cs="Times New Roman"/>
          <w:sz w:val="28"/>
          <w:szCs w:val="28"/>
          <w:lang w:val="uk-UA"/>
        </w:rPr>
        <w:t xml:space="preserve"> </w:t>
      </w:r>
      <w:proofErr w:type="spellStart"/>
      <w:r w:rsidR="00186696">
        <w:rPr>
          <w:rFonts w:ascii="Times New Roman" w:hAnsi="Times New Roman" w:cs="Times New Roman"/>
          <w:sz w:val="28"/>
          <w:szCs w:val="28"/>
        </w:rPr>
        <w:t>діяльності</w:t>
      </w:r>
      <w:proofErr w:type="spellEnd"/>
      <w:r w:rsidR="00186696">
        <w:rPr>
          <w:rFonts w:ascii="Times New Roman" w:hAnsi="Times New Roman" w:cs="Times New Roman"/>
          <w:sz w:val="28"/>
          <w:szCs w:val="28"/>
        </w:rPr>
        <w:t>.</w:t>
      </w:r>
      <w:r w:rsidR="00186696" w:rsidRPr="00186696">
        <w:rPr>
          <w:rFonts w:ascii="Times New Roman" w:hAnsi="Times New Roman" w:cs="Times New Roman"/>
          <w:sz w:val="28"/>
          <w:szCs w:val="28"/>
        </w:rPr>
        <w:t xml:space="preserve"> </w:t>
      </w:r>
      <w:r w:rsidR="00186696">
        <w:rPr>
          <w:rFonts w:ascii="Times New Roman" w:hAnsi="Times New Roman" w:cs="Times New Roman"/>
          <w:sz w:val="28"/>
          <w:szCs w:val="28"/>
          <w:lang w:val="uk-UA"/>
        </w:rPr>
        <w:t>Т</w:t>
      </w:r>
      <w:proofErr w:type="spellStart"/>
      <w:r w:rsidR="00186696">
        <w:rPr>
          <w:rFonts w:ascii="Times New Roman" w:hAnsi="Times New Roman" w:cs="Times New Roman"/>
          <w:sz w:val="28"/>
          <w:szCs w:val="28"/>
        </w:rPr>
        <w:t>уристичн</w:t>
      </w:r>
      <w:r w:rsidR="00186696">
        <w:rPr>
          <w:rFonts w:ascii="Times New Roman" w:hAnsi="Times New Roman" w:cs="Times New Roman"/>
          <w:sz w:val="28"/>
          <w:szCs w:val="28"/>
          <w:lang w:val="uk-UA"/>
        </w:rPr>
        <w:t>ий</w:t>
      </w:r>
      <w:proofErr w:type="spellEnd"/>
      <w:r w:rsidR="00186696">
        <w:rPr>
          <w:rFonts w:ascii="Times New Roman" w:hAnsi="Times New Roman" w:cs="Times New Roman"/>
          <w:sz w:val="28"/>
          <w:szCs w:val="28"/>
        </w:rPr>
        <w:t xml:space="preserve"> комплекс</w:t>
      </w:r>
      <w:r w:rsidRPr="002F58C4">
        <w:rPr>
          <w:rFonts w:ascii="Times New Roman" w:hAnsi="Times New Roman" w:cs="Times New Roman"/>
          <w:sz w:val="28"/>
          <w:szCs w:val="28"/>
        </w:rPr>
        <w:t xml:space="preserve"> не </w:t>
      </w:r>
      <w:proofErr w:type="spellStart"/>
      <w:r w:rsidRPr="002F58C4">
        <w:rPr>
          <w:rFonts w:ascii="Times New Roman" w:hAnsi="Times New Roman" w:cs="Times New Roman"/>
          <w:sz w:val="28"/>
          <w:szCs w:val="28"/>
        </w:rPr>
        <w:t>є</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інвестиційно</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привабливими</w:t>
      </w:r>
      <w:proofErr w:type="spellEnd"/>
      <w:r w:rsidRPr="002F58C4">
        <w:rPr>
          <w:rFonts w:ascii="Times New Roman" w:hAnsi="Times New Roman" w:cs="Times New Roman"/>
          <w:sz w:val="28"/>
          <w:szCs w:val="28"/>
        </w:rPr>
        <w:t>.</w:t>
      </w:r>
      <w:r w:rsidR="002F58C4" w:rsidRPr="002F58C4">
        <w:rPr>
          <w:rFonts w:ascii="Times New Roman" w:hAnsi="Times New Roman" w:cs="Times New Roman"/>
          <w:sz w:val="28"/>
          <w:szCs w:val="28"/>
          <w:lang w:val="uk-UA"/>
        </w:rPr>
        <w:t xml:space="preserve"> </w:t>
      </w:r>
      <w:r w:rsidRPr="002F58C4">
        <w:rPr>
          <w:rFonts w:ascii="Times New Roman" w:hAnsi="Times New Roman" w:cs="Times New Roman"/>
          <w:sz w:val="28"/>
          <w:szCs w:val="28"/>
        </w:rPr>
        <w:t xml:space="preserve">Так, на 1 </w:t>
      </w:r>
      <w:proofErr w:type="spellStart"/>
      <w:r w:rsidRPr="002F58C4">
        <w:rPr>
          <w:rFonts w:ascii="Times New Roman" w:hAnsi="Times New Roman" w:cs="Times New Roman"/>
          <w:sz w:val="28"/>
          <w:szCs w:val="28"/>
        </w:rPr>
        <w:t>січня</w:t>
      </w:r>
      <w:proofErr w:type="spellEnd"/>
      <w:r w:rsidRPr="002F58C4">
        <w:rPr>
          <w:rFonts w:ascii="Times New Roman" w:hAnsi="Times New Roman" w:cs="Times New Roman"/>
          <w:sz w:val="28"/>
          <w:szCs w:val="28"/>
        </w:rPr>
        <w:t xml:space="preserve"> 201</w:t>
      </w:r>
      <w:r w:rsidRPr="002F58C4">
        <w:rPr>
          <w:rFonts w:ascii="Times New Roman" w:hAnsi="Times New Roman" w:cs="Times New Roman"/>
          <w:sz w:val="28"/>
          <w:szCs w:val="28"/>
          <w:lang w:val="uk-UA"/>
        </w:rPr>
        <w:t>4</w:t>
      </w:r>
      <w:r w:rsidRPr="002F58C4">
        <w:rPr>
          <w:rFonts w:ascii="Times New Roman" w:hAnsi="Times New Roman" w:cs="Times New Roman"/>
          <w:sz w:val="28"/>
          <w:szCs w:val="28"/>
        </w:rPr>
        <w:t xml:space="preserve"> р. </w:t>
      </w:r>
      <w:proofErr w:type="spellStart"/>
      <w:r w:rsidRPr="002F58C4">
        <w:rPr>
          <w:rFonts w:ascii="Times New Roman" w:hAnsi="Times New Roman" w:cs="Times New Roman"/>
          <w:sz w:val="28"/>
          <w:szCs w:val="28"/>
        </w:rPr>
        <w:t>частка</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прямих</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іноземних</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інвестицій</w:t>
      </w:r>
      <w:proofErr w:type="spellEnd"/>
      <w:r w:rsidRPr="002F58C4">
        <w:rPr>
          <w:rFonts w:ascii="Times New Roman" w:hAnsi="Times New Roman" w:cs="Times New Roman"/>
          <w:sz w:val="28"/>
          <w:szCs w:val="28"/>
        </w:rPr>
        <w:t xml:space="preserve"> у </w:t>
      </w:r>
      <w:proofErr w:type="spellStart"/>
      <w:r w:rsidRPr="002F58C4">
        <w:rPr>
          <w:rFonts w:ascii="Times New Roman" w:hAnsi="Times New Roman" w:cs="Times New Roman"/>
          <w:sz w:val="28"/>
          <w:szCs w:val="28"/>
        </w:rPr>
        <w:t>готелі</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і</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ресторани</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складала</w:t>
      </w:r>
      <w:proofErr w:type="spellEnd"/>
      <w:r w:rsidRPr="002F58C4">
        <w:rPr>
          <w:rFonts w:ascii="Times New Roman" w:hAnsi="Times New Roman" w:cs="Times New Roman"/>
          <w:sz w:val="28"/>
          <w:szCs w:val="28"/>
        </w:rPr>
        <w:t xml:space="preserve"> 1482 </w:t>
      </w:r>
      <w:proofErr w:type="spellStart"/>
      <w:r w:rsidRPr="002F58C4">
        <w:rPr>
          <w:rFonts w:ascii="Times New Roman" w:hAnsi="Times New Roman" w:cs="Times New Roman"/>
          <w:sz w:val="28"/>
          <w:szCs w:val="28"/>
        </w:rPr>
        <w:t>млн</w:t>
      </w:r>
      <w:proofErr w:type="gramStart"/>
      <w:r w:rsidRPr="002F58C4">
        <w:rPr>
          <w:rFonts w:ascii="Times New Roman" w:hAnsi="Times New Roman" w:cs="Times New Roman"/>
          <w:sz w:val="28"/>
          <w:szCs w:val="28"/>
        </w:rPr>
        <w:t>.г</w:t>
      </w:r>
      <w:proofErr w:type="gramEnd"/>
      <w:r w:rsidRPr="002F58C4">
        <w:rPr>
          <w:rFonts w:ascii="Times New Roman" w:hAnsi="Times New Roman" w:cs="Times New Roman"/>
          <w:sz w:val="28"/>
          <w:szCs w:val="28"/>
        </w:rPr>
        <w:t>рн</w:t>
      </w:r>
      <w:proofErr w:type="spellEnd"/>
      <w:r w:rsidRPr="002F58C4">
        <w:rPr>
          <w:rFonts w:ascii="Times New Roman" w:hAnsi="Times New Roman" w:cs="Times New Roman"/>
          <w:sz w:val="28"/>
          <w:szCs w:val="28"/>
        </w:rPr>
        <w:t xml:space="preserve">, </w:t>
      </w:r>
      <w:proofErr w:type="spellStart"/>
      <w:r w:rsidRPr="002F58C4">
        <w:rPr>
          <w:rFonts w:ascii="Times New Roman" w:hAnsi="Times New Roman" w:cs="Times New Roman"/>
          <w:sz w:val="28"/>
          <w:szCs w:val="28"/>
        </w:rPr>
        <w:t>тобто</w:t>
      </w:r>
      <w:proofErr w:type="spellEnd"/>
      <w:r w:rsidRPr="002F58C4">
        <w:rPr>
          <w:rFonts w:ascii="Times New Roman" w:hAnsi="Times New Roman" w:cs="Times New Roman"/>
          <w:sz w:val="28"/>
          <w:szCs w:val="28"/>
        </w:rPr>
        <w:t xml:space="preserve"> 0,9% </w:t>
      </w:r>
      <w:r w:rsidR="001E4222" w:rsidRPr="002F58C4">
        <w:rPr>
          <w:rFonts w:ascii="Times New Roman" w:hAnsi="Times New Roman" w:cs="Times New Roman"/>
          <w:sz w:val="28"/>
          <w:szCs w:val="28"/>
          <w:lang w:val="uk-UA"/>
        </w:rPr>
        <w:t xml:space="preserve"> </w:t>
      </w:r>
      <w:proofErr w:type="spellStart"/>
      <w:r w:rsidRPr="002F58C4">
        <w:rPr>
          <w:rStyle w:val="a4"/>
          <w:rFonts w:ascii="Times New Roman" w:hAnsi="Times New Roman" w:cs="Times New Roman"/>
          <w:i w:val="0"/>
          <w:sz w:val="28"/>
          <w:szCs w:val="28"/>
        </w:rPr>
        <w:t>від</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загального</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обсягу</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цих</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інвестицій</w:t>
      </w:r>
      <w:proofErr w:type="spellEnd"/>
      <w:r w:rsidRPr="002F58C4">
        <w:rPr>
          <w:rStyle w:val="a4"/>
          <w:rFonts w:ascii="Times New Roman" w:hAnsi="Times New Roman" w:cs="Times New Roman"/>
          <w:i w:val="0"/>
          <w:sz w:val="28"/>
          <w:szCs w:val="28"/>
        </w:rPr>
        <w:t xml:space="preserve"> [</w:t>
      </w:r>
      <w:r w:rsidR="0030496A">
        <w:rPr>
          <w:rStyle w:val="a4"/>
          <w:rFonts w:ascii="Times New Roman" w:hAnsi="Times New Roman"/>
          <w:sz w:val="28"/>
          <w:szCs w:val="28"/>
          <w:lang w:val="uk-UA"/>
        </w:rPr>
        <w:t>4</w:t>
      </w:r>
      <w:r w:rsidRPr="002F58C4">
        <w:rPr>
          <w:rStyle w:val="a4"/>
          <w:rFonts w:ascii="Times New Roman" w:hAnsi="Times New Roman" w:cs="Times New Roman"/>
          <w:i w:val="0"/>
          <w:sz w:val="28"/>
          <w:szCs w:val="28"/>
        </w:rPr>
        <w:t>].</w:t>
      </w:r>
    </w:p>
    <w:p w:rsidR="00DB47B9" w:rsidRPr="00174E02" w:rsidRDefault="00DB47B9" w:rsidP="00DB47B9">
      <w:pPr>
        <w:pStyle w:val="a5"/>
        <w:spacing w:line="360" w:lineRule="auto"/>
        <w:ind w:firstLine="567"/>
        <w:jc w:val="both"/>
        <w:rPr>
          <w:rStyle w:val="a4"/>
          <w:rFonts w:ascii="Times New Roman" w:hAnsi="Times New Roman" w:cs="Times New Roman"/>
          <w:i w:val="0"/>
          <w:sz w:val="28"/>
          <w:szCs w:val="28"/>
        </w:rPr>
      </w:pPr>
      <w:r w:rsidRPr="002F58C4">
        <w:rPr>
          <w:rStyle w:val="a4"/>
          <w:rFonts w:ascii="Times New Roman" w:hAnsi="Times New Roman" w:cs="Times New Roman"/>
          <w:i w:val="0"/>
          <w:sz w:val="28"/>
          <w:szCs w:val="28"/>
        </w:rPr>
        <w:lastRenderedPageBreak/>
        <w:t xml:space="preserve">Особливо </w:t>
      </w:r>
      <w:proofErr w:type="spellStart"/>
      <w:r w:rsidRPr="002F58C4">
        <w:rPr>
          <w:rStyle w:val="a4"/>
          <w:rFonts w:ascii="Times New Roman" w:hAnsi="Times New Roman" w:cs="Times New Roman"/>
          <w:i w:val="0"/>
          <w:sz w:val="28"/>
          <w:szCs w:val="28"/>
        </w:rPr>
        <w:t>гостро</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постає</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необхідність</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оцінки</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інвестиційного</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забезпечення</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оскільки</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саме</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інвестиційний</w:t>
      </w:r>
      <w:proofErr w:type="spellEnd"/>
      <w:r w:rsidRPr="002F58C4">
        <w:rPr>
          <w:rStyle w:val="a4"/>
          <w:rFonts w:ascii="Times New Roman" w:hAnsi="Times New Roman" w:cs="Times New Roman"/>
          <w:i w:val="0"/>
          <w:sz w:val="28"/>
          <w:szCs w:val="28"/>
        </w:rPr>
        <w:t xml:space="preserve"> </w:t>
      </w:r>
      <w:proofErr w:type="spellStart"/>
      <w:r w:rsidRPr="002F58C4">
        <w:rPr>
          <w:rStyle w:val="a4"/>
          <w:rFonts w:ascii="Times New Roman" w:hAnsi="Times New Roman" w:cs="Times New Roman"/>
          <w:i w:val="0"/>
          <w:sz w:val="28"/>
          <w:szCs w:val="28"/>
        </w:rPr>
        <w:t>клімат</w:t>
      </w:r>
      <w:proofErr w:type="spellEnd"/>
      <w:r w:rsidRPr="002F58C4">
        <w:rPr>
          <w:rStyle w:val="a4"/>
          <w:rFonts w:ascii="Times New Roman" w:hAnsi="Times New Roman" w:cs="Times New Roman"/>
          <w:i w:val="0"/>
          <w:sz w:val="28"/>
          <w:szCs w:val="28"/>
        </w:rPr>
        <w:t xml:space="preserve"> в </w:t>
      </w:r>
      <w:proofErr w:type="spellStart"/>
      <w:r w:rsidRPr="002F58C4">
        <w:rPr>
          <w:rStyle w:val="a4"/>
          <w:rFonts w:ascii="Times New Roman" w:hAnsi="Times New Roman" w:cs="Times New Roman"/>
          <w:i w:val="0"/>
          <w:sz w:val="28"/>
          <w:szCs w:val="28"/>
        </w:rPr>
        <w:t>цілому</w:t>
      </w:r>
      <w:proofErr w:type="spellEnd"/>
      <w:r w:rsidRPr="002F58C4">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й</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інвестиційна</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привабливість</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окремих</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видів</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туристичної</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діяльності</w:t>
      </w:r>
      <w:proofErr w:type="spellEnd"/>
      <w:r w:rsidRPr="00174E02">
        <w:rPr>
          <w:rStyle w:val="a4"/>
          <w:rFonts w:ascii="Times New Roman" w:hAnsi="Times New Roman" w:cs="Times New Roman"/>
          <w:i w:val="0"/>
          <w:sz w:val="28"/>
          <w:szCs w:val="28"/>
        </w:rPr>
        <w:t xml:space="preserve"> та </w:t>
      </w:r>
      <w:proofErr w:type="spellStart"/>
      <w:r w:rsidRPr="00174E02">
        <w:rPr>
          <w:rStyle w:val="a4"/>
          <w:rFonts w:ascii="Times New Roman" w:hAnsi="Times New Roman" w:cs="Times New Roman"/>
          <w:i w:val="0"/>
          <w:sz w:val="28"/>
          <w:szCs w:val="28"/>
        </w:rPr>
        <w:t>туристичних</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районів</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впливають</w:t>
      </w:r>
      <w:proofErr w:type="spellEnd"/>
      <w:r w:rsidRPr="00174E02">
        <w:rPr>
          <w:rStyle w:val="a4"/>
          <w:rFonts w:ascii="Times New Roman" w:hAnsi="Times New Roman" w:cs="Times New Roman"/>
          <w:i w:val="0"/>
          <w:sz w:val="28"/>
          <w:szCs w:val="28"/>
        </w:rPr>
        <w:t xml:space="preserve"> на </w:t>
      </w:r>
      <w:proofErr w:type="spellStart"/>
      <w:r w:rsidRPr="00174E02">
        <w:rPr>
          <w:rStyle w:val="a4"/>
          <w:rFonts w:ascii="Times New Roman" w:hAnsi="Times New Roman" w:cs="Times New Roman"/>
          <w:i w:val="0"/>
          <w:sz w:val="28"/>
          <w:szCs w:val="28"/>
        </w:rPr>
        <w:t>темпи</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структурних</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зрушень</w:t>
      </w:r>
      <w:proofErr w:type="spellEnd"/>
      <w:r w:rsidRPr="00174E02">
        <w:rPr>
          <w:rStyle w:val="a4"/>
          <w:rFonts w:ascii="Times New Roman" w:hAnsi="Times New Roman" w:cs="Times New Roman"/>
          <w:i w:val="0"/>
          <w:sz w:val="28"/>
          <w:szCs w:val="28"/>
        </w:rPr>
        <w:t xml:space="preserve"> в </w:t>
      </w:r>
      <w:proofErr w:type="spellStart"/>
      <w:r w:rsidRPr="00174E02">
        <w:rPr>
          <w:rStyle w:val="a4"/>
          <w:rFonts w:ascii="Times New Roman" w:hAnsi="Times New Roman" w:cs="Times New Roman"/>
          <w:i w:val="0"/>
          <w:sz w:val="28"/>
          <w:szCs w:val="28"/>
        </w:rPr>
        <w:t>економіці</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країни</w:t>
      </w:r>
      <w:proofErr w:type="spellEnd"/>
      <w:r w:rsidRPr="00174E02">
        <w:rPr>
          <w:rStyle w:val="a4"/>
          <w:rFonts w:ascii="Times New Roman" w:hAnsi="Times New Roman" w:cs="Times New Roman"/>
          <w:i w:val="0"/>
          <w:sz w:val="28"/>
          <w:szCs w:val="28"/>
        </w:rPr>
        <w:t>.</w:t>
      </w:r>
    </w:p>
    <w:p w:rsidR="00DB47B9" w:rsidRPr="00174E02" w:rsidRDefault="00DB47B9" w:rsidP="001E4222">
      <w:pPr>
        <w:pStyle w:val="a5"/>
        <w:spacing w:line="360" w:lineRule="auto"/>
        <w:ind w:firstLine="567"/>
        <w:jc w:val="both"/>
        <w:rPr>
          <w:rFonts w:ascii="Times New Roman" w:hAnsi="Times New Roman" w:cs="Times New Roman"/>
          <w:sz w:val="28"/>
          <w:szCs w:val="28"/>
        </w:rPr>
      </w:pPr>
      <w:proofErr w:type="spellStart"/>
      <w:r w:rsidRPr="00174E02">
        <w:rPr>
          <w:rStyle w:val="a4"/>
          <w:rFonts w:ascii="Times New Roman" w:hAnsi="Times New Roman" w:cs="Times New Roman"/>
          <w:i w:val="0"/>
          <w:sz w:val="28"/>
          <w:szCs w:val="28"/>
        </w:rPr>
        <w:t>Оцінка</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інвестиційного</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забезпечення</w:t>
      </w:r>
      <w:proofErr w:type="spellEnd"/>
      <w:r w:rsidRPr="00174E02">
        <w:rPr>
          <w:rStyle w:val="a4"/>
          <w:rFonts w:ascii="Times New Roman" w:hAnsi="Times New Roman" w:cs="Times New Roman"/>
          <w:i w:val="0"/>
          <w:sz w:val="28"/>
          <w:szCs w:val="28"/>
        </w:rPr>
        <w:t xml:space="preserve"> </w:t>
      </w:r>
      <w:proofErr w:type="spellStart"/>
      <w:r w:rsidRPr="00174E02">
        <w:rPr>
          <w:rStyle w:val="a4"/>
          <w:rFonts w:ascii="Times New Roman" w:hAnsi="Times New Roman" w:cs="Times New Roman"/>
          <w:i w:val="0"/>
          <w:sz w:val="28"/>
          <w:szCs w:val="28"/>
        </w:rPr>
        <w:t>здійснюється</w:t>
      </w:r>
      <w:proofErr w:type="spellEnd"/>
      <w:r w:rsidRPr="00174E02">
        <w:t xml:space="preserve"> </w:t>
      </w:r>
      <w:r w:rsidRPr="00174E02">
        <w:rPr>
          <w:rFonts w:ascii="Times New Roman" w:hAnsi="Times New Roman" w:cs="Times New Roman"/>
          <w:sz w:val="28"/>
          <w:szCs w:val="28"/>
        </w:rPr>
        <w:t xml:space="preserve">за </w:t>
      </w:r>
      <w:proofErr w:type="spellStart"/>
      <w:r w:rsidRPr="00174E02">
        <w:rPr>
          <w:rFonts w:ascii="Times New Roman" w:hAnsi="Times New Roman" w:cs="Times New Roman"/>
          <w:sz w:val="28"/>
          <w:szCs w:val="28"/>
        </w:rPr>
        <w:t>чотирма</w:t>
      </w:r>
      <w:proofErr w:type="spellEnd"/>
      <w:r w:rsidRPr="00174E02">
        <w:rPr>
          <w:rFonts w:ascii="Times New Roman" w:hAnsi="Times New Roman" w:cs="Times New Roman"/>
          <w:sz w:val="28"/>
          <w:szCs w:val="28"/>
        </w:rPr>
        <w:t xml:space="preserve"> </w:t>
      </w:r>
      <w:proofErr w:type="spellStart"/>
      <w:r w:rsidRPr="00174E02">
        <w:rPr>
          <w:rFonts w:ascii="Times New Roman" w:hAnsi="Times New Roman" w:cs="Times New Roman"/>
          <w:sz w:val="28"/>
          <w:szCs w:val="28"/>
        </w:rPr>
        <w:t>основними</w:t>
      </w:r>
      <w:proofErr w:type="spellEnd"/>
      <w:r w:rsidRPr="00174E02">
        <w:rPr>
          <w:rFonts w:ascii="Times New Roman" w:hAnsi="Times New Roman" w:cs="Times New Roman"/>
          <w:sz w:val="28"/>
          <w:szCs w:val="28"/>
        </w:rPr>
        <w:t xml:space="preserve"> </w:t>
      </w:r>
      <w:proofErr w:type="spellStart"/>
      <w:r w:rsidRPr="00174E02">
        <w:rPr>
          <w:rFonts w:ascii="Times New Roman" w:hAnsi="Times New Roman" w:cs="Times New Roman"/>
          <w:sz w:val="28"/>
          <w:szCs w:val="28"/>
        </w:rPr>
        <w:t>напрямами</w:t>
      </w:r>
      <w:proofErr w:type="spellEnd"/>
      <w:r w:rsidRPr="00174E02">
        <w:rPr>
          <w:rFonts w:ascii="Times New Roman" w:hAnsi="Times New Roman" w:cs="Times New Roman"/>
          <w:sz w:val="28"/>
          <w:szCs w:val="28"/>
        </w:rPr>
        <w:t xml:space="preserve"> (рис. 1). </w:t>
      </w:r>
    </w:p>
    <w:p w:rsidR="00DB47B9" w:rsidRPr="009D7BC1" w:rsidRDefault="00322A19" w:rsidP="00DB47B9">
      <w:pPr>
        <w:pStyle w:val="a5"/>
        <w:spacing w:line="360" w:lineRule="auto"/>
        <w:ind w:firstLine="567"/>
        <w:jc w:val="both"/>
        <w:rPr>
          <w:rFonts w:ascii="Times New Roman" w:hAnsi="Times New Roman" w:cs="Times New Roman"/>
          <w:i/>
          <w:sz w:val="28"/>
          <w:szCs w:val="28"/>
          <w:lang w:val="uk-UA"/>
        </w:rPr>
      </w:pPr>
      <w:r>
        <w:rPr>
          <w:rFonts w:ascii="Times New Roman" w:hAnsi="Times New Roman" w:cs="Times New Roman"/>
          <w:i/>
          <w:noProof/>
          <w:sz w:val="28"/>
          <w:szCs w:val="28"/>
        </w:rPr>
        <w:pict>
          <v:group id="_x0000_s1026" style="position:absolute;left:0;text-align:left;margin-left:40.2pt;margin-top:.75pt;width:400.5pt;height:76.5pt;z-index:251660288" coordorigin="2505,3675" coordsize="8010,1530">
            <v:group id="_x0000_s1027" style="position:absolute;left:2505;top:3675;width:8010;height:1530" coordorigin="2505,3675" coordsize="8010,1530">
              <v:rect id="_x0000_s1028" style="position:absolute;left:3585;top:3675;width:6225;height:465">
                <v:textbox>
                  <w:txbxContent>
                    <w:p w:rsidR="00DB47B9" w:rsidRPr="00186696" w:rsidRDefault="00DB47B9" w:rsidP="00DB47B9">
                      <w:pPr>
                        <w:jc w:val="center"/>
                        <w:rPr>
                          <w:rFonts w:ascii="Times New Roman" w:hAnsi="Times New Roman" w:cs="Times New Roman"/>
                          <w:lang w:val="uk-UA"/>
                        </w:rPr>
                      </w:pPr>
                      <w:r w:rsidRPr="00186696">
                        <w:rPr>
                          <w:rFonts w:ascii="Times New Roman" w:hAnsi="Times New Roman" w:cs="Times New Roman"/>
                          <w:lang w:val="uk-UA"/>
                        </w:rPr>
                        <w:t>Напрями оцінки інвестиційного забезпечення туризму</w:t>
                      </w:r>
                    </w:p>
                  </w:txbxContent>
                </v:textbox>
              </v:rect>
              <v:group id="_x0000_s1029" style="position:absolute;left:2505;top:4455;width:3930;height:750" coordorigin="2505,4455" coordsize="3930,750">
                <v:rect id="_x0000_s1030" style="position:absolute;left:2505;top:4455;width:1875;height:750">
                  <v:textbox>
                    <w:txbxContent>
                      <w:p w:rsidR="00DB47B9" w:rsidRPr="00186696" w:rsidRDefault="00DB47B9" w:rsidP="00DB47B9">
                        <w:pPr>
                          <w:rPr>
                            <w:rFonts w:ascii="Times New Roman" w:hAnsi="Times New Roman" w:cs="Times New Roman"/>
                            <w:lang w:val="uk-UA"/>
                          </w:rPr>
                        </w:pPr>
                        <w:r w:rsidRPr="00186696">
                          <w:rPr>
                            <w:rFonts w:ascii="Times New Roman" w:hAnsi="Times New Roman" w:cs="Times New Roman"/>
                            <w:lang w:val="uk-UA"/>
                          </w:rPr>
                          <w:t>За джерелами інвестування</w:t>
                        </w:r>
                      </w:p>
                    </w:txbxContent>
                  </v:textbox>
                </v:rect>
                <v:rect id="_x0000_s1031" style="position:absolute;left:4560;top:4455;width:1875;height:750">
                  <v:textbox>
                    <w:txbxContent>
                      <w:p w:rsidR="00DB47B9" w:rsidRPr="00186696" w:rsidRDefault="00DB47B9" w:rsidP="00DB47B9">
                        <w:pPr>
                          <w:rPr>
                            <w:rFonts w:ascii="Times New Roman" w:hAnsi="Times New Roman" w:cs="Times New Roman"/>
                            <w:lang w:val="uk-UA"/>
                          </w:rPr>
                        </w:pPr>
                        <w:r w:rsidRPr="00186696">
                          <w:rPr>
                            <w:rFonts w:ascii="Times New Roman" w:hAnsi="Times New Roman" w:cs="Times New Roman"/>
                            <w:lang w:val="uk-UA"/>
                          </w:rPr>
                          <w:t>За галузевим принципом</w:t>
                        </w:r>
                      </w:p>
                    </w:txbxContent>
                  </v:textbox>
                </v:rect>
              </v:group>
              <v:rect id="_x0000_s1032" style="position:absolute;left:8640;top:4455;width:1875;height:750">
                <v:textbox>
                  <w:txbxContent>
                    <w:p w:rsidR="00DB47B9" w:rsidRPr="00186696" w:rsidRDefault="00DB47B9" w:rsidP="00DB47B9">
                      <w:pPr>
                        <w:rPr>
                          <w:rFonts w:ascii="Times New Roman" w:hAnsi="Times New Roman" w:cs="Times New Roman"/>
                          <w:lang w:val="uk-UA"/>
                        </w:rPr>
                      </w:pPr>
                      <w:r w:rsidRPr="00186696">
                        <w:rPr>
                          <w:rFonts w:ascii="Times New Roman" w:hAnsi="Times New Roman" w:cs="Times New Roman"/>
                          <w:lang w:val="uk-UA"/>
                        </w:rPr>
                        <w:t>За інноваційним аспектом</w:t>
                      </w:r>
                    </w:p>
                  </w:txbxContent>
                </v:textbox>
              </v:rect>
              <v:rect id="_x0000_s1033" style="position:absolute;left:6600;top:4455;width:1875;height:750">
                <v:textbox>
                  <w:txbxContent>
                    <w:p w:rsidR="00DB47B9" w:rsidRPr="00186696" w:rsidRDefault="00DB47B9" w:rsidP="00DB47B9">
                      <w:pPr>
                        <w:rPr>
                          <w:rFonts w:ascii="Times New Roman" w:hAnsi="Times New Roman" w:cs="Times New Roman"/>
                          <w:lang w:val="uk-UA"/>
                        </w:rPr>
                      </w:pPr>
                      <w:r w:rsidRPr="00186696">
                        <w:rPr>
                          <w:rFonts w:ascii="Times New Roman" w:hAnsi="Times New Roman" w:cs="Times New Roman"/>
                          <w:lang w:val="uk-UA"/>
                        </w:rPr>
                        <w:t>За об’єктами інвестування</w:t>
                      </w:r>
                    </w:p>
                  </w:txbxContent>
                </v:textbox>
              </v:rect>
            </v:group>
            <v:shapetype id="_x0000_t32" coordsize="21600,21600" o:spt="32" o:oned="t" path="m,l21600,21600e" filled="f">
              <v:path arrowok="t" fillok="f" o:connecttype="none"/>
              <o:lock v:ext="edit" shapetype="t"/>
            </v:shapetype>
            <v:shape id="_x0000_s1034" type="#_x0000_t32" style="position:absolute;left:3690;top:4140;width:330;height:315;flip:x" o:connectortype="straight">
              <v:stroke endarrow="block"/>
            </v:shape>
            <v:shape id="_x0000_s1035" type="#_x0000_t32" style="position:absolute;left:5430;top:4140;width:15;height:315" o:connectortype="straight">
              <v:stroke endarrow="block"/>
            </v:shape>
            <v:shape id="_x0000_s1036" type="#_x0000_t32" style="position:absolute;left:7470;top:4140;width:15;height:315" o:connectortype="straight">
              <v:stroke endarrow="block"/>
            </v:shape>
            <v:shape id="_x0000_s1037" type="#_x0000_t32" style="position:absolute;left:9120;top:4140;width:330;height:315" o:connectortype="straight">
              <v:stroke endarrow="block"/>
            </v:shape>
          </v:group>
        </w:pict>
      </w:r>
    </w:p>
    <w:p w:rsidR="00DB47B9" w:rsidRPr="008A17CC" w:rsidRDefault="00DB47B9" w:rsidP="00DB47B9">
      <w:pPr>
        <w:pStyle w:val="a5"/>
        <w:spacing w:line="360" w:lineRule="auto"/>
        <w:ind w:firstLine="567"/>
        <w:jc w:val="both"/>
        <w:rPr>
          <w:rFonts w:ascii="Times New Roman" w:hAnsi="Times New Roman" w:cs="Times New Roman"/>
          <w:sz w:val="28"/>
          <w:szCs w:val="28"/>
        </w:rPr>
      </w:pPr>
    </w:p>
    <w:p w:rsidR="00DB47B9" w:rsidRPr="008A17CC" w:rsidRDefault="00DB47B9" w:rsidP="00DB47B9">
      <w:pPr>
        <w:pStyle w:val="a5"/>
        <w:spacing w:line="360" w:lineRule="auto"/>
        <w:ind w:firstLine="567"/>
        <w:jc w:val="both"/>
        <w:rPr>
          <w:rFonts w:ascii="Times New Roman" w:hAnsi="Times New Roman" w:cs="Times New Roman"/>
          <w:sz w:val="28"/>
          <w:szCs w:val="28"/>
          <w:lang w:val="uk-UA"/>
        </w:rPr>
      </w:pPr>
    </w:p>
    <w:p w:rsidR="00DB47B9" w:rsidRDefault="00DB47B9" w:rsidP="00DB47B9">
      <w:pPr>
        <w:pStyle w:val="a5"/>
        <w:spacing w:line="360" w:lineRule="auto"/>
        <w:ind w:firstLine="567"/>
        <w:jc w:val="both"/>
        <w:rPr>
          <w:rFonts w:ascii="Times New Roman" w:hAnsi="Times New Roman" w:cs="Times New Roman"/>
          <w:i/>
          <w:sz w:val="28"/>
          <w:szCs w:val="28"/>
          <w:lang w:val="uk-UA"/>
        </w:rPr>
      </w:pPr>
    </w:p>
    <w:p w:rsidR="00DB47B9" w:rsidRPr="00B356A3" w:rsidRDefault="001E4222" w:rsidP="00B356A3">
      <w:pPr>
        <w:pStyle w:val="aa"/>
        <w:framePr w:wrap="auto" w:vAnchor="margin" w:hAnchor="text" w:yAlign="inline"/>
        <w:spacing w:after="0" w:line="360" w:lineRule="auto"/>
        <w:ind w:left="0"/>
        <w:jc w:val="both"/>
        <w:rPr>
          <w:rFonts w:ascii="Times New Roman" w:hAnsi="Times New Roman"/>
          <w:iCs/>
          <w:sz w:val="28"/>
          <w:szCs w:val="28"/>
          <w:lang w:val="uk-UA"/>
        </w:rPr>
      </w:pPr>
      <w:r>
        <w:rPr>
          <w:rFonts w:ascii="Times New Roman" w:hAnsi="Times New Roman" w:cs="Times New Roman"/>
          <w:i/>
          <w:sz w:val="28"/>
          <w:szCs w:val="28"/>
          <w:lang w:val="uk-UA"/>
        </w:rPr>
        <w:t xml:space="preserve">Рис. </w:t>
      </w:r>
      <w:r w:rsidR="00DB47B9" w:rsidRPr="00CE30C5">
        <w:rPr>
          <w:rFonts w:ascii="Times New Roman" w:hAnsi="Times New Roman" w:cs="Times New Roman"/>
          <w:i/>
          <w:sz w:val="28"/>
          <w:szCs w:val="28"/>
          <w:lang w:val="uk-UA"/>
        </w:rPr>
        <w:t>1. Напрями оцінки інвестиційного забезпечення</w:t>
      </w:r>
      <w:r w:rsidR="00DB47B9" w:rsidRPr="00145917">
        <w:rPr>
          <w:rFonts w:ascii="Times New Roman" w:hAnsi="Times New Roman" w:cs="Times New Roman"/>
          <w:i/>
          <w:sz w:val="28"/>
          <w:szCs w:val="28"/>
          <w:lang w:val="uk-UA"/>
        </w:rPr>
        <w:t xml:space="preserve"> </w:t>
      </w:r>
      <w:r w:rsidR="00DB47B9" w:rsidRPr="0030496A">
        <w:rPr>
          <w:rFonts w:ascii="Times New Roman" w:hAnsi="Times New Roman" w:cs="Times New Roman"/>
          <w:sz w:val="28"/>
          <w:szCs w:val="28"/>
          <w:lang w:val="uk-UA"/>
        </w:rPr>
        <w:t>[</w:t>
      </w:r>
      <w:r w:rsidR="0030496A" w:rsidRPr="0030496A">
        <w:rPr>
          <w:rFonts w:ascii="Times New Roman" w:hAnsi="Times New Roman"/>
          <w:sz w:val="28"/>
          <w:szCs w:val="28"/>
          <w:shd w:val="clear" w:color="auto" w:fill="FFFFFF"/>
          <w:lang w:val="uk-UA"/>
        </w:rPr>
        <w:t>1,с. 73</w:t>
      </w:r>
      <w:r w:rsidR="00DB47B9" w:rsidRPr="0030496A">
        <w:rPr>
          <w:rFonts w:ascii="Times New Roman" w:hAnsi="Times New Roman" w:cs="Times New Roman"/>
          <w:sz w:val="28"/>
          <w:szCs w:val="28"/>
          <w:lang w:val="uk-UA"/>
        </w:rPr>
        <w:t>]</w:t>
      </w:r>
    </w:p>
    <w:p w:rsidR="00186696" w:rsidRDefault="00DB47B9" w:rsidP="00DB47B9">
      <w:pPr>
        <w:pStyle w:val="a5"/>
        <w:spacing w:line="360" w:lineRule="auto"/>
        <w:ind w:firstLine="567"/>
        <w:jc w:val="both"/>
        <w:rPr>
          <w:rStyle w:val="a4"/>
          <w:rFonts w:ascii="Times New Roman" w:hAnsi="Times New Roman"/>
          <w:i w:val="0"/>
          <w:sz w:val="28"/>
          <w:szCs w:val="28"/>
          <w:lang w:val="en-US"/>
        </w:rPr>
      </w:pPr>
      <w:r w:rsidRPr="008A17CC">
        <w:rPr>
          <w:rFonts w:ascii="Times New Roman" w:hAnsi="Times New Roman" w:cs="Times New Roman"/>
          <w:sz w:val="28"/>
          <w:szCs w:val="28"/>
          <w:lang w:val="uk-UA"/>
        </w:rPr>
        <w:t>До</w:t>
      </w:r>
      <w:r w:rsidR="001E4222">
        <w:rPr>
          <w:rStyle w:val="apple-converted-space"/>
          <w:rFonts w:ascii="Times New Roman" w:hAnsi="Times New Roman" w:cs="Times New Roman"/>
          <w:color w:val="800000"/>
          <w:sz w:val="28"/>
          <w:szCs w:val="28"/>
          <w:lang w:val="uk-UA"/>
        </w:rPr>
        <w:t xml:space="preserve"> </w:t>
      </w:r>
      <w:r w:rsidRPr="008A17CC">
        <w:rPr>
          <w:rFonts w:ascii="Times New Roman" w:hAnsi="Times New Roman" w:cs="Times New Roman"/>
          <w:i/>
          <w:iCs/>
          <w:sz w:val="28"/>
          <w:szCs w:val="28"/>
          <w:lang w:val="uk-UA"/>
        </w:rPr>
        <w:t>джерел інвестиційного забезпечення</w:t>
      </w:r>
      <w:r w:rsidR="001E4222">
        <w:rPr>
          <w:rStyle w:val="apple-converted-space"/>
          <w:rFonts w:ascii="Times New Roman" w:hAnsi="Times New Roman" w:cs="Times New Roman"/>
          <w:color w:val="800000"/>
          <w:sz w:val="28"/>
          <w:szCs w:val="28"/>
          <w:lang w:val="uk-UA"/>
        </w:rPr>
        <w:t xml:space="preserve"> </w:t>
      </w:r>
      <w:r w:rsidRPr="008A17CC">
        <w:rPr>
          <w:rFonts w:ascii="Times New Roman" w:hAnsi="Times New Roman" w:cs="Times New Roman"/>
          <w:sz w:val="28"/>
          <w:szCs w:val="28"/>
          <w:lang w:val="uk-UA"/>
        </w:rPr>
        <w:t>розвитку туристичної галузі слід відносити: вкладення в туристичні підприємства іноземного та вітчизняного капіталу, кредитні фінансові</w:t>
      </w:r>
      <w:r w:rsidRPr="009C334C">
        <w:rPr>
          <w:rFonts w:ascii="Times New Roman" w:hAnsi="Times New Roman" w:cs="Times New Roman"/>
          <w:sz w:val="28"/>
          <w:szCs w:val="28"/>
          <w:lang w:val="uk-UA"/>
        </w:rPr>
        <w:t xml:space="preserve"> ресурси, внутрішні інвестиційні джерела підприємств (амортизація, прибуток), заощадження населення (напрям</w:t>
      </w:r>
      <w:r>
        <w:rPr>
          <w:rFonts w:ascii="Times New Roman" w:hAnsi="Times New Roman" w:cs="Times New Roman"/>
          <w:sz w:val="28"/>
          <w:szCs w:val="28"/>
          <w:lang w:val="uk-UA"/>
        </w:rPr>
        <w:t>у та через фінансові установи)</w:t>
      </w:r>
      <w:r w:rsidRPr="00530E09">
        <w:rPr>
          <w:lang w:val="uk-UA"/>
        </w:rPr>
        <w:t xml:space="preserve"> </w:t>
      </w:r>
      <w:r w:rsidR="001E4222">
        <w:rPr>
          <w:lang w:val="uk-UA"/>
        </w:rPr>
        <w:t xml:space="preserve">. </w:t>
      </w:r>
      <w:r w:rsidR="001E4222" w:rsidRPr="00174E02">
        <w:rPr>
          <w:rFonts w:ascii="Times New Roman" w:hAnsi="Times New Roman" w:cs="Times New Roman"/>
          <w:sz w:val="28"/>
          <w:szCs w:val="28"/>
          <w:lang w:val="uk-UA"/>
        </w:rPr>
        <w:t>За даними</w:t>
      </w:r>
      <w:r w:rsidR="001E4222">
        <w:rPr>
          <w:lang w:val="uk-UA"/>
        </w:rPr>
        <w:t xml:space="preserve"> </w:t>
      </w:r>
      <w:r w:rsidR="001E4222" w:rsidRPr="001160CA">
        <w:rPr>
          <w:rStyle w:val="a4"/>
          <w:rFonts w:ascii="Times New Roman" w:hAnsi="Times New Roman"/>
          <w:i w:val="0"/>
          <w:sz w:val="28"/>
          <w:szCs w:val="28"/>
        </w:rPr>
        <w:t xml:space="preserve">Державного </w:t>
      </w:r>
      <w:proofErr w:type="spellStart"/>
      <w:r w:rsidR="001E4222" w:rsidRPr="001160CA">
        <w:rPr>
          <w:rStyle w:val="a4"/>
          <w:rFonts w:ascii="Times New Roman" w:hAnsi="Times New Roman"/>
          <w:i w:val="0"/>
          <w:sz w:val="28"/>
          <w:szCs w:val="28"/>
        </w:rPr>
        <w:t>комітету</w:t>
      </w:r>
      <w:proofErr w:type="spellEnd"/>
      <w:r w:rsidR="001E4222" w:rsidRPr="001160CA">
        <w:rPr>
          <w:rStyle w:val="a4"/>
          <w:rFonts w:ascii="Times New Roman" w:hAnsi="Times New Roman"/>
          <w:i w:val="0"/>
          <w:sz w:val="28"/>
          <w:szCs w:val="28"/>
        </w:rPr>
        <w:t xml:space="preserve"> статистики </w:t>
      </w:r>
      <w:proofErr w:type="spellStart"/>
      <w:r w:rsidR="001E4222" w:rsidRPr="001160CA">
        <w:rPr>
          <w:rStyle w:val="a4"/>
          <w:rFonts w:ascii="Times New Roman" w:hAnsi="Times New Roman"/>
          <w:i w:val="0"/>
          <w:sz w:val="28"/>
          <w:szCs w:val="28"/>
        </w:rPr>
        <w:t>України</w:t>
      </w:r>
      <w:proofErr w:type="spellEnd"/>
      <w:r w:rsidR="001E4222">
        <w:rPr>
          <w:rStyle w:val="a4"/>
          <w:rFonts w:ascii="Times New Roman" w:hAnsi="Times New Roman"/>
          <w:i w:val="0"/>
          <w:sz w:val="28"/>
          <w:szCs w:val="28"/>
          <w:lang w:val="uk-UA"/>
        </w:rPr>
        <w:t xml:space="preserve"> показник іноземних інвестицій в національну економіку України у період з 2011 до 2013 року мав негативну тенденцію, проте у 2014 році стрімку зріс (рис. </w:t>
      </w:r>
      <w:r w:rsidR="004F1055">
        <w:rPr>
          <w:rStyle w:val="a4"/>
          <w:rFonts w:ascii="Times New Roman" w:hAnsi="Times New Roman"/>
          <w:i w:val="0"/>
          <w:sz w:val="28"/>
          <w:szCs w:val="28"/>
          <w:lang w:val="uk-UA"/>
        </w:rPr>
        <w:t>2</w:t>
      </w:r>
      <w:r w:rsidR="001E4222">
        <w:rPr>
          <w:rStyle w:val="a4"/>
          <w:rFonts w:ascii="Times New Roman" w:hAnsi="Times New Roman"/>
          <w:i w:val="0"/>
          <w:sz w:val="28"/>
          <w:szCs w:val="28"/>
          <w:lang w:val="uk-UA"/>
        </w:rPr>
        <w:t>).</w:t>
      </w:r>
      <w:r w:rsidR="003F31B2">
        <w:rPr>
          <w:rStyle w:val="a4"/>
          <w:rFonts w:ascii="Times New Roman" w:hAnsi="Times New Roman"/>
          <w:i w:val="0"/>
          <w:sz w:val="28"/>
          <w:szCs w:val="28"/>
          <w:lang w:val="uk-UA"/>
        </w:rPr>
        <w:t xml:space="preserve"> </w:t>
      </w:r>
    </w:p>
    <w:p w:rsidR="00186696" w:rsidRPr="00186696" w:rsidRDefault="00186696" w:rsidP="00DB47B9">
      <w:pPr>
        <w:pStyle w:val="a5"/>
        <w:spacing w:line="360" w:lineRule="auto"/>
        <w:ind w:firstLine="567"/>
        <w:jc w:val="both"/>
        <w:rPr>
          <w:rStyle w:val="a4"/>
          <w:rFonts w:ascii="Times New Roman" w:hAnsi="Times New Roman"/>
          <w:i w:val="0"/>
          <w:sz w:val="28"/>
          <w:szCs w:val="28"/>
          <w:lang w:val="en-US"/>
        </w:rPr>
      </w:pPr>
      <w:r w:rsidRPr="00186696">
        <w:rPr>
          <w:rStyle w:val="a4"/>
          <w:rFonts w:ascii="Times New Roman" w:hAnsi="Times New Roman"/>
          <w:i w:val="0"/>
          <w:sz w:val="28"/>
          <w:szCs w:val="28"/>
          <w:lang w:val="en-US"/>
        </w:rPr>
        <w:drawing>
          <wp:inline distT="0" distB="0" distL="0" distR="0">
            <wp:extent cx="5048250" cy="2266950"/>
            <wp:effectExtent l="19050" t="0" r="1905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6696" w:rsidRPr="00186696" w:rsidRDefault="00186696" w:rsidP="00186696">
      <w:pPr>
        <w:pStyle w:val="a5"/>
        <w:spacing w:line="360" w:lineRule="auto"/>
        <w:ind w:firstLine="567"/>
        <w:jc w:val="both"/>
        <w:rPr>
          <w:rStyle w:val="a4"/>
          <w:rFonts w:ascii="Times New Roman" w:hAnsi="Times New Roman" w:cs="Times New Roman"/>
          <w:iCs w:val="0"/>
          <w:sz w:val="28"/>
          <w:szCs w:val="28"/>
        </w:rPr>
      </w:pPr>
      <w:r>
        <w:rPr>
          <w:rFonts w:ascii="Times New Roman" w:hAnsi="Times New Roman" w:cs="Times New Roman"/>
          <w:i/>
          <w:sz w:val="28"/>
          <w:szCs w:val="28"/>
          <w:lang w:val="uk-UA"/>
        </w:rPr>
        <w:t>Рис. 2.</w:t>
      </w:r>
      <w:r w:rsidRPr="00CE30C5">
        <w:rPr>
          <w:rFonts w:ascii="Times New Roman" w:hAnsi="Times New Roman" w:cs="Times New Roman"/>
          <w:i/>
          <w:sz w:val="28"/>
          <w:szCs w:val="28"/>
          <w:lang w:val="uk-UA"/>
        </w:rPr>
        <w:t xml:space="preserve"> Динаміка іноземних інвестицій в національну економіку України  у 2010-2014 </w:t>
      </w:r>
      <w:proofErr w:type="spellStart"/>
      <w:r w:rsidRPr="00CE30C5">
        <w:rPr>
          <w:rFonts w:ascii="Times New Roman" w:hAnsi="Times New Roman" w:cs="Times New Roman"/>
          <w:i/>
          <w:sz w:val="28"/>
          <w:szCs w:val="28"/>
          <w:lang w:val="uk-UA"/>
        </w:rPr>
        <w:t>рр</w:t>
      </w:r>
      <w:proofErr w:type="spellEnd"/>
      <w:r w:rsidRPr="00CE30C5">
        <w:rPr>
          <w:rFonts w:ascii="Times New Roman" w:hAnsi="Times New Roman" w:cs="Times New Roman"/>
          <w:i/>
          <w:sz w:val="28"/>
          <w:szCs w:val="28"/>
          <w:lang w:val="uk-UA"/>
        </w:rPr>
        <w:t xml:space="preserve">, млн. </w:t>
      </w:r>
      <w:proofErr w:type="spellStart"/>
      <w:r w:rsidRPr="00CE30C5">
        <w:rPr>
          <w:rFonts w:ascii="Times New Roman" w:hAnsi="Times New Roman" w:cs="Times New Roman"/>
          <w:i/>
          <w:sz w:val="28"/>
          <w:szCs w:val="28"/>
          <w:lang w:val="uk-UA"/>
        </w:rPr>
        <w:t>грн</w:t>
      </w:r>
      <w:proofErr w:type="spellEnd"/>
    </w:p>
    <w:p w:rsidR="001E4222" w:rsidRPr="00186696" w:rsidRDefault="003F31B2" w:rsidP="00186696">
      <w:pPr>
        <w:pStyle w:val="a5"/>
        <w:spacing w:line="360" w:lineRule="auto"/>
        <w:ind w:firstLine="567"/>
        <w:jc w:val="both"/>
      </w:pPr>
      <w:r>
        <w:rPr>
          <w:rStyle w:val="a4"/>
          <w:rFonts w:ascii="Times New Roman" w:hAnsi="Times New Roman"/>
          <w:i w:val="0"/>
          <w:sz w:val="28"/>
          <w:szCs w:val="28"/>
          <w:lang w:val="uk-UA"/>
        </w:rPr>
        <w:lastRenderedPageBreak/>
        <w:t>Це може бути обумовлену представленням даних у національній валюті, проте даний стрибок не буде зафіксований у іноземній валюті.</w:t>
      </w:r>
      <w:r w:rsidR="00AB731F">
        <w:rPr>
          <w:rStyle w:val="a4"/>
          <w:rFonts w:ascii="Times New Roman" w:hAnsi="Times New Roman"/>
          <w:i w:val="0"/>
          <w:sz w:val="28"/>
          <w:szCs w:val="28"/>
          <w:lang w:val="uk-UA"/>
        </w:rPr>
        <w:t xml:space="preserve"> </w:t>
      </w:r>
      <w:r w:rsidR="00186696">
        <w:rPr>
          <w:rStyle w:val="a4"/>
          <w:rFonts w:ascii="Times New Roman" w:hAnsi="Times New Roman"/>
          <w:i w:val="0"/>
          <w:sz w:val="28"/>
          <w:szCs w:val="28"/>
          <w:lang w:val="uk-UA"/>
        </w:rPr>
        <w:t>Однак</w:t>
      </w:r>
      <w:r w:rsidR="00AB731F">
        <w:rPr>
          <w:rStyle w:val="a4"/>
          <w:rFonts w:ascii="Times New Roman" w:hAnsi="Times New Roman"/>
          <w:i w:val="0"/>
          <w:sz w:val="28"/>
          <w:szCs w:val="28"/>
          <w:lang w:val="uk-UA"/>
        </w:rPr>
        <w:t xml:space="preserve"> в загальній сукупності капітальних інвестицій в економіку країни у 2014 році, іноземні інвестиції склали лише 3 %.</w:t>
      </w:r>
    </w:p>
    <w:p w:rsidR="00DB47B9" w:rsidRDefault="00186696" w:rsidP="00AB731F">
      <w:pPr>
        <w:pStyle w:val="a5"/>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в </w:t>
      </w:r>
      <w:r w:rsidR="00DB47B9" w:rsidRPr="004F1055">
        <w:rPr>
          <w:rFonts w:ascii="Times New Roman" w:hAnsi="Times New Roman" w:cs="Times New Roman"/>
          <w:sz w:val="28"/>
          <w:szCs w:val="28"/>
          <w:lang w:val="uk-UA"/>
        </w:rPr>
        <w:t>Україн</w:t>
      </w:r>
      <w:r>
        <w:rPr>
          <w:rFonts w:ascii="Times New Roman" w:hAnsi="Times New Roman" w:cs="Times New Roman"/>
          <w:sz w:val="28"/>
          <w:szCs w:val="28"/>
          <w:lang w:val="uk-UA"/>
        </w:rPr>
        <w:t>і</w:t>
      </w:r>
      <w:r w:rsidR="00DB47B9" w:rsidRPr="004F1055">
        <w:rPr>
          <w:rFonts w:ascii="Times New Roman" w:hAnsi="Times New Roman" w:cs="Times New Roman"/>
          <w:sz w:val="28"/>
          <w:szCs w:val="28"/>
          <w:lang w:val="uk-UA"/>
        </w:rPr>
        <w:t xml:space="preserve"> для підвищення інвестиційного інтересу з боку</w:t>
      </w:r>
      <w:r w:rsidR="00DB47B9">
        <w:rPr>
          <w:rStyle w:val="apple-converted-space"/>
          <w:rFonts w:ascii="Times New Roman" w:hAnsi="Times New Roman" w:cs="Times New Roman"/>
          <w:color w:val="800000"/>
          <w:sz w:val="28"/>
          <w:szCs w:val="28"/>
          <w:lang w:val="uk-UA"/>
        </w:rPr>
        <w:t xml:space="preserve"> </w:t>
      </w:r>
      <w:r w:rsidR="00DB47B9" w:rsidRPr="004F1055">
        <w:rPr>
          <w:rFonts w:ascii="Times New Roman" w:hAnsi="Times New Roman" w:cs="Times New Roman"/>
          <w:i/>
          <w:iCs/>
          <w:sz w:val="28"/>
          <w:szCs w:val="28"/>
          <w:lang w:val="uk-UA"/>
        </w:rPr>
        <w:t>іноземного інвестора</w:t>
      </w:r>
      <w:r w:rsidR="00DB47B9">
        <w:rPr>
          <w:rStyle w:val="apple-converted-space"/>
          <w:rFonts w:ascii="Times New Roman" w:hAnsi="Times New Roman" w:cs="Times New Roman"/>
          <w:color w:val="800000"/>
          <w:sz w:val="28"/>
          <w:szCs w:val="28"/>
          <w:lang w:val="uk-UA"/>
        </w:rPr>
        <w:t xml:space="preserve"> </w:t>
      </w:r>
      <w:r w:rsidR="00DB47B9" w:rsidRPr="004F1055">
        <w:rPr>
          <w:rFonts w:ascii="Times New Roman" w:hAnsi="Times New Roman" w:cs="Times New Roman"/>
          <w:sz w:val="28"/>
          <w:szCs w:val="28"/>
          <w:lang w:val="uk-UA"/>
        </w:rPr>
        <w:t xml:space="preserve">є безліч умов, </w:t>
      </w:r>
      <w:proofErr w:type="spellStart"/>
      <w:r w:rsidR="00DB47B9" w:rsidRPr="004F1055">
        <w:rPr>
          <w:rFonts w:ascii="Times New Roman" w:hAnsi="Times New Roman" w:cs="Times New Roman"/>
          <w:sz w:val="28"/>
          <w:szCs w:val="28"/>
          <w:lang w:val="uk-UA"/>
        </w:rPr>
        <w:t>обумовлени</w:t>
      </w:r>
      <w:r w:rsidR="00DB47B9" w:rsidRPr="009C334C">
        <w:rPr>
          <w:rFonts w:ascii="Times New Roman" w:hAnsi="Times New Roman" w:cs="Times New Roman"/>
          <w:sz w:val="28"/>
          <w:szCs w:val="28"/>
        </w:rPr>
        <w:t>х</w:t>
      </w:r>
      <w:proofErr w:type="spellEnd"/>
      <w:r w:rsidR="00DB47B9" w:rsidRPr="009C334C">
        <w:rPr>
          <w:rFonts w:ascii="Times New Roman" w:hAnsi="Times New Roman" w:cs="Times New Roman"/>
          <w:sz w:val="28"/>
          <w:szCs w:val="28"/>
        </w:rPr>
        <w:t xml:space="preserve"> рядом </w:t>
      </w:r>
      <w:proofErr w:type="spellStart"/>
      <w:r w:rsidR="00DB47B9" w:rsidRPr="009C334C">
        <w:rPr>
          <w:rFonts w:ascii="Times New Roman" w:hAnsi="Times New Roman" w:cs="Times New Roman"/>
          <w:sz w:val="28"/>
          <w:szCs w:val="28"/>
        </w:rPr>
        <w:t>досить</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суперечливих</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факторів</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Відсутність</w:t>
      </w:r>
      <w:proofErr w:type="spellEnd"/>
      <w:r w:rsidR="00DB47B9" w:rsidRPr="009C334C">
        <w:rPr>
          <w:rFonts w:ascii="Times New Roman" w:hAnsi="Times New Roman" w:cs="Times New Roman"/>
          <w:sz w:val="28"/>
          <w:szCs w:val="28"/>
        </w:rPr>
        <w:t xml:space="preserve"> у </w:t>
      </w:r>
      <w:proofErr w:type="spellStart"/>
      <w:r w:rsidR="00DB47B9" w:rsidRPr="009C334C">
        <w:rPr>
          <w:rFonts w:ascii="Times New Roman" w:hAnsi="Times New Roman" w:cs="Times New Roman"/>
          <w:sz w:val="28"/>
          <w:szCs w:val="28"/>
        </w:rPr>
        <w:t>даний</w:t>
      </w:r>
      <w:proofErr w:type="spellEnd"/>
      <w:r w:rsidR="00DB47B9" w:rsidRPr="009C334C">
        <w:rPr>
          <w:rFonts w:ascii="Times New Roman" w:hAnsi="Times New Roman" w:cs="Times New Roman"/>
          <w:sz w:val="28"/>
          <w:szCs w:val="28"/>
        </w:rPr>
        <w:t xml:space="preserve"> час </w:t>
      </w:r>
      <w:proofErr w:type="spellStart"/>
      <w:r w:rsidR="00DB47B9" w:rsidRPr="009C334C">
        <w:rPr>
          <w:rFonts w:ascii="Times New Roman" w:hAnsi="Times New Roman" w:cs="Times New Roman"/>
          <w:sz w:val="28"/>
          <w:szCs w:val="28"/>
        </w:rPr>
        <w:t>ефективної</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конкуренції</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серед</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вітчизняних</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туристичних</w:t>
      </w:r>
      <w:proofErr w:type="spellEnd"/>
      <w:r w:rsidR="00DB47B9" w:rsidRPr="009C334C">
        <w:rPr>
          <w:rFonts w:ascii="Times New Roman" w:hAnsi="Times New Roman" w:cs="Times New Roman"/>
          <w:sz w:val="28"/>
          <w:szCs w:val="28"/>
        </w:rPr>
        <w:t xml:space="preserve"> </w:t>
      </w:r>
      <w:proofErr w:type="spellStart"/>
      <w:proofErr w:type="gramStart"/>
      <w:r w:rsidR="00DB47B9" w:rsidRPr="009C334C">
        <w:rPr>
          <w:rFonts w:ascii="Times New Roman" w:hAnsi="Times New Roman" w:cs="Times New Roman"/>
          <w:sz w:val="28"/>
          <w:szCs w:val="28"/>
        </w:rPr>
        <w:t>п</w:t>
      </w:r>
      <w:proofErr w:type="gramEnd"/>
      <w:r w:rsidR="00DB47B9" w:rsidRPr="009C334C">
        <w:rPr>
          <w:rFonts w:ascii="Times New Roman" w:hAnsi="Times New Roman" w:cs="Times New Roman"/>
          <w:sz w:val="28"/>
          <w:szCs w:val="28"/>
        </w:rPr>
        <w:t>ідприємств</w:t>
      </w:r>
      <w:proofErr w:type="spellEnd"/>
      <w:r w:rsidR="00DB47B9" w:rsidRPr="009C334C">
        <w:rPr>
          <w:rFonts w:ascii="Times New Roman" w:hAnsi="Times New Roman" w:cs="Times New Roman"/>
          <w:sz w:val="28"/>
          <w:szCs w:val="28"/>
        </w:rPr>
        <w:t xml:space="preserve">, дешева </w:t>
      </w:r>
      <w:proofErr w:type="spellStart"/>
      <w:r w:rsidR="00DB47B9" w:rsidRPr="009C334C">
        <w:rPr>
          <w:rFonts w:ascii="Times New Roman" w:hAnsi="Times New Roman" w:cs="Times New Roman"/>
          <w:sz w:val="28"/>
          <w:szCs w:val="28"/>
        </w:rPr>
        <w:t>робоча</w:t>
      </w:r>
      <w:proofErr w:type="spellEnd"/>
      <w:r w:rsidR="00DB47B9" w:rsidRPr="009C334C">
        <w:rPr>
          <w:rFonts w:ascii="Times New Roman" w:hAnsi="Times New Roman" w:cs="Times New Roman"/>
          <w:sz w:val="28"/>
          <w:szCs w:val="28"/>
        </w:rPr>
        <w:t xml:space="preserve"> сила, </w:t>
      </w:r>
      <w:proofErr w:type="spellStart"/>
      <w:r w:rsidR="00DB47B9" w:rsidRPr="009C334C">
        <w:rPr>
          <w:rFonts w:ascii="Times New Roman" w:hAnsi="Times New Roman" w:cs="Times New Roman"/>
          <w:sz w:val="28"/>
          <w:szCs w:val="28"/>
        </w:rPr>
        <w:t>відносно</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недорогий</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і</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ємний</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хоча</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і</w:t>
      </w:r>
      <w:proofErr w:type="spellEnd"/>
      <w:r w:rsidR="00DB47B9" w:rsidRPr="009C334C">
        <w:rPr>
          <w:rFonts w:ascii="Times New Roman" w:hAnsi="Times New Roman" w:cs="Times New Roman"/>
          <w:sz w:val="28"/>
          <w:szCs w:val="28"/>
        </w:rPr>
        <w:t xml:space="preserve"> не </w:t>
      </w:r>
      <w:proofErr w:type="spellStart"/>
      <w:r w:rsidR="00DB47B9" w:rsidRPr="009C334C">
        <w:rPr>
          <w:rFonts w:ascii="Times New Roman" w:hAnsi="Times New Roman" w:cs="Times New Roman"/>
          <w:sz w:val="28"/>
          <w:szCs w:val="28"/>
        </w:rPr>
        <w:t>досить</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якісний</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ринок</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матеріально-технічної</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бази</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неосяжний</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споживчий</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ринок</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і</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насамперед</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можливість</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одержання</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значно</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більш</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високих</w:t>
      </w:r>
      <w:proofErr w:type="spellEnd"/>
      <w:r w:rsidR="00DB47B9" w:rsidRPr="009C334C">
        <w:rPr>
          <w:rFonts w:ascii="Times New Roman" w:hAnsi="Times New Roman" w:cs="Times New Roman"/>
          <w:sz w:val="28"/>
          <w:szCs w:val="28"/>
        </w:rPr>
        <w:t xml:space="preserve"> норм </w:t>
      </w:r>
      <w:proofErr w:type="spellStart"/>
      <w:r w:rsidR="00DB47B9" w:rsidRPr="009C334C">
        <w:rPr>
          <w:rFonts w:ascii="Times New Roman" w:hAnsi="Times New Roman" w:cs="Times New Roman"/>
          <w:sz w:val="28"/>
          <w:szCs w:val="28"/>
        </w:rPr>
        <w:t>прибутку</w:t>
      </w:r>
      <w:proofErr w:type="spellEnd"/>
      <w:r w:rsidR="00DB47B9" w:rsidRPr="009C334C">
        <w:rPr>
          <w:rFonts w:ascii="Times New Roman" w:hAnsi="Times New Roman" w:cs="Times New Roman"/>
          <w:sz w:val="28"/>
          <w:szCs w:val="28"/>
        </w:rPr>
        <w:t xml:space="preserve"> в </w:t>
      </w:r>
      <w:proofErr w:type="spellStart"/>
      <w:r w:rsidR="00DB47B9" w:rsidRPr="009C334C">
        <w:rPr>
          <w:rFonts w:ascii="Times New Roman" w:hAnsi="Times New Roman" w:cs="Times New Roman"/>
          <w:sz w:val="28"/>
          <w:szCs w:val="28"/>
        </w:rPr>
        <w:t>порівнянні</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з</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розвинутими</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країнами</w:t>
      </w:r>
      <w:proofErr w:type="spellEnd"/>
      <w:r w:rsidR="00DB47B9" w:rsidRPr="009C334C">
        <w:rPr>
          <w:rFonts w:ascii="Times New Roman" w:hAnsi="Times New Roman" w:cs="Times New Roman"/>
          <w:sz w:val="28"/>
          <w:szCs w:val="28"/>
        </w:rPr>
        <w:t xml:space="preserve"> – все </w:t>
      </w:r>
      <w:proofErr w:type="spellStart"/>
      <w:r w:rsidR="00DB47B9" w:rsidRPr="009C334C">
        <w:rPr>
          <w:rFonts w:ascii="Times New Roman" w:hAnsi="Times New Roman" w:cs="Times New Roman"/>
          <w:sz w:val="28"/>
          <w:szCs w:val="28"/>
        </w:rPr>
        <w:t>це</w:t>
      </w:r>
      <w:proofErr w:type="spellEnd"/>
      <w:r w:rsidR="00DB47B9" w:rsidRPr="009C334C">
        <w:rPr>
          <w:rFonts w:ascii="Times New Roman" w:hAnsi="Times New Roman" w:cs="Times New Roman"/>
          <w:sz w:val="28"/>
          <w:szCs w:val="28"/>
        </w:rPr>
        <w:t xml:space="preserve"> повинно </w:t>
      </w:r>
      <w:proofErr w:type="spellStart"/>
      <w:r w:rsidR="00DB47B9" w:rsidRPr="009C334C">
        <w:rPr>
          <w:rFonts w:ascii="Times New Roman" w:hAnsi="Times New Roman" w:cs="Times New Roman"/>
          <w:sz w:val="28"/>
          <w:szCs w:val="28"/>
        </w:rPr>
        <w:t>робити</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українську</w:t>
      </w:r>
      <w:proofErr w:type="spellEnd"/>
      <w:r w:rsidR="00DB47B9" w:rsidRPr="009C334C">
        <w:rPr>
          <w:rFonts w:ascii="Times New Roman" w:hAnsi="Times New Roman" w:cs="Times New Roman"/>
          <w:sz w:val="28"/>
          <w:szCs w:val="28"/>
        </w:rPr>
        <w:t xml:space="preserve"> </w:t>
      </w:r>
      <w:proofErr w:type="spellStart"/>
      <w:r w:rsidR="00DB47B9" w:rsidRPr="009C334C">
        <w:rPr>
          <w:rFonts w:ascii="Times New Roman" w:hAnsi="Times New Roman" w:cs="Times New Roman"/>
          <w:sz w:val="28"/>
          <w:szCs w:val="28"/>
        </w:rPr>
        <w:t>економіку</w:t>
      </w:r>
      <w:proofErr w:type="spellEnd"/>
      <w:r w:rsidR="00DB47B9" w:rsidRPr="009C334C">
        <w:rPr>
          <w:rFonts w:ascii="Times New Roman" w:hAnsi="Times New Roman" w:cs="Times New Roman"/>
          <w:sz w:val="28"/>
          <w:szCs w:val="28"/>
        </w:rPr>
        <w:t xml:space="preserve"> особливо </w:t>
      </w:r>
      <w:proofErr w:type="spellStart"/>
      <w:r w:rsidR="00DB47B9" w:rsidRPr="009C334C">
        <w:rPr>
          <w:rFonts w:ascii="Times New Roman" w:hAnsi="Times New Roman" w:cs="Times New Roman"/>
          <w:sz w:val="28"/>
          <w:szCs w:val="28"/>
        </w:rPr>
        <w:t>привабливою</w:t>
      </w:r>
      <w:proofErr w:type="spellEnd"/>
      <w:r w:rsidR="00DB47B9" w:rsidRPr="009C334C">
        <w:rPr>
          <w:rFonts w:ascii="Times New Roman" w:hAnsi="Times New Roman" w:cs="Times New Roman"/>
          <w:sz w:val="28"/>
          <w:szCs w:val="28"/>
        </w:rPr>
        <w:t xml:space="preserve"> для </w:t>
      </w:r>
      <w:proofErr w:type="spellStart"/>
      <w:r w:rsidR="00DB47B9" w:rsidRPr="009C334C">
        <w:rPr>
          <w:rFonts w:ascii="Times New Roman" w:hAnsi="Times New Roman" w:cs="Times New Roman"/>
          <w:sz w:val="28"/>
          <w:szCs w:val="28"/>
        </w:rPr>
        <w:t>іноземних</w:t>
      </w:r>
      <w:proofErr w:type="spellEnd"/>
      <w:r w:rsidR="00DB47B9" w:rsidRPr="009C334C">
        <w:rPr>
          <w:rFonts w:ascii="Times New Roman" w:hAnsi="Times New Roman" w:cs="Times New Roman"/>
          <w:sz w:val="28"/>
          <w:szCs w:val="28"/>
        </w:rPr>
        <w:t xml:space="preserve"> </w:t>
      </w:r>
      <w:proofErr w:type="spellStart"/>
      <w:proofErr w:type="gramStart"/>
      <w:r w:rsidR="00DB47B9" w:rsidRPr="009C334C">
        <w:rPr>
          <w:rFonts w:ascii="Times New Roman" w:hAnsi="Times New Roman" w:cs="Times New Roman"/>
          <w:sz w:val="28"/>
          <w:szCs w:val="28"/>
        </w:rPr>
        <w:t>п</w:t>
      </w:r>
      <w:proofErr w:type="gramEnd"/>
      <w:r w:rsidR="00DB47B9" w:rsidRPr="009C334C">
        <w:rPr>
          <w:rFonts w:ascii="Times New Roman" w:hAnsi="Times New Roman" w:cs="Times New Roman"/>
          <w:sz w:val="28"/>
          <w:szCs w:val="28"/>
        </w:rPr>
        <w:t>ідприємців</w:t>
      </w:r>
      <w:proofErr w:type="spellEnd"/>
      <w:r w:rsidR="00DB47B9" w:rsidRPr="009C334C">
        <w:rPr>
          <w:rFonts w:ascii="Times New Roman" w:hAnsi="Times New Roman" w:cs="Times New Roman"/>
          <w:sz w:val="28"/>
          <w:szCs w:val="28"/>
        </w:rPr>
        <w:t>.</w:t>
      </w:r>
    </w:p>
    <w:p w:rsidR="00DB47B9" w:rsidRDefault="00DB47B9" w:rsidP="00DB47B9">
      <w:pPr>
        <w:pStyle w:val="a5"/>
        <w:spacing w:line="360" w:lineRule="auto"/>
        <w:ind w:firstLine="567"/>
        <w:jc w:val="both"/>
        <w:rPr>
          <w:rFonts w:ascii="Times New Roman" w:hAnsi="Times New Roman" w:cs="Times New Roman"/>
          <w:sz w:val="28"/>
          <w:szCs w:val="28"/>
          <w:lang w:val="uk-UA"/>
        </w:rPr>
      </w:pPr>
      <w:r w:rsidRPr="00D52B27">
        <w:rPr>
          <w:rFonts w:ascii="Times New Roman" w:hAnsi="Times New Roman" w:cs="Times New Roman"/>
          <w:sz w:val="28"/>
          <w:szCs w:val="28"/>
          <w:lang w:val="uk-UA"/>
        </w:rPr>
        <w:t>У той же час більшість іноземних експертів виділяють вирішальними факторами інвестиційної привабливості країни стабільність економічної, політичної та соціальної ситуації в регіоні, відсутність яких в Україні фактично ліквідує всі попередньо зазначені умови.</w:t>
      </w:r>
    </w:p>
    <w:p w:rsidR="00DB47B9" w:rsidRPr="00AB731F" w:rsidRDefault="00DB47B9" w:rsidP="00186696">
      <w:pPr>
        <w:spacing w:after="0" w:line="360" w:lineRule="auto"/>
        <w:ind w:firstLine="539"/>
        <w:jc w:val="both"/>
        <w:rPr>
          <w:rStyle w:val="a4"/>
          <w:rFonts w:ascii="Times New Roman" w:hAnsi="Times New Roman" w:cs="Times New Roman"/>
          <w:i w:val="0"/>
          <w:color w:val="000000" w:themeColor="text1"/>
          <w:sz w:val="28"/>
          <w:szCs w:val="28"/>
          <w:lang w:val="uk-UA"/>
        </w:rPr>
      </w:pPr>
      <w:r w:rsidRPr="00AB731F">
        <w:rPr>
          <w:rStyle w:val="a4"/>
          <w:rFonts w:ascii="Times New Roman" w:hAnsi="Times New Roman" w:cs="Times New Roman"/>
          <w:i w:val="0"/>
          <w:color w:val="000000" w:themeColor="text1"/>
          <w:sz w:val="28"/>
          <w:szCs w:val="28"/>
          <w:lang w:val="uk-UA"/>
        </w:rPr>
        <w:t>Обсяг іноземних інвестицій недостатній порівняно із потребами економіки. Несприятливий інвестиційний клімат позначається на завданнях, які ставлять перед собою інвестори: мета переважної більшості з них полягає у якнайшвидшому отриманні прибутку, тому значна частина інвестицій вкладається в торгівлю, сферу послуг, посередницьку діяльність.</w:t>
      </w:r>
      <w:r w:rsidR="00186696">
        <w:rPr>
          <w:rStyle w:val="a4"/>
          <w:rFonts w:ascii="Times New Roman" w:hAnsi="Times New Roman" w:cs="Times New Roman"/>
          <w:i w:val="0"/>
          <w:color w:val="000000" w:themeColor="text1"/>
          <w:sz w:val="28"/>
          <w:szCs w:val="28"/>
          <w:lang w:val="uk-UA"/>
        </w:rPr>
        <w:t xml:space="preserve"> </w:t>
      </w:r>
      <w:r w:rsidRPr="00AB731F">
        <w:rPr>
          <w:rStyle w:val="a4"/>
          <w:rFonts w:ascii="Times New Roman" w:hAnsi="Times New Roman" w:cs="Times New Roman"/>
          <w:i w:val="0"/>
          <w:color w:val="000000" w:themeColor="text1"/>
          <w:sz w:val="28"/>
          <w:szCs w:val="28"/>
          <w:lang w:val="uk-UA"/>
        </w:rPr>
        <w:t xml:space="preserve">При аналізі структури вкладеного в економіку капіталу нерезидентів простежується тенденція до збільшення частки майнових внесків, що призводить до зменшення вкладень капіталу у грошовій формі і свідчить про те, що іноземні інвестиції часто спрямовуються не стільки в реальне інвестування і налагодження виробництва, скільки у формування сприятливих умов для імпорту в Україну. Значна частка іноземних інвестицій використовується для придбання, переважно шляхом імпорту, автотранспортних засобів та офісного обладнання (комп’ютерів, засобів зв’язку, меблів тощо) та для імпорту </w:t>
      </w:r>
      <w:r w:rsidRPr="00AB731F">
        <w:rPr>
          <w:rStyle w:val="a4"/>
          <w:rFonts w:ascii="Times New Roman" w:hAnsi="Times New Roman" w:cs="Times New Roman"/>
          <w:i w:val="0"/>
          <w:color w:val="000000" w:themeColor="text1"/>
          <w:sz w:val="28"/>
          <w:szCs w:val="28"/>
          <w:lang w:val="uk-UA"/>
        </w:rPr>
        <w:lastRenderedPageBreak/>
        <w:t xml:space="preserve">технологічного обладнання. </w:t>
      </w:r>
      <w:proofErr w:type="spellStart"/>
      <w:r w:rsidRPr="00AB731F">
        <w:rPr>
          <w:rStyle w:val="a4"/>
          <w:rFonts w:ascii="Times New Roman" w:hAnsi="Times New Roman" w:cs="Times New Roman"/>
          <w:i w:val="0"/>
          <w:color w:val="000000" w:themeColor="text1"/>
          <w:sz w:val="28"/>
          <w:szCs w:val="28"/>
        </w:rPr>
        <w:t>Така</w:t>
      </w:r>
      <w:proofErr w:type="spellEnd"/>
      <w:r w:rsidRPr="00AB731F">
        <w:rPr>
          <w:rStyle w:val="a4"/>
          <w:rFonts w:ascii="Times New Roman" w:hAnsi="Times New Roman" w:cs="Times New Roman"/>
          <w:i w:val="0"/>
          <w:color w:val="000000" w:themeColor="text1"/>
          <w:sz w:val="28"/>
          <w:szCs w:val="28"/>
        </w:rPr>
        <w:t xml:space="preserve"> роль </w:t>
      </w:r>
      <w:proofErr w:type="spellStart"/>
      <w:r w:rsidRPr="00AB731F">
        <w:rPr>
          <w:rStyle w:val="a4"/>
          <w:rFonts w:ascii="Times New Roman" w:hAnsi="Times New Roman" w:cs="Times New Roman"/>
          <w:i w:val="0"/>
          <w:color w:val="000000" w:themeColor="text1"/>
          <w:sz w:val="28"/>
          <w:szCs w:val="28"/>
        </w:rPr>
        <w:t>іноземних</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інвестицій</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звичайно</w:t>
      </w:r>
      <w:proofErr w:type="spellEnd"/>
      <w:r w:rsidRPr="00AB731F">
        <w:rPr>
          <w:rStyle w:val="a4"/>
          <w:rFonts w:ascii="Times New Roman" w:hAnsi="Times New Roman" w:cs="Times New Roman"/>
          <w:i w:val="0"/>
          <w:color w:val="000000" w:themeColor="text1"/>
          <w:sz w:val="28"/>
          <w:szCs w:val="28"/>
        </w:rPr>
        <w:t xml:space="preserve">, не </w:t>
      </w:r>
      <w:proofErr w:type="spellStart"/>
      <w:r w:rsidRPr="00AB731F">
        <w:rPr>
          <w:rStyle w:val="a4"/>
          <w:rFonts w:ascii="Times New Roman" w:hAnsi="Times New Roman" w:cs="Times New Roman"/>
          <w:i w:val="0"/>
          <w:color w:val="000000" w:themeColor="text1"/>
          <w:sz w:val="28"/>
          <w:szCs w:val="28"/>
        </w:rPr>
        <w:t>може</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задовольнити</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економіку</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країни</w:t>
      </w:r>
      <w:proofErr w:type="spellEnd"/>
      <w:r w:rsidRPr="00AB731F">
        <w:rPr>
          <w:rStyle w:val="a4"/>
          <w:rFonts w:ascii="Times New Roman" w:hAnsi="Times New Roman" w:cs="Times New Roman"/>
          <w:i w:val="0"/>
          <w:color w:val="000000" w:themeColor="text1"/>
          <w:sz w:val="28"/>
          <w:szCs w:val="28"/>
        </w:rPr>
        <w:t>. </w:t>
      </w:r>
    </w:p>
    <w:p w:rsidR="00DB47B9" w:rsidRPr="00AB731F" w:rsidRDefault="00DB47B9" w:rsidP="00DB47B9">
      <w:pPr>
        <w:spacing w:after="0" w:line="360" w:lineRule="auto"/>
        <w:ind w:firstLine="539"/>
        <w:jc w:val="both"/>
        <w:rPr>
          <w:rStyle w:val="a4"/>
          <w:rFonts w:ascii="Times New Roman" w:hAnsi="Times New Roman" w:cs="Times New Roman"/>
          <w:i w:val="0"/>
          <w:color w:val="000000" w:themeColor="text1"/>
          <w:sz w:val="28"/>
          <w:szCs w:val="28"/>
          <w:lang w:val="uk-UA"/>
        </w:rPr>
      </w:pPr>
      <w:proofErr w:type="spellStart"/>
      <w:r w:rsidRPr="00AB731F">
        <w:rPr>
          <w:rStyle w:val="a4"/>
          <w:rFonts w:ascii="Times New Roman" w:hAnsi="Times New Roman" w:cs="Times New Roman"/>
          <w:i w:val="0"/>
          <w:color w:val="000000" w:themeColor="text1"/>
          <w:sz w:val="28"/>
          <w:szCs w:val="28"/>
        </w:rPr>
        <w:t>Іноземні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інвестиції</w:t>
      </w:r>
      <w:proofErr w:type="spellEnd"/>
      <w:r w:rsidRPr="00AB731F">
        <w:rPr>
          <w:rStyle w:val="a4"/>
          <w:rFonts w:ascii="Times New Roman" w:hAnsi="Times New Roman" w:cs="Times New Roman"/>
          <w:i w:val="0"/>
          <w:color w:val="000000" w:themeColor="text1"/>
          <w:sz w:val="28"/>
          <w:szCs w:val="28"/>
        </w:rPr>
        <w:t xml:space="preserve"> в </w:t>
      </w:r>
      <w:proofErr w:type="spellStart"/>
      <w:r w:rsidRPr="00AB731F">
        <w:rPr>
          <w:rStyle w:val="a4"/>
          <w:rFonts w:ascii="Times New Roman" w:hAnsi="Times New Roman" w:cs="Times New Roman"/>
          <w:i w:val="0"/>
          <w:color w:val="000000" w:themeColor="text1"/>
          <w:sz w:val="28"/>
          <w:szCs w:val="28"/>
        </w:rPr>
        <w:t>Україні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мають</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короткостроковий</w:t>
      </w:r>
      <w:proofErr w:type="spellEnd"/>
      <w:r w:rsidRPr="00AB731F">
        <w:rPr>
          <w:rStyle w:val="a4"/>
          <w:rFonts w:ascii="Times New Roman" w:hAnsi="Times New Roman" w:cs="Times New Roman"/>
          <w:i w:val="0"/>
          <w:color w:val="000000" w:themeColor="text1"/>
          <w:sz w:val="28"/>
          <w:szCs w:val="28"/>
        </w:rPr>
        <w:t xml:space="preserve"> характер </w:t>
      </w:r>
      <w:proofErr w:type="spellStart"/>
      <w:r w:rsidRPr="00AB731F">
        <w:rPr>
          <w:rStyle w:val="a4"/>
          <w:rFonts w:ascii="Times New Roman" w:hAnsi="Times New Roman" w:cs="Times New Roman"/>
          <w:i w:val="0"/>
          <w:color w:val="000000" w:themeColor="text1"/>
          <w:sz w:val="28"/>
          <w:szCs w:val="28"/>
        </w:rPr>
        <w:t>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розраховані</w:t>
      </w:r>
      <w:proofErr w:type="spellEnd"/>
      <w:r w:rsidRPr="00AB731F">
        <w:rPr>
          <w:rStyle w:val="a4"/>
          <w:rFonts w:ascii="Times New Roman" w:hAnsi="Times New Roman" w:cs="Times New Roman"/>
          <w:i w:val="0"/>
          <w:color w:val="000000" w:themeColor="text1"/>
          <w:sz w:val="28"/>
          <w:szCs w:val="28"/>
        </w:rPr>
        <w:t xml:space="preserve"> на </w:t>
      </w:r>
      <w:proofErr w:type="spellStart"/>
      <w:r w:rsidRPr="00AB731F">
        <w:rPr>
          <w:rStyle w:val="a4"/>
          <w:rFonts w:ascii="Times New Roman" w:hAnsi="Times New Roman" w:cs="Times New Roman"/>
          <w:i w:val="0"/>
          <w:color w:val="000000" w:themeColor="text1"/>
          <w:sz w:val="28"/>
          <w:szCs w:val="28"/>
        </w:rPr>
        <w:t>швидке</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обертання</w:t>
      </w:r>
      <w:proofErr w:type="spellEnd"/>
      <w:r w:rsidRPr="00AB731F">
        <w:rPr>
          <w:rStyle w:val="a4"/>
          <w:rFonts w:ascii="Times New Roman" w:hAnsi="Times New Roman" w:cs="Times New Roman"/>
          <w:i w:val="0"/>
          <w:color w:val="000000" w:themeColor="text1"/>
          <w:sz w:val="28"/>
          <w:szCs w:val="28"/>
        </w:rPr>
        <w:t xml:space="preserve"> у </w:t>
      </w:r>
      <w:proofErr w:type="spellStart"/>
      <w:r w:rsidRPr="00AB731F">
        <w:rPr>
          <w:rStyle w:val="a4"/>
          <w:rFonts w:ascii="Times New Roman" w:hAnsi="Times New Roman" w:cs="Times New Roman"/>
          <w:i w:val="0"/>
          <w:color w:val="000000" w:themeColor="text1"/>
          <w:sz w:val="28"/>
          <w:szCs w:val="28"/>
        </w:rPr>
        <w:t>сфері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торгі</w:t>
      </w:r>
      <w:proofErr w:type="gramStart"/>
      <w:r w:rsidRPr="00AB731F">
        <w:rPr>
          <w:rStyle w:val="a4"/>
          <w:rFonts w:ascii="Times New Roman" w:hAnsi="Times New Roman" w:cs="Times New Roman"/>
          <w:i w:val="0"/>
          <w:color w:val="000000" w:themeColor="text1"/>
          <w:sz w:val="28"/>
          <w:szCs w:val="28"/>
        </w:rPr>
        <w:t>вл</w:t>
      </w:r>
      <w:proofErr w:type="gramEnd"/>
      <w:r w:rsidRPr="00AB731F">
        <w:rPr>
          <w:rStyle w:val="a4"/>
          <w:rFonts w:ascii="Times New Roman" w:hAnsi="Times New Roman" w:cs="Times New Roman"/>
          <w:i w:val="0"/>
          <w:color w:val="000000" w:themeColor="text1"/>
          <w:sz w:val="28"/>
          <w:szCs w:val="28"/>
        </w:rPr>
        <w:t>і</w:t>
      </w:r>
      <w:proofErr w:type="spellEnd"/>
      <w:r w:rsidRPr="00AB731F">
        <w:rPr>
          <w:rStyle w:val="a4"/>
          <w:rFonts w:ascii="Times New Roman" w:hAnsi="Times New Roman" w:cs="Times New Roman"/>
          <w:i w:val="0"/>
          <w:color w:val="000000" w:themeColor="text1"/>
          <w:sz w:val="28"/>
          <w:szCs w:val="28"/>
        </w:rPr>
        <w:t xml:space="preserve"> та </w:t>
      </w:r>
      <w:proofErr w:type="spellStart"/>
      <w:r w:rsidRPr="00AB731F">
        <w:rPr>
          <w:rStyle w:val="a4"/>
          <w:rFonts w:ascii="Times New Roman" w:hAnsi="Times New Roman" w:cs="Times New Roman"/>
          <w:i w:val="0"/>
          <w:color w:val="000000" w:themeColor="text1"/>
          <w:sz w:val="28"/>
          <w:szCs w:val="28"/>
        </w:rPr>
        <w:t>послуг</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Середній</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іноземний</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інвестор</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здатний</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задовольнити</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багатомільйонні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інвестиційні</w:t>
      </w:r>
      <w:proofErr w:type="spellEnd"/>
      <w:r w:rsidRPr="00AB731F">
        <w:rPr>
          <w:rStyle w:val="a4"/>
          <w:rFonts w:ascii="Times New Roman" w:hAnsi="Times New Roman" w:cs="Times New Roman"/>
          <w:i w:val="0"/>
          <w:color w:val="000000" w:themeColor="text1"/>
          <w:sz w:val="28"/>
          <w:szCs w:val="28"/>
        </w:rPr>
        <w:t xml:space="preserve"> потреби, </w:t>
      </w:r>
      <w:proofErr w:type="spellStart"/>
      <w:r w:rsidRPr="00AB731F">
        <w:rPr>
          <w:rStyle w:val="a4"/>
          <w:rFonts w:ascii="Times New Roman" w:hAnsi="Times New Roman" w:cs="Times New Roman"/>
          <w:i w:val="0"/>
          <w:color w:val="000000" w:themeColor="text1"/>
          <w:sz w:val="28"/>
          <w:szCs w:val="28"/>
        </w:rPr>
        <w:t>ще</w:t>
      </w:r>
      <w:proofErr w:type="spellEnd"/>
      <w:r w:rsidRPr="00AB731F">
        <w:rPr>
          <w:rStyle w:val="a4"/>
          <w:rFonts w:ascii="Times New Roman" w:hAnsi="Times New Roman" w:cs="Times New Roman"/>
          <w:i w:val="0"/>
          <w:color w:val="000000" w:themeColor="text1"/>
          <w:sz w:val="28"/>
          <w:szCs w:val="28"/>
        </w:rPr>
        <w:t xml:space="preserve"> не </w:t>
      </w:r>
      <w:r w:rsidR="00186696">
        <w:rPr>
          <w:rStyle w:val="a4"/>
          <w:rFonts w:ascii="Times New Roman" w:hAnsi="Times New Roman" w:cs="Times New Roman"/>
          <w:i w:val="0"/>
          <w:color w:val="000000" w:themeColor="text1"/>
          <w:sz w:val="28"/>
          <w:szCs w:val="28"/>
          <w:lang w:val="uk-UA"/>
        </w:rPr>
        <w:t>залучений</w:t>
      </w:r>
      <w:r w:rsidRPr="00AB731F">
        <w:rPr>
          <w:rStyle w:val="a4"/>
          <w:rFonts w:ascii="Times New Roman" w:hAnsi="Times New Roman" w:cs="Times New Roman"/>
          <w:i w:val="0"/>
          <w:color w:val="000000" w:themeColor="text1"/>
          <w:sz w:val="28"/>
          <w:szCs w:val="28"/>
        </w:rPr>
        <w:t xml:space="preserve"> в </w:t>
      </w:r>
      <w:proofErr w:type="spellStart"/>
      <w:r w:rsidRPr="00AB731F">
        <w:rPr>
          <w:rStyle w:val="a4"/>
          <w:rFonts w:ascii="Times New Roman" w:hAnsi="Times New Roman" w:cs="Times New Roman"/>
          <w:i w:val="0"/>
          <w:color w:val="000000" w:themeColor="text1"/>
          <w:sz w:val="28"/>
          <w:szCs w:val="28"/>
        </w:rPr>
        <w:t>галузь</w:t>
      </w:r>
      <w:proofErr w:type="spellEnd"/>
      <w:r w:rsidRPr="00AB731F">
        <w:rPr>
          <w:rStyle w:val="a4"/>
          <w:rFonts w:ascii="Times New Roman" w:hAnsi="Times New Roman" w:cs="Times New Roman"/>
          <w:i w:val="0"/>
          <w:color w:val="000000" w:themeColor="text1"/>
          <w:sz w:val="28"/>
          <w:szCs w:val="28"/>
        </w:rPr>
        <w:t xml:space="preserve"> туризму </w:t>
      </w:r>
      <w:proofErr w:type="spellStart"/>
      <w:r w:rsidRPr="00AB731F">
        <w:rPr>
          <w:rStyle w:val="a4"/>
          <w:rFonts w:ascii="Times New Roman" w:hAnsi="Times New Roman" w:cs="Times New Roman"/>
          <w:i w:val="0"/>
          <w:color w:val="000000" w:themeColor="text1"/>
          <w:sz w:val="28"/>
          <w:szCs w:val="28"/>
        </w:rPr>
        <w:t>України</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Серед</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іноземних</w:t>
      </w:r>
      <w:proofErr w:type="spellEnd"/>
      <w:r w:rsidRPr="00AB731F">
        <w:rPr>
          <w:rStyle w:val="a4"/>
          <w:rFonts w:ascii="Times New Roman" w:hAnsi="Times New Roman" w:cs="Times New Roman"/>
          <w:i w:val="0"/>
          <w:color w:val="000000" w:themeColor="text1"/>
          <w:sz w:val="28"/>
          <w:szCs w:val="28"/>
        </w:rPr>
        <w:t xml:space="preserve"> </w:t>
      </w:r>
      <w:r w:rsidR="00186696">
        <w:rPr>
          <w:rStyle w:val="a4"/>
          <w:rFonts w:ascii="Times New Roman" w:hAnsi="Times New Roman" w:cs="Times New Roman"/>
          <w:i w:val="0"/>
          <w:color w:val="000000" w:themeColor="text1"/>
          <w:sz w:val="28"/>
          <w:szCs w:val="28"/>
          <w:lang w:val="uk-UA"/>
        </w:rPr>
        <w:t>вкладників</w:t>
      </w:r>
      <w:r w:rsidR="00186696">
        <w:rPr>
          <w:rStyle w:val="a4"/>
          <w:rFonts w:ascii="Times New Roman" w:hAnsi="Times New Roman" w:cs="Times New Roman"/>
          <w:i w:val="0"/>
          <w:color w:val="000000" w:themeColor="text1"/>
          <w:sz w:val="28"/>
          <w:szCs w:val="28"/>
        </w:rPr>
        <w:t xml:space="preserve"> </w:t>
      </w:r>
      <w:proofErr w:type="spellStart"/>
      <w:r w:rsidR="00186696">
        <w:rPr>
          <w:rStyle w:val="a4"/>
          <w:rFonts w:ascii="Times New Roman" w:hAnsi="Times New Roman" w:cs="Times New Roman"/>
          <w:i w:val="0"/>
          <w:color w:val="000000" w:themeColor="text1"/>
          <w:sz w:val="28"/>
          <w:szCs w:val="28"/>
        </w:rPr>
        <w:t>переважають</w:t>
      </w:r>
      <w:proofErr w:type="spellEnd"/>
      <w:r w:rsidR="00186696">
        <w:rPr>
          <w:rStyle w:val="a4"/>
          <w:rFonts w:ascii="Times New Roman" w:hAnsi="Times New Roman" w:cs="Times New Roman"/>
          <w:i w:val="0"/>
          <w:color w:val="000000" w:themeColor="text1"/>
          <w:sz w:val="28"/>
          <w:szCs w:val="28"/>
        </w:rPr>
        <w:t xml:space="preserve"> </w:t>
      </w:r>
      <w:proofErr w:type="spellStart"/>
      <w:proofErr w:type="gramStart"/>
      <w:r w:rsidR="00186696">
        <w:rPr>
          <w:rStyle w:val="a4"/>
          <w:rFonts w:ascii="Times New Roman" w:hAnsi="Times New Roman" w:cs="Times New Roman"/>
          <w:i w:val="0"/>
          <w:color w:val="000000" w:themeColor="text1"/>
          <w:sz w:val="28"/>
          <w:szCs w:val="28"/>
        </w:rPr>
        <w:t>др</w:t>
      </w:r>
      <w:proofErr w:type="gramEnd"/>
      <w:r w:rsidR="00186696">
        <w:rPr>
          <w:rStyle w:val="a4"/>
          <w:rFonts w:ascii="Times New Roman" w:hAnsi="Times New Roman" w:cs="Times New Roman"/>
          <w:i w:val="0"/>
          <w:color w:val="000000" w:themeColor="text1"/>
          <w:sz w:val="28"/>
          <w:szCs w:val="28"/>
        </w:rPr>
        <w:t>ібні</w:t>
      </w:r>
      <w:proofErr w:type="spellEnd"/>
      <w:r w:rsidR="00186696">
        <w:rPr>
          <w:rStyle w:val="a4"/>
          <w:rFonts w:ascii="Times New Roman" w:hAnsi="Times New Roman" w:cs="Times New Roman"/>
          <w:i w:val="0"/>
          <w:color w:val="000000" w:themeColor="text1"/>
          <w:sz w:val="28"/>
          <w:szCs w:val="28"/>
        </w:rPr>
        <w:t xml:space="preserve"> </w:t>
      </w:r>
      <w:proofErr w:type="spellStart"/>
      <w:r w:rsidR="00186696">
        <w:rPr>
          <w:rStyle w:val="a4"/>
          <w:rFonts w:ascii="Times New Roman" w:hAnsi="Times New Roman" w:cs="Times New Roman"/>
          <w:i w:val="0"/>
          <w:color w:val="000000" w:themeColor="text1"/>
          <w:sz w:val="28"/>
          <w:szCs w:val="28"/>
        </w:rPr>
        <w:t>фірми</w:t>
      </w:r>
      <w:proofErr w:type="spellEnd"/>
      <w:r w:rsidR="00186696">
        <w:rPr>
          <w:rStyle w:val="a4"/>
          <w:rFonts w:ascii="Times New Roman" w:hAnsi="Times New Roman" w:cs="Times New Roman"/>
          <w:i w:val="0"/>
          <w:color w:val="000000" w:themeColor="text1"/>
          <w:sz w:val="28"/>
          <w:szCs w:val="28"/>
          <w:lang w:val="uk-UA"/>
        </w:rPr>
        <w:t>, фізичні особи</w:t>
      </w:r>
      <w:r w:rsidRPr="00AB731F">
        <w:rPr>
          <w:rStyle w:val="a4"/>
          <w:rFonts w:ascii="Times New Roman" w:hAnsi="Times New Roman" w:cs="Times New Roman"/>
          <w:i w:val="0"/>
          <w:color w:val="000000" w:themeColor="text1"/>
          <w:sz w:val="28"/>
          <w:szCs w:val="28"/>
        </w:rPr>
        <w:t>.</w:t>
      </w:r>
    </w:p>
    <w:p w:rsidR="00DB47B9" w:rsidRPr="00B356A3" w:rsidRDefault="00DB47B9" w:rsidP="00DB47B9">
      <w:pPr>
        <w:spacing w:after="0" w:line="360" w:lineRule="auto"/>
        <w:ind w:firstLine="539"/>
        <w:jc w:val="both"/>
        <w:rPr>
          <w:rFonts w:ascii="Times New Roman" w:hAnsi="Times New Roman" w:cs="Times New Roman"/>
          <w:sz w:val="28"/>
          <w:szCs w:val="28"/>
          <w:lang w:val="uk-UA"/>
        </w:rPr>
      </w:pPr>
      <w:proofErr w:type="spellStart"/>
      <w:r w:rsidRPr="00AB731F">
        <w:rPr>
          <w:rStyle w:val="a4"/>
          <w:rFonts w:ascii="Times New Roman" w:hAnsi="Times New Roman" w:cs="Times New Roman"/>
          <w:i w:val="0"/>
          <w:color w:val="000000" w:themeColor="text1"/>
          <w:sz w:val="28"/>
          <w:szCs w:val="28"/>
        </w:rPr>
        <w:t>Ситуація</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ускладнюється</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низьким</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іміджем</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України</w:t>
      </w:r>
      <w:proofErr w:type="spellEnd"/>
      <w:r w:rsidRPr="00AB731F">
        <w:rPr>
          <w:rStyle w:val="a4"/>
          <w:rFonts w:ascii="Times New Roman" w:hAnsi="Times New Roman" w:cs="Times New Roman"/>
          <w:i w:val="0"/>
          <w:color w:val="000000" w:themeColor="text1"/>
          <w:sz w:val="28"/>
          <w:szCs w:val="28"/>
        </w:rPr>
        <w:t xml:space="preserve"> на </w:t>
      </w:r>
      <w:proofErr w:type="spellStart"/>
      <w:proofErr w:type="gramStart"/>
      <w:r w:rsidRPr="00AB731F">
        <w:rPr>
          <w:rStyle w:val="a4"/>
          <w:rFonts w:ascii="Times New Roman" w:hAnsi="Times New Roman" w:cs="Times New Roman"/>
          <w:i w:val="0"/>
          <w:color w:val="000000" w:themeColor="text1"/>
          <w:sz w:val="28"/>
          <w:szCs w:val="28"/>
        </w:rPr>
        <w:t>св</w:t>
      </w:r>
      <w:proofErr w:type="gramEnd"/>
      <w:r w:rsidRPr="00AB731F">
        <w:rPr>
          <w:rStyle w:val="a4"/>
          <w:rFonts w:ascii="Times New Roman" w:hAnsi="Times New Roman" w:cs="Times New Roman"/>
          <w:i w:val="0"/>
          <w:color w:val="000000" w:themeColor="text1"/>
          <w:sz w:val="28"/>
          <w:szCs w:val="28"/>
        </w:rPr>
        <w:t>ітовому</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інвестиційному</w:t>
      </w:r>
      <w:proofErr w:type="spellEnd"/>
      <w:r w:rsidRPr="00AB731F">
        <w:rPr>
          <w:rStyle w:val="a4"/>
          <w:rFonts w:ascii="Times New Roman" w:hAnsi="Times New Roman" w:cs="Times New Roman"/>
          <w:i w:val="0"/>
          <w:color w:val="000000" w:themeColor="text1"/>
          <w:sz w:val="28"/>
          <w:szCs w:val="28"/>
        </w:rPr>
        <w:t xml:space="preserve"> ринку. У </w:t>
      </w:r>
      <w:proofErr w:type="spellStart"/>
      <w:proofErr w:type="gramStart"/>
      <w:r w:rsidRPr="00AB731F">
        <w:rPr>
          <w:rStyle w:val="a4"/>
          <w:rFonts w:ascii="Times New Roman" w:hAnsi="Times New Roman" w:cs="Times New Roman"/>
          <w:i w:val="0"/>
          <w:color w:val="000000" w:themeColor="text1"/>
          <w:sz w:val="28"/>
          <w:szCs w:val="28"/>
        </w:rPr>
        <w:t>вс</w:t>
      </w:r>
      <w:proofErr w:type="gramEnd"/>
      <w:r w:rsidRPr="00AB731F">
        <w:rPr>
          <w:rStyle w:val="a4"/>
          <w:rFonts w:ascii="Times New Roman" w:hAnsi="Times New Roman" w:cs="Times New Roman"/>
          <w:i w:val="0"/>
          <w:color w:val="000000" w:themeColor="text1"/>
          <w:sz w:val="28"/>
          <w:szCs w:val="28"/>
        </w:rPr>
        <w:t>іх</w:t>
      </w:r>
      <w:proofErr w:type="spellEnd"/>
      <w:r w:rsidRPr="00AB731F">
        <w:rPr>
          <w:rStyle w:val="a4"/>
          <w:rFonts w:ascii="Times New Roman" w:hAnsi="Times New Roman" w:cs="Times New Roman"/>
          <w:i w:val="0"/>
          <w:color w:val="000000" w:themeColor="text1"/>
          <w:sz w:val="28"/>
          <w:szCs w:val="28"/>
        </w:rPr>
        <w:t xml:space="preserve"> рейтингах вона </w:t>
      </w:r>
      <w:proofErr w:type="spellStart"/>
      <w:r w:rsidRPr="00AB731F">
        <w:rPr>
          <w:rStyle w:val="a4"/>
          <w:rFonts w:ascii="Times New Roman" w:hAnsi="Times New Roman" w:cs="Times New Roman"/>
          <w:i w:val="0"/>
          <w:color w:val="000000" w:themeColor="text1"/>
          <w:sz w:val="28"/>
          <w:szCs w:val="28"/>
        </w:rPr>
        <w:t>посідає</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останні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місця</w:t>
      </w:r>
      <w:proofErr w:type="spellEnd"/>
      <w:r w:rsidRPr="00AB731F">
        <w:rPr>
          <w:rStyle w:val="a4"/>
          <w:rFonts w:ascii="Times New Roman" w:hAnsi="Times New Roman" w:cs="Times New Roman"/>
          <w:i w:val="0"/>
          <w:color w:val="000000" w:themeColor="text1"/>
          <w:sz w:val="28"/>
          <w:szCs w:val="28"/>
        </w:rPr>
        <w:t xml:space="preserve"> за </w:t>
      </w:r>
      <w:proofErr w:type="spellStart"/>
      <w:r w:rsidRPr="00AB731F">
        <w:rPr>
          <w:rStyle w:val="a4"/>
          <w:rFonts w:ascii="Times New Roman" w:hAnsi="Times New Roman" w:cs="Times New Roman"/>
          <w:i w:val="0"/>
          <w:color w:val="000000" w:themeColor="text1"/>
          <w:sz w:val="28"/>
          <w:szCs w:val="28"/>
        </w:rPr>
        <w:t>привабливістю</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інвестиційного</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клімату</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перші</w:t>
      </w:r>
      <w:proofErr w:type="spellEnd"/>
      <w:r w:rsidRPr="00AB731F">
        <w:rPr>
          <w:rStyle w:val="a4"/>
          <w:rFonts w:ascii="Times New Roman" w:hAnsi="Times New Roman" w:cs="Times New Roman"/>
          <w:i w:val="0"/>
          <w:color w:val="000000" w:themeColor="text1"/>
          <w:sz w:val="28"/>
          <w:szCs w:val="28"/>
        </w:rPr>
        <w:t xml:space="preserve"> — за </w:t>
      </w:r>
      <w:proofErr w:type="spellStart"/>
      <w:r w:rsidRPr="00AB731F">
        <w:rPr>
          <w:rStyle w:val="a4"/>
          <w:rFonts w:ascii="Times New Roman" w:hAnsi="Times New Roman" w:cs="Times New Roman"/>
          <w:i w:val="0"/>
          <w:color w:val="000000" w:themeColor="text1"/>
          <w:sz w:val="28"/>
          <w:szCs w:val="28"/>
        </w:rPr>
        <w:t>ризиками</w:t>
      </w:r>
      <w:proofErr w:type="spellEnd"/>
      <w:r w:rsidRPr="00AB731F">
        <w:rPr>
          <w:rStyle w:val="a4"/>
          <w:rFonts w:ascii="Times New Roman" w:hAnsi="Times New Roman" w:cs="Times New Roman"/>
          <w:i w:val="0"/>
          <w:color w:val="000000" w:themeColor="text1"/>
          <w:sz w:val="28"/>
          <w:szCs w:val="28"/>
        </w:rPr>
        <w:t xml:space="preserve"> </w:t>
      </w:r>
      <w:proofErr w:type="spellStart"/>
      <w:r w:rsidRPr="00AB731F">
        <w:rPr>
          <w:rStyle w:val="a4"/>
          <w:rFonts w:ascii="Times New Roman" w:hAnsi="Times New Roman" w:cs="Times New Roman"/>
          <w:i w:val="0"/>
          <w:color w:val="000000" w:themeColor="text1"/>
          <w:sz w:val="28"/>
          <w:szCs w:val="28"/>
        </w:rPr>
        <w:t>інвестування</w:t>
      </w:r>
      <w:proofErr w:type="spellEnd"/>
      <w:r w:rsidRPr="00AB731F">
        <w:rPr>
          <w:rStyle w:val="a4"/>
          <w:rFonts w:ascii="Times New Roman" w:hAnsi="Times New Roman" w:cs="Times New Roman"/>
          <w:i w:val="0"/>
          <w:color w:val="000000" w:themeColor="text1"/>
          <w:sz w:val="28"/>
          <w:szCs w:val="28"/>
        </w:rPr>
        <w:t>.</w:t>
      </w:r>
      <w:r w:rsidRPr="00AB731F">
        <w:rPr>
          <w:rStyle w:val="apple-converted-space"/>
          <w:rFonts w:ascii="Times New Roman" w:hAnsi="Times New Roman" w:cs="Times New Roman"/>
          <w:i/>
          <w:color w:val="000000" w:themeColor="text1"/>
          <w:sz w:val="28"/>
          <w:szCs w:val="28"/>
          <w:shd w:val="clear" w:color="auto" w:fill="FCF0E4"/>
        </w:rPr>
        <w:t> </w:t>
      </w:r>
      <w:r w:rsidRPr="00AB731F">
        <w:rPr>
          <w:rFonts w:ascii="Times New Roman" w:hAnsi="Times New Roman" w:cs="Times New Roman"/>
          <w:i/>
          <w:color w:val="000000" w:themeColor="text1"/>
          <w:sz w:val="28"/>
          <w:szCs w:val="28"/>
        </w:rPr>
        <w:br/>
      </w:r>
      <w:r w:rsidRPr="00AB731F">
        <w:rPr>
          <w:rFonts w:ascii="Times New Roman" w:hAnsi="Times New Roman" w:cs="Times New Roman"/>
          <w:color w:val="000000" w:themeColor="text1"/>
          <w:sz w:val="28"/>
          <w:szCs w:val="28"/>
          <w:lang w:val="uk-UA"/>
        </w:rPr>
        <w:t xml:space="preserve">Індекс </w:t>
      </w:r>
      <w:hyperlink r:id="rId7" w:history="1">
        <w:r w:rsidRPr="00AB731F">
          <w:rPr>
            <w:rStyle w:val="a6"/>
            <w:rFonts w:ascii="Times New Roman" w:hAnsi="Times New Roman" w:cs="Times New Roman"/>
            <w:color w:val="000000" w:themeColor="text1"/>
            <w:sz w:val="28"/>
            <w:szCs w:val="28"/>
            <w:u w:val="none"/>
            <w:lang w:val="uk-UA"/>
          </w:rPr>
          <w:t>інвестиційної привабливості</w:t>
        </w:r>
      </w:hyperlink>
      <w:r w:rsidRPr="00AB731F">
        <w:rPr>
          <w:rFonts w:ascii="Times New Roman" w:hAnsi="Times New Roman" w:cs="Times New Roman"/>
          <w:color w:val="000000" w:themeColor="text1"/>
          <w:sz w:val="28"/>
          <w:szCs w:val="28"/>
          <w:lang w:val="uk-UA"/>
        </w:rPr>
        <w:t xml:space="preserve"> України у першому кварталі 2013 року залишився незмінним у порівнянні з показником кінця попереднього року — 2,12 бала з п'яти можливих. Про це свідчать дані дослідження привабливості</w:t>
      </w:r>
      <w:r w:rsidRPr="00AB731F">
        <w:rPr>
          <w:rStyle w:val="apple-converted-space"/>
          <w:rFonts w:ascii="Times New Roman" w:hAnsi="Times New Roman" w:cs="Times New Roman"/>
          <w:color w:val="000000" w:themeColor="text1"/>
          <w:sz w:val="28"/>
          <w:szCs w:val="28"/>
          <w:lang w:val="uk-UA"/>
        </w:rPr>
        <w:t xml:space="preserve"> </w:t>
      </w:r>
      <w:hyperlink r:id="rId8" w:history="1">
        <w:r w:rsidRPr="00AB731F">
          <w:rPr>
            <w:rStyle w:val="a6"/>
            <w:rFonts w:ascii="Times New Roman" w:hAnsi="Times New Roman" w:cs="Times New Roman"/>
            <w:color w:val="000000" w:themeColor="text1"/>
            <w:sz w:val="28"/>
            <w:szCs w:val="28"/>
            <w:u w:val="none"/>
            <w:lang w:val="uk-UA"/>
          </w:rPr>
          <w:t>бізнес-клімату</w:t>
        </w:r>
      </w:hyperlink>
      <w:r w:rsidRPr="00AB731F">
        <w:rPr>
          <w:rStyle w:val="apple-converted-space"/>
          <w:rFonts w:ascii="Times New Roman" w:hAnsi="Times New Roman" w:cs="Times New Roman"/>
          <w:color w:val="000000" w:themeColor="text1"/>
          <w:sz w:val="28"/>
          <w:szCs w:val="28"/>
          <w:lang w:val="uk-UA"/>
        </w:rPr>
        <w:t xml:space="preserve"> </w:t>
      </w:r>
      <w:r w:rsidRPr="00AB731F">
        <w:rPr>
          <w:rFonts w:ascii="Times New Roman" w:hAnsi="Times New Roman" w:cs="Times New Roman"/>
          <w:color w:val="000000" w:themeColor="text1"/>
          <w:sz w:val="28"/>
          <w:szCs w:val="28"/>
          <w:lang w:val="uk-UA"/>
        </w:rPr>
        <w:t>України, проведеного Європейською бізнес</w:t>
      </w:r>
      <w:r w:rsidRPr="00AB731F">
        <w:rPr>
          <w:rFonts w:ascii="Times New Roman" w:hAnsi="Times New Roman" w:cs="Times New Roman"/>
          <w:sz w:val="28"/>
          <w:szCs w:val="28"/>
          <w:lang w:val="uk-UA"/>
        </w:rPr>
        <w:t>-</w:t>
      </w:r>
      <w:r w:rsidRPr="008A19BC">
        <w:rPr>
          <w:rFonts w:ascii="Times New Roman" w:hAnsi="Times New Roman" w:cs="Times New Roman"/>
          <w:sz w:val="28"/>
          <w:szCs w:val="28"/>
          <w:lang w:val="uk-UA"/>
        </w:rPr>
        <w:t xml:space="preserve">асоціацією (ЄБА). </w:t>
      </w:r>
    </w:p>
    <w:p w:rsidR="00DB47B9" w:rsidRPr="008A19BC" w:rsidRDefault="00DB47B9" w:rsidP="00DB47B9">
      <w:pPr>
        <w:tabs>
          <w:tab w:val="left" w:pos="0"/>
          <w:tab w:val="num" w:pos="180"/>
        </w:tabs>
        <w:spacing w:line="360" w:lineRule="auto"/>
        <w:ind w:firstLine="540"/>
        <w:jc w:val="both"/>
        <w:rPr>
          <w:rFonts w:ascii="Times New Roman" w:hAnsi="Times New Roman" w:cs="Times New Roman"/>
          <w:sz w:val="28"/>
          <w:szCs w:val="28"/>
          <w:lang w:val="uk-UA"/>
        </w:rPr>
      </w:pPr>
      <w:proofErr w:type="spellStart"/>
      <w:r w:rsidRPr="008A19BC">
        <w:rPr>
          <w:rFonts w:ascii="Times New Roman" w:hAnsi="Times New Roman" w:cs="Times New Roman"/>
          <w:sz w:val="28"/>
          <w:szCs w:val="28"/>
          <w:shd w:val="clear" w:color="auto" w:fill="FFFFFF"/>
        </w:rPr>
        <w:t>Wall</w:t>
      </w:r>
      <w:proofErr w:type="spellEnd"/>
      <w:r w:rsidRPr="008A19BC">
        <w:rPr>
          <w:rFonts w:ascii="Times New Roman" w:hAnsi="Times New Roman" w:cs="Times New Roman"/>
          <w:sz w:val="28"/>
          <w:szCs w:val="28"/>
          <w:shd w:val="clear" w:color="auto" w:fill="FFFFFF"/>
          <w:lang w:val="uk-UA"/>
        </w:rPr>
        <w:t xml:space="preserve"> </w:t>
      </w:r>
      <w:proofErr w:type="spellStart"/>
      <w:r w:rsidRPr="008A19BC">
        <w:rPr>
          <w:rFonts w:ascii="Times New Roman" w:hAnsi="Times New Roman" w:cs="Times New Roman"/>
          <w:sz w:val="28"/>
          <w:szCs w:val="28"/>
          <w:shd w:val="clear" w:color="auto" w:fill="FFFFFF"/>
        </w:rPr>
        <w:t>Street</w:t>
      </w:r>
      <w:proofErr w:type="spellEnd"/>
      <w:r w:rsidRPr="008A19BC">
        <w:rPr>
          <w:rFonts w:ascii="Times New Roman" w:hAnsi="Times New Roman" w:cs="Times New Roman"/>
          <w:sz w:val="28"/>
          <w:szCs w:val="28"/>
          <w:shd w:val="clear" w:color="auto" w:fill="FFFFFF"/>
          <w:lang w:val="uk-UA"/>
        </w:rPr>
        <w:t xml:space="preserve"> </w:t>
      </w:r>
      <w:proofErr w:type="spellStart"/>
      <w:r w:rsidRPr="008A19BC">
        <w:rPr>
          <w:rFonts w:ascii="Times New Roman" w:hAnsi="Times New Roman" w:cs="Times New Roman"/>
          <w:sz w:val="28"/>
          <w:szCs w:val="28"/>
          <w:shd w:val="clear" w:color="auto" w:fill="FFFFFF"/>
        </w:rPr>
        <w:t>Journal</w:t>
      </w:r>
      <w:proofErr w:type="spellEnd"/>
      <w:r w:rsidRPr="008A19BC">
        <w:rPr>
          <w:rFonts w:ascii="Times New Roman" w:hAnsi="Times New Roman" w:cs="Times New Roman"/>
          <w:sz w:val="28"/>
          <w:szCs w:val="28"/>
          <w:shd w:val="clear" w:color="auto" w:fill="FFFFFF"/>
          <w:lang w:val="uk-UA"/>
        </w:rPr>
        <w:t xml:space="preserve"> і </w:t>
      </w:r>
      <w:proofErr w:type="spellStart"/>
      <w:r w:rsidRPr="008A19BC">
        <w:rPr>
          <w:rFonts w:ascii="Times New Roman" w:hAnsi="Times New Roman" w:cs="Times New Roman"/>
          <w:sz w:val="28"/>
          <w:szCs w:val="28"/>
          <w:shd w:val="clear" w:color="auto" w:fill="FFFFFF"/>
        </w:rPr>
        <w:t>Heritage</w:t>
      </w:r>
      <w:proofErr w:type="spellEnd"/>
      <w:r w:rsidRPr="008A19BC">
        <w:rPr>
          <w:rFonts w:ascii="Times New Roman" w:hAnsi="Times New Roman" w:cs="Times New Roman"/>
          <w:sz w:val="28"/>
          <w:szCs w:val="28"/>
          <w:shd w:val="clear" w:color="auto" w:fill="FFFFFF"/>
          <w:lang w:val="uk-UA"/>
        </w:rPr>
        <w:t xml:space="preserve"> </w:t>
      </w:r>
      <w:proofErr w:type="spellStart"/>
      <w:r w:rsidRPr="008A19BC">
        <w:rPr>
          <w:rFonts w:ascii="Times New Roman" w:hAnsi="Times New Roman" w:cs="Times New Roman"/>
          <w:sz w:val="28"/>
          <w:szCs w:val="28"/>
          <w:shd w:val="clear" w:color="auto" w:fill="FFFFFF"/>
        </w:rPr>
        <w:t>Foundation</w:t>
      </w:r>
      <w:proofErr w:type="spellEnd"/>
      <w:r w:rsidRPr="008A19BC">
        <w:rPr>
          <w:rFonts w:ascii="Times New Roman" w:hAnsi="Times New Roman" w:cs="Times New Roman"/>
          <w:sz w:val="28"/>
          <w:szCs w:val="28"/>
          <w:shd w:val="clear" w:color="auto" w:fill="FFFFFF"/>
          <w:lang w:val="uk-UA"/>
        </w:rPr>
        <w:t xml:space="preserve"> щорічно розраховує індекс економічної свободи. Його дина</w:t>
      </w:r>
      <w:r w:rsidR="004F1055">
        <w:rPr>
          <w:rFonts w:ascii="Times New Roman" w:hAnsi="Times New Roman" w:cs="Times New Roman"/>
          <w:sz w:val="28"/>
          <w:szCs w:val="28"/>
          <w:shd w:val="clear" w:color="auto" w:fill="FFFFFF"/>
          <w:lang w:val="uk-UA"/>
        </w:rPr>
        <w:t xml:space="preserve">міку спостерігаємо на рис.  </w:t>
      </w:r>
      <w:r>
        <w:rPr>
          <w:rFonts w:ascii="Times New Roman" w:hAnsi="Times New Roman" w:cs="Times New Roman"/>
          <w:sz w:val="28"/>
          <w:szCs w:val="28"/>
          <w:shd w:val="clear" w:color="auto" w:fill="FFFFFF"/>
          <w:lang w:val="uk-UA"/>
        </w:rPr>
        <w:t>3</w:t>
      </w:r>
      <w:r w:rsidRPr="008A19BC">
        <w:rPr>
          <w:rFonts w:ascii="Times New Roman" w:hAnsi="Times New Roman" w:cs="Times New Roman"/>
          <w:sz w:val="28"/>
          <w:szCs w:val="28"/>
          <w:shd w:val="clear" w:color="auto" w:fill="FFFFFF"/>
          <w:lang w:val="uk-UA"/>
        </w:rPr>
        <w:t xml:space="preserve">. </w:t>
      </w:r>
    </w:p>
    <w:p w:rsidR="00DB47B9" w:rsidRPr="00AB731F" w:rsidRDefault="00DB47B9" w:rsidP="00AB731F">
      <w:pPr>
        <w:shd w:val="clear" w:color="auto" w:fill="FFFFFF"/>
        <w:spacing w:line="255" w:lineRule="atLeast"/>
        <w:jc w:val="center"/>
        <w:rPr>
          <w:rFonts w:ascii="Trebuchet MS" w:hAnsi="Trebuchet MS"/>
          <w:color w:val="1B1F21"/>
          <w:sz w:val="20"/>
          <w:szCs w:val="20"/>
          <w:lang w:val="uk-UA"/>
        </w:rPr>
      </w:pPr>
      <w:r>
        <w:rPr>
          <w:rFonts w:ascii="Trebuchet MS" w:hAnsi="Trebuchet MS"/>
          <w:noProof/>
          <w:color w:val="1B1F21"/>
          <w:sz w:val="20"/>
          <w:szCs w:val="20"/>
        </w:rPr>
        <w:drawing>
          <wp:inline distT="0" distB="0" distL="0" distR="0">
            <wp:extent cx="5476875" cy="2390775"/>
            <wp:effectExtent l="19050" t="0" r="9525" b="0"/>
            <wp:docPr id="16" name="Рисунок 1" descr="Ган А.В. Оцінка інвестиційної привабливості економіки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н А.В. Оцінка інвестиційної привабливості економіки України"/>
                    <pic:cNvPicPr>
                      <a:picLocks noChangeAspect="1" noChangeArrowheads="1"/>
                    </pic:cNvPicPr>
                  </pic:nvPicPr>
                  <pic:blipFill>
                    <a:blip r:embed="rId9"/>
                    <a:srcRect/>
                    <a:stretch>
                      <a:fillRect/>
                    </a:stretch>
                  </pic:blipFill>
                  <pic:spPr bwMode="auto">
                    <a:xfrm>
                      <a:off x="0" y="0"/>
                      <a:ext cx="5476875" cy="2390775"/>
                    </a:xfrm>
                    <a:prstGeom prst="rect">
                      <a:avLst/>
                    </a:prstGeom>
                    <a:noFill/>
                    <a:ln w="9525">
                      <a:noFill/>
                      <a:miter lim="800000"/>
                      <a:headEnd/>
                      <a:tailEnd/>
                    </a:ln>
                  </pic:spPr>
                </pic:pic>
              </a:graphicData>
            </a:graphic>
          </wp:inline>
        </w:drawing>
      </w:r>
    </w:p>
    <w:p w:rsidR="00DB47B9" w:rsidRPr="003F31B2" w:rsidRDefault="004F1055" w:rsidP="0030496A">
      <w:pPr>
        <w:pStyle w:val="aa"/>
        <w:framePr w:wrap="auto" w:vAnchor="margin" w:hAnchor="text" w:yAlign="inline"/>
        <w:spacing w:after="0" w:line="36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bCs/>
          <w:i/>
          <w:sz w:val="28"/>
          <w:szCs w:val="28"/>
        </w:rPr>
        <w:t xml:space="preserve">Рис. </w:t>
      </w:r>
      <w:r w:rsidR="00DB47B9" w:rsidRPr="00442D86">
        <w:rPr>
          <w:rFonts w:ascii="Times New Roman" w:hAnsi="Times New Roman" w:cs="Times New Roman"/>
          <w:bCs/>
          <w:i/>
          <w:sz w:val="28"/>
          <w:szCs w:val="28"/>
          <w:lang w:val="uk-UA"/>
        </w:rPr>
        <w:t>3</w:t>
      </w:r>
      <w:r w:rsidR="00DB47B9" w:rsidRPr="00442D86">
        <w:rPr>
          <w:rFonts w:ascii="Times New Roman" w:hAnsi="Times New Roman" w:cs="Times New Roman"/>
          <w:bCs/>
          <w:i/>
          <w:sz w:val="28"/>
          <w:szCs w:val="28"/>
        </w:rPr>
        <w:t>.</w:t>
      </w:r>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Динаміка</w:t>
      </w:r>
      <w:proofErr w:type="spellEnd"/>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змін</w:t>
      </w:r>
      <w:proofErr w:type="spellEnd"/>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індексу</w:t>
      </w:r>
      <w:proofErr w:type="spellEnd"/>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економічної</w:t>
      </w:r>
      <w:proofErr w:type="spellEnd"/>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свободи</w:t>
      </w:r>
      <w:proofErr w:type="spellEnd"/>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України</w:t>
      </w:r>
      <w:proofErr w:type="spellEnd"/>
      <w:r w:rsidR="00DB47B9" w:rsidRPr="00896355">
        <w:rPr>
          <w:rFonts w:ascii="Times New Roman" w:hAnsi="Times New Roman" w:cs="Times New Roman"/>
          <w:bCs/>
          <w:i/>
          <w:sz w:val="28"/>
          <w:szCs w:val="28"/>
        </w:rPr>
        <w:t xml:space="preserve"> </w:t>
      </w:r>
      <w:proofErr w:type="gramStart"/>
      <w:r w:rsidR="00DB47B9" w:rsidRPr="00896355">
        <w:rPr>
          <w:rFonts w:ascii="Times New Roman" w:hAnsi="Times New Roman" w:cs="Times New Roman"/>
          <w:bCs/>
          <w:i/>
          <w:sz w:val="28"/>
          <w:szCs w:val="28"/>
        </w:rPr>
        <w:t>за</w:t>
      </w:r>
      <w:proofErr w:type="gramEnd"/>
      <w:r w:rsidR="00DB47B9" w:rsidRPr="00896355">
        <w:rPr>
          <w:rFonts w:ascii="Times New Roman" w:hAnsi="Times New Roman" w:cs="Times New Roman"/>
          <w:bCs/>
          <w:i/>
          <w:sz w:val="28"/>
          <w:szCs w:val="28"/>
        </w:rPr>
        <w:t xml:space="preserve"> </w:t>
      </w:r>
      <w:proofErr w:type="spellStart"/>
      <w:r w:rsidR="00DB47B9" w:rsidRPr="00896355">
        <w:rPr>
          <w:rFonts w:ascii="Times New Roman" w:hAnsi="Times New Roman" w:cs="Times New Roman"/>
          <w:bCs/>
          <w:i/>
          <w:sz w:val="28"/>
          <w:szCs w:val="28"/>
        </w:rPr>
        <w:t>період</w:t>
      </w:r>
      <w:proofErr w:type="spellEnd"/>
      <w:r w:rsidR="00DB47B9" w:rsidRPr="00896355">
        <w:rPr>
          <w:rFonts w:ascii="Times New Roman" w:hAnsi="Times New Roman" w:cs="Times New Roman"/>
          <w:bCs/>
          <w:i/>
          <w:sz w:val="28"/>
          <w:szCs w:val="28"/>
        </w:rPr>
        <w:t xml:space="preserve"> 1995-2013 </w:t>
      </w:r>
      <w:proofErr w:type="spellStart"/>
      <w:r w:rsidR="00DB47B9" w:rsidRPr="00896355">
        <w:rPr>
          <w:rFonts w:ascii="Times New Roman" w:hAnsi="Times New Roman" w:cs="Times New Roman"/>
          <w:bCs/>
          <w:i/>
          <w:sz w:val="28"/>
          <w:szCs w:val="28"/>
        </w:rPr>
        <w:t>рр</w:t>
      </w:r>
      <w:proofErr w:type="spellEnd"/>
      <w:r w:rsidR="00DB47B9" w:rsidRPr="00896355">
        <w:rPr>
          <w:rFonts w:ascii="Times New Roman" w:hAnsi="Times New Roman" w:cs="Times New Roman"/>
          <w:bCs/>
          <w:i/>
          <w:sz w:val="28"/>
          <w:szCs w:val="28"/>
          <w:lang w:val="uk-UA"/>
        </w:rPr>
        <w:t>.</w:t>
      </w:r>
      <w:r w:rsidR="00DB47B9" w:rsidRPr="00896355">
        <w:rPr>
          <w:rFonts w:ascii="Times New Roman" w:hAnsi="Times New Roman" w:cs="Times New Roman"/>
          <w:bCs/>
          <w:i/>
          <w:sz w:val="28"/>
          <w:szCs w:val="28"/>
        </w:rPr>
        <w:t xml:space="preserve"> </w:t>
      </w:r>
      <w:r w:rsidR="00DB47B9" w:rsidRPr="00896355">
        <w:rPr>
          <w:rFonts w:ascii="Times New Roman" w:hAnsi="Times New Roman" w:cs="Times New Roman"/>
          <w:sz w:val="28"/>
          <w:szCs w:val="28"/>
          <w:lang w:val="uk-UA"/>
        </w:rPr>
        <w:t xml:space="preserve"> </w:t>
      </w:r>
      <w:r w:rsidR="00DB47B9" w:rsidRPr="00896355">
        <w:rPr>
          <w:rFonts w:ascii="Times New Roman" w:hAnsi="Times New Roman" w:cs="Times New Roman"/>
          <w:sz w:val="28"/>
          <w:szCs w:val="28"/>
          <w:shd w:val="clear" w:color="auto" w:fill="FFFFFF"/>
          <w:lang w:val="uk-UA"/>
        </w:rPr>
        <w:t>[</w:t>
      </w:r>
      <w:r w:rsidR="0030496A">
        <w:rPr>
          <w:rStyle w:val="a4"/>
          <w:rFonts w:ascii="Times New Roman" w:hAnsi="Times New Roman"/>
          <w:sz w:val="28"/>
          <w:szCs w:val="28"/>
          <w:lang w:val="uk-UA"/>
        </w:rPr>
        <w:t>6</w:t>
      </w:r>
      <w:r w:rsidR="00DB47B9" w:rsidRPr="00896355">
        <w:rPr>
          <w:rFonts w:ascii="Times New Roman" w:hAnsi="Times New Roman" w:cs="Times New Roman"/>
          <w:sz w:val="28"/>
          <w:szCs w:val="28"/>
          <w:shd w:val="clear" w:color="auto" w:fill="FFFFFF"/>
          <w:lang w:val="uk-UA"/>
        </w:rPr>
        <w:t>]</w:t>
      </w:r>
    </w:p>
    <w:p w:rsidR="00DB47B9" w:rsidRPr="008A19BC" w:rsidRDefault="00DB47B9" w:rsidP="00DB47B9">
      <w:pPr>
        <w:shd w:val="clear" w:color="auto" w:fill="FFFFFF"/>
        <w:spacing w:after="0" w:line="360" w:lineRule="auto"/>
        <w:ind w:firstLine="539"/>
        <w:jc w:val="both"/>
        <w:rPr>
          <w:rFonts w:ascii="Times New Roman" w:hAnsi="Times New Roman" w:cs="Times New Roman"/>
          <w:sz w:val="28"/>
          <w:szCs w:val="28"/>
          <w:lang w:val="uk-UA"/>
        </w:rPr>
      </w:pPr>
      <w:r w:rsidRPr="008A19BC">
        <w:rPr>
          <w:rFonts w:ascii="Times New Roman" w:hAnsi="Times New Roman" w:cs="Times New Roman"/>
          <w:sz w:val="28"/>
          <w:szCs w:val="28"/>
          <w:shd w:val="clear" w:color="auto" w:fill="FFFFFF"/>
          <w:lang w:val="uk-UA"/>
        </w:rPr>
        <w:t xml:space="preserve">Як бачимо, найбільшого значення індекс економічної свободи набув у 2005 р., після чого спостерігається тенденція до його зниження до 2011 р. За останні </w:t>
      </w:r>
      <w:r w:rsidRPr="008A19BC">
        <w:rPr>
          <w:rFonts w:ascii="Times New Roman" w:hAnsi="Times New Roman" w:cs="Times New Roman"/>
          <w:sz w:val="28"/>
          <w:szCs w:val="28"/>
          <w:shd w:val="clear" w:color="auto" w:fill="FFFFFF"/>
          <w:lang w:val="uk-UA"/>
        </w:rPr>
        <w:lastRenderedPageBreak/>
        <w:t>два роки рейтинг Украї</w:t>
      </w:r>
      <w:r>
        <w:rPr>
          <w:rFonts w:ascii="Times New Roman" w:hAnsi="Times New Roman" w:cs="Times New Roman"/>
          <w:sz w:val="28"/>
          <w:szCs w:val="28"/>
          <w:shd w:val="clear" w:color="auto" w:fill="FFFFFF"/>
          <w:lang w:val="uk-UA"/>
        </w:rPr>
        <w:t>ни зріс на 0,5 пункт</w:t>
      </w:r>
      <w:r w:rsidRPr="00DB47B9">
        <w:rPr>
          <w:rFonts w:ascii="Times New Roman" w:hAnsi="Times New Roman" w:cs="Times New Roman"/>
          <w:sz w:val="28"/>
          <w:szCs w:val="28"/>
          <w:shd w:val="clear" w:color="auto" w:fill="FFFFFF"/>
          <w:lang w:val="uk-UA"/>
        </w:rPr>
        <w:t>и</w:t>
      </w:r>
      <w:r w:rsidRPr="008A19BC">
        <w:rPr>
          <w:rFonts w:ascii="Times New Roman" w:hAnsi="Times New Roman" w:cs="Times New Roman"/>
          <w:sz w:val="28"/>
          <w:szCs w:val="28"/>
          <w:shd w:val="clear" w:color="auto" w:fill="FFFFFF"/>
          <w:lang w:val="uk-UA"/>
        </w:rPr>
        <w:t>, що не є значним підвищенням, але все ж показує позитивну динаміку.</w:t>
      </w:r>
    </w:p>
    <w:p w:rsidR="00DB47B9" w:rsidRPr="00B356A3" w:rsidRDefault="00DB47B9" w:rsidP="00B356A3">
      <w:pPr>
        <w:pStyle w:val="aa"/>
        <w:framePr w:wrap="auto" w:vAnchor="margin" w:hAnchor="text" w:yAlign="inline"/>
        <w:spacing w:after="0" w:line="360" w:lineRule="auto"/>
        <w:ind w:left="0"/>
        <w:jc w:val="both"/>
        <w:rPr>
          <w:rFonts w:ascii="Times New Roman" w:hAnsi="Times New Roman"/>
          <w:iCs/>
          <w:sz w:val="28"/>
          <w:szCs w:val="28"/>
          <w:lang w:val="uk-UA"/>
        </w:rPr>
      </w:pPr>
      <w:r w:rsidRPr="004E27CB">
        <w:rPr>
          <w:rFonts w:ascii="Times New Roman" w:hAnsi="Times New Roman" w:cs="Times New Roman"/>
          <w:sz w:val="28"/>
          <w:szCs w:val="28"/>
          <w:lang w:val="uk-UA"/>
        </w:rPr>
        <w:t>Своєрідним барометром ділової репутації, конкурентоспроможності, а відповідно і інвестиційного клімату держави є ряд індексів, а саме:</w:t>
      </w:r>
      <w:r w:rsidR="003F31B2">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Global</w:t>
      </w:r>
      <w:r>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Competitiveness</w:t>
      </w:r>
      <w:r w:rsidR="003F31B2">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Index</w:t>
      </w:r>
      <w:r w:rsidRPr="004E27CB">
        <w:rPr>
          <w:rFonts w:ascii="Times New Roman" w:hAnsi="Times New Roman" w:cs="Times New Roman"/>
          <w:sz w:val="28"/>
          <w:szCs w:val="28"/>
          <w:lang w:val="uk-UA"/>
        </w:rPr>
        <w:t>,</w:t>
      </w:r>
      <w:r w:rsidR="003F31B2">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World</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Competitiveness</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Yearbook</w:t>
      </w:r>
      <w:r w:rsidRPr="004E27CB">
        <w:rPr>
          <w:rFonts w:ascii="Times New Roman" w:hAnsi="Times New Roman" w:cs="Times New Roman"/>
          <w:sz w:val="28"/>
          <w:szCs w:val="28"/>
          <w:lang w:val="uk-UA"/>
        </w:rPr>
        <w:t>,</w:t>
      </w:r>
      <w:r w:rsidR="003F31B2">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The</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Doing</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Business</w:t>
      </w:r>
      <w:r w:rsidRPr="004E27CB">
        <w:rPr>
          <w:rFonts w:ascii="Times New Roman" w:hAnsi="Times New Roman" w:cs="Times New Roman"/>
          <w:sz w:val="28"/>
          <w:szCs w:val="28"/>
          <w:lang w:val="uk-UA"/>
        </w:rPr>
        <w:t>,</w:t>
      </w:r>
      <w:r w:rsidR="003F31B2">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Heritage</w:t>
      </w:r>
      <w:r w:rsidRPr="004E27CB">
        <w:rPr>
          <w:rFonts w:ascii="Times New Roman" w:hAnsi="Times New Roman" w:cs="Times New Roman"/>
          <w:sz w:val="28"/>
          <w:szCs w:val="28"/>
          <w:lang w:val="uk-UA"/>
        </w:rPr>
        <w:t xml:space="preserve"> </w:t>
      </w:r>
      <w:r w:rsidRPr="0044075D">
        <w:rPr>
          <w:rFonts w:ascii="Times New Roman" w:hAnsi="Times New Roman" w:cs="Times New Roman"/>
          <w:sz w:val="28"/>
          <w:szCs w:val="28"/>
          <w:lang w:val="en-US"/>
        </w:rPr>
        <w:t>Foundation</w:t>
      </w:r>
      <w:r>
        <w:rPr>
          <w:rFonts w:ascii="Times New Roman" w:hAnsi="Times New Roman" w:cs="Times New Roman"/>
          <w:iCs/>
          <w:sz w:val="28"/>
          <w:szCs w:val="28"/>
          <w:lang w:val="uk-UA"/>
        </w:rPr>
        <w:t xml:space="preserve"> [</w:t>
      </w:r>
      <w:r w:rsidR="0030496A">
        <w:rPr>
          <w:rStyle w:val="a4"/>
          <w:rFonts w:ascii="Times New Roman" w:hAnsi="Times New Roman"/>
          <w:sz w:val="28"/>
          <w:szCs w:val="28"/>
          <w:lang w:val="uk-UA"/>
        </w:rPr>
        <w:t>2</w:t>
      </w:r>
      <w:r w:rsidRPr="00B356A3">
        <w:rPr>
          <w:rFonts w:ascii="Times New Roman" w:hAnsi="Times New Roman" w:cs="Times New Roman"/>
          <w:iCs/>
          <w:sz w:val="28"/>
          <w:szCs w:val="28"/>
          <w:lang w:val="uk-UA"/>
        </w:rPr>
        <w:t>].</w:t>
      </w:r>
      <w:r w:rsidR="00801F16" w:rsidRPr="00B356A3">
        <w:rPr>
          <w:rFonts w:ascii="Times New Roman" w:hAnsi="Times New Roman" w:cs="Times New Roman"/>
          <w:sz w:val="28"/>
          <w:szCs w:val="28"/>
          <w:lang w:val="uk-UA"/>
        </w:rPr>
        <w:t xml:space="preserve"> </w:t>
      </w:r>
      <w:r w:rsidRPr="00B356A3">
        <w:rPr>
          <w:rFonts w:ascii="Times New Roman" w:hAnsi="Times New Roman" w:cs="Times New Roman"/>
          <w:sz w:val="28"/>
          <w:szCs w:val="28"/>
          <w:lang w:val="uk-UA"/>
        </w:rPr>
        <w:t xml:space="preserve">За період з 2006 по 2012 рік Україна поступова переміщалась до кінця списків, що не може не турбувати (див. табл. </w:t>
      </w:r>
      <w:r w:rsidR="004F1055" w:rsidRPr="00B356A3">
        <w:rPr>
          <w:rFonts w:ascii="Times New Roman" w:hAnsi="Times New Roman" w:cs="Times New Roman"/>
          <w:sz w:val="28"/>
          <w:szCs w:val="28"/>
          <w:lang w:val="uk-UA"/>
        </w:rPr>
        <w:t>1</w:t>
      </w:r>
      <w:r w:rsidRPr="00B356A3">
        <w:rPr>
          <w:rFonts w:ascii="Times New Roman" w:hAnsi="Times New Roman" w:cs="Times New Roman"/>
          <w:sz w:val="28"/>
          <w:szCs w:val="28"/>
          <w:lang w:val="uk-UA"/>
        </w:rPr>
        <w:t xml:space="preserve">).  </w:t>
      </w:r>
    </w:p>
    <w:p w:rsidR="00DB47B9" w:rsidRPr="00CE30C5" w:rsidRDefault="00DB47B9" w:rsidP="004F1055">
      <w:pPr>
        <w:shd w:val="clear" w:color="auto" w:fill="FFFFFF"/>
        <w:spacing w:after="0" w:line="360" w:lineRule="auto"/>
        <w:ind w:firstLine="720"/>
        <w:jc w:val="right"/>
        <w:rPr>
          <w:rFonts w:ascii="Times New Roman" w:hAnsi="Times New Roman" w:cs="Times New Roman"/>
          <w:bCs/>
          <w:i/>
          <w:sz w:val="28"/>
          <w:szCs w:val="28"/>
          <w:lang w:val="uk-UA"/>
        </w:rPr>
      </w:pPr>
      <w:r w:rsidRPr="004F1055">
        <w:rPr>
          <w:rFonts w:ascii="Times New Roman" w:hAnsi="Times New Roman" w:cs="Times New Roman"/>
          <w:bCs/>
          <w:sz w:val="28"/>
          <w:szCs w:val="28"/>
          <w:lang w:val="uk-UA"/>
        </w:rPr>
        <w:t xml:space="preserve">Таблиця </w:t>
      </w:r>
      <w:r w:rsidR="004F1055">
        <w:rPr>
          <w:rFonts w:ascii="Times New Roman" w:hAnsi="Times New Roman" w:cs="Times New Roman"/>
          <w:bCs/>
          <w:i/>
          <w:sz w:val="28"/>
          <w:szCs w:val="28"/>
          <w:lang w:val="uk-UA"/>
        </w:rPr>
        <w:t>1</w:t>
      </w:r>
    </w:p>
    <w:p w:rsidR="00DB47B9" w:rsidRPr="004E27CB" w:rsidRDefault="00DB47B9" w:rsidP="00DB47B9">
      <w:pPr>
        <w:shd w:val="clear" w:color="auto" w:fill="FFFFFF"/>
        <w:spacing w:line="360" w:lineRule="auto"/>
        <w:jc w:val="center"/>
        <w:rPr>
          <w:rFonts w:ascii="Times New Roman" w:hAnsi="Times New Roman" w:cs="Times New Roman"/>
          <w:sz w:val="28"/>
          <w:szCs w:val="28"/>
        </w:rPr>
      </w:pPr>
      <w:r w:rsidRPr="004E27CB">
        <w:rPr>
          <w:rFonts w:ascii="Times New Roman" w:hAnsi="Times New Roman" w:cs="Times New Roman"/>
          <w:b/>
          <w:bCs/>
          <w:sz w:val="28"/>
          <w:szCs w:val="28"/>
          <w:lang w:val="uk-UA"/>
        </w:rPr>
        <w:t>Індекси конкурентоспроможності для України, за період 2006–2012 року</w:t>
      </w:r>
    </w:p>
    <w:tbl>
      <w:tblPr>
        <w:tblW w:w="5000" w:type="pct"/>
        <w:jc w:val="center"/>
        <w:tblCellMar>
          <w:left w:w="0" w:type="dxa"/>
          <w:right w:w="0" w:type="dxa"/>
        </w:tblCellMar>
        <w:tblLook w:val="04A0"/>
      </w:tblPr>
      <w:tblGrid>
        <w:gridCol w:w="4203"/>
        <w:gridCol w:w="842"/>
        <w:gridCol w:w="842"/>
        <w:gridCol w:w="786"/>
        <w:gridCol w:w="786"/>
        <w:gridCol w:w="786"/>
        <w:gridCol w:w="842"/>
        <w:gridCol w:w="840"/>
      </w:tblGrid>
      <w:tr w:rsidR="00DB47B9" w:rsidRPr="004E27CB" w:rsidTr="00AB731F">
        <w:trPr>
          <w:trHeight w:val="261"/>
          <w:jc w:val="center"/>
        </w:trPr>
        <w:tc>
          <w:tcPr>
            <w:tcW w:w="2117"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Показник</w:t>
            </w:r>
          </w:p>
        </w:tc>
        <w:tc>
          <w:tcPr>
            <w:tcW w:w="2883" w:type="pct"/>
            <w:gridSpan w:val="7"/>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Рік</w:t>
            </w:r>
          </w:p>
        </w:tc>
      </w:tr>
      <w:tr w:rsidR="00DB47B9" w:rsidRPr="004E27CB" w:rsidTr="004F1055">
        <w:trPr>
          <w:trHeight w:val="287"/>
          <w:jc w:val="center"/>
        </w:trPr>
        <w:tc>
          <w:tcPr>
            <w:tcW w:w="2117" w:type="pct"/>
            <w:vMerge/>
            <w:tcBorders>
              <w:top w:val="single" w:sz="8" w:space="0" w:color="000000"/>
              <w:left w:val="single" w:sz="8" w:space="0" w:color="000000"/>
              <w:bottom w:val="single" w:sz="8" w:space="0" w:color="000000"/>
              <w:right w:val="single" w:sz="8" w:space="0" w:color="000000"/>
            </w:tcBorders>
            <w:vAlign w:val="center"/>
            <w:hideMark/>
          </w:tcPr>
          <w:p w:rsidR="00DB47B9" w:rsidRPr="004E27CB" w:rsidRDefault="00DB47B9" w:rsidP="00DB47B9">
            <w:pPr>
              <w:spacing w:after="0" w:line="240" w:lineRule="auto"/>
              <w:rPr>
                <w:rFonts w:ascii="Times New Roman" w:hAnsi="Times New Roman" w:cs="Times New Roman"/>
                <w:sz w:val="20"/>
                <w:szCs w:val="20"/>
              </w:rPr>
            </w:pPr>
          </w:p>
        </w:tc>
        <w:tc>
          <w:tcPr>
            <w:tcW w:w="424"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2006</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2007</w:t>
            </w:r>
          </w:p>
        </w:tc>
        <w:tc>
          <w:tcPr>
            <w:tcW w:w="39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2008</w:t>
            </w:r>
          </w:p>
        </w:tc>
        <w:tc>
          <w:tcPr>
            <w:tcW w:w="39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2009</w:t>
            </w:r>
          </w:p>
        </w:tc>
        <w:tc>
          <w:tcPr>
            <w:tcW w:w="396"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2010</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2011</w:t>
            </w:r>
          </w:p>
        </w:tc>
        <w:tc>
          <w:tcPr>
            <w:tcW w:w="423"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2012</w:t>
            </w:r>
          </w:p>
        </w:tc>
      </w:tr>
      <w:tr w:rsidR="00DB47B9" w:rsidRPr="004E27CB" w:rsidTr="004F1055">
        <w:trPr>
          <w:trHeight w:val="421"/>
          <w:jc w:val="center"/>
        </w:trPr>
        <w:tc>
          <w:tcPr>
            <w:tcW w:w="2117" w:type="pct"/>
            <w:tcBorders>
              <w:top w:val="nil"/>
              <w:left w:val="single" w:sz="8" w:space="0" w:color="000000"/>
              <w:bottom w:val="single" w:sz="8" w:space="0" w:color="000000"/>
              <w:right w:val="single" w:sz="8" w:space="0" w:color="000000"/>
            </w:tcBorders>
            <w:hideMark/>
          </w:tcPr>
          <w:p w:rsidR="00DB47B9" w:rsidRPr="004E27CB" w:rsidRDefault="00DB47B9" w:rsidP="00DB47B9">
            <w:pPr>
              <w:spacing w:after="0" w:line="240" w:lineRule="auto"/>
              <w:ind w:left="57"/>
              <w:jc w:val="both"/>
              <w:rPr>
                <w:rFonts w:ascii="Times New Roman" w:hAnsi="Times New Roman" w:cs="Times New Roman"/>
                <w:sz w:val="20"/>
                <w:szCs w:val="20"/>
              </w:rPr>
            </w:pPr>
            <w:r w:rsidRPr="004E27CB">
              <w:rPr>
                <w:rFonts w:ascii="Times New Roman" w:hAnsi="Times New Roman" w:cs="Times New Roman"/>
                <w:sz w:val="20"/>
                <w:szCs w:val="20"/>
                <w:lang w:val="uk-UA"/>
              </w:rPr>
              <w:t>Індекс глобальної конкурентоспроможності</w:t>
            </w:r>
          </w:p>
          <w:p w:rsidR="00DB47B9" w:rsidRPr="00CE30C5" w:rsidRDefault="00DB47B9" w:rsidP="00DB47B9">
            <w:pPr>
              <w:spacing w:after="0" w:line="240" w:lineRule="auto"/>
              <w:ind w:left="57"/>
              <w:jc w:val="both"/>
              <w:rPr>
                <w:rFonts w:ascii="Times New Roman" w:hAnsi="Times New Roman" w:cs="Times New Roman"/>
                <w:sz w:val="20"/>
                <w:szCs w:val="20"/>
                <w:lang w:val="uk-UA"/>
              </w:rPr>
            </w:pPr>
            <w:r w:rsidRPr="004E27CB">
              <w:rPr>
                <w:rFonts w:ascii="Times New Roman" w:hAnsi="Times New Roman" w:cs="Times New Roman"/>
                <w:sz w:val="20"/>
                <w:szCs w:val="20"/>
                <w:lang w:val="uk-UA"/>
              </w:rPr>
              <w:t>(</w:t>
            </w:r>
            <w:r w:rsidRPr="004E27CB">
              <w:rPr>
                <w:rFonts w:ascii="Times New Roman" w:hAnsi="Times New Roman" w:cs="Times New Roman"/>
                <w:sz w:val="20"/>
                <w:szCs w:val="20"/>
                <w:lang w:val="en-US"/>
              </w:rPr>
              <w:t>Global</w:t>
            </w:r>
            <w:r w:rsidRPr="004E27CB">
              <w:rPr>
                <w:rStyle w:val="apple-converted-space"/>
                <w:rFonts w:ascii="Times New Roman" w:hAnsi="Times New Roman" w:cs="Times New Roman"/>
                <w:sz w:val="20"/>
                <w:szCs w:val="20"/>
                <w:lang w:val="en-US"/>
              </w:rPr>
              <w:t> </w:t>
            </w:r>
            <w:r w:rsidRPr="004E27CB">
              <w:rPr>
                <w:rFonts w:ascii="Times New Roman" w:hAnsi="Times New Roman" w:cs="Times New Roman"/>
                <w:sz w:val="20"/>
                <w:szCs w:val="20"/>
                <w:lang w:val="en-US"/>
              </w:rPr>
              <w:t>Competitiveness</w:t>
            </w:r>
            <w:r w:rsidRPr="004E27CB">
              <w:rPr>
                <w:rFonts w:ascii="Times New Roman" w:hAnsi="Times New Roman" w:cs="Times New Roman"/>
                <w:sz w:val="20"/>
                <w:szCs w:val="20"/>
              </w:rPr>
              <w:t xml:space="preserve"> </w:t>
            </w:r>
            <w:r w:rsidRPr="004E27CB">
              <w:rPr>
                <w:rFonts w:ascii="Times New Roman" w:hAnsi="Times New Roman" w:cs="Times New Roman"/>
                <w:sz w:val="20"/>
                <w:szCs w:val="20"/>
                <w:lang w:val="en-US"/>
              </w:rPr>
              <w:t>Index</w:t>
            </w:r>
            <w:r w:rsidRPr="004E27CB">
              <w:rPr>
                <w:rFonts w:ascii="Times New Roman" w:hAnsi="Times New Roman" w:cs="Times New Roman"/>
                <w:sz w:val="20"/>
                <w:szCs w:val="20"/>
                <w:lang w:val="uk-UA"/>
              </w:rPr>
              <w:t>) (</w:t>
            </w:r>
            <w:r w:rsidRPr="004E27CB">
              <w:rPr>
                <w:rFonts w:ascii="Times New Roman" w:hAnsi="Times New Roman" w:cs="Times New Roman"/>
                <w:sz w:val="20"/>
                <w:szCs w:val="20"/>
                <w:lang w:val="en-US"/>
              </w:rPr>
              <w:t>GCI</w:t>
            </w:r>
            <w:r>
              <w:rPr>
                <w:rFonts w:ascii="Times New Roman" w:hAnsi="Times New Roman" w:cs="Times New Roman"/>
                <w:sz w:val="20"/>
                <w:szCs w:val="20"/>
                <w:lang w:val="uk-UA"/>
              </w:rPr>
              <w:t>)</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48</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125</w:t>
            </w:r>
          </w:p>
        </w:tc>
        <w:tc>
          <w:tcPr>
            <w:tcW w:w="424" w:type="pct"/>
            <w:tcBorders>
              <w:top w:val="nil"/>
              <w:left w:val="nil"/>
              <w:bottom w:val="single" w:sz="8" w:space="0" w:color="000000"/>
              <w:right w:val="single" w:sz="8" w:space="0" w:color="000000"/>
            </w:tcBorders>
            <w:tcMar>
              <w:top w:w="15" w:type="dxa"/>
              <w:left w:w="49" w:type="dxa"/>
              <w:bottom w:w="0" w:type="dxa"/>
              <w:right w:w="49"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57</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131</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62</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134</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61</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133</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63</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133</w:t>
            </w:r>
          </w:p>
        </w:tc>
        <w:tc>
          <w:tcPr>
            <w:tcW w:w="424"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64</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133</w:t>
            </w:r>
          </w:p>
        </w:tc>
        <w:tc>
          <w:tcPr>
            <w:tcW w:w="423"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64</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133</w:t>
            </w:r>
          </w:p>
        </w:tc>
      </w:tr>
      <w:tr w:rsidR="00DB47B9" w:rsidRPr="004E27CB" w:rsidTr="004F1055">
        <w:trPr>
          <w:trHeight w:val="387"/>
          <w:jc w:val="center"/>
        </w:trPr>
        <w:tc>
          <w:tcPr>
            <w:tcW w:w="2117" w:type="pct"/>
            <w:tcBorders>
              <w:top w:val="nil"/>
              <w:left w:val="single" w:sz="8" w:space="0" w:color="000000"/>
              <w:bottom w:val="single" w:sz="8" w:space="0" w:color="000000"/>
              <w:right w:val="single" w:sz="8" w:space="0" w:color="000000"/>
            </w:tcBorders>
            <w:hideMark/>
          </w:tcPr>
          <w:p w:rsidR="00DB47B9" w:rsidRPr="004E27CB" w:rsidRDefault="00DB47B9" w:rsidP="00DB47B9">
            <w:pPr>
              <w:spacing w:after="0" w:line="240" w:lineRule="auto"/>
              <w:ind w:left="57"/>
              <w:jc w:val="both"/>
              <w:rPr>
                <w:rFonts w:ascii="Times New Roman" w:hAnsi="Times New Roman" w:cs="Times New Roman"/>
                <w:sz w:val="20"/>
                <w:szCs w:val="20"/>
              </w:rPr>
            </w:pPr>
            <w:r w:rsidRPr="004E27CB">
              <w:rPr>
                <w:rFonts w:ascii="Times New Roman" w:hAnsi="Times New Roman" w:cs="Times New Roman"/>
                <w:sz w:val="20"/>
                <w:szCs w:val="20"/>
                <w:lang w:val="uk-UA"/>
              </w:rPr>
              <w:t>Всесвітній індекс конкурентоспроможності</w:t>
            </w:r>
          </w:p>
          <w:p w:rsidR="00DB47B9" w:rsidRPr="004E27CB" w:rsidRDefault="00DB47B9" w:rsidP="00DB47B9">
            <w:pPr>
              <w:spacing w:after="0" w:line="240" w:lineRule="auto"/>
              <w:ind w:left="57"/>
              <w:jc w:val="both"/>
              <w:rPr>
                <w:rFonts w:ascii="Times New Roman" w:hAnsi="Times New Roman" w:cs="Times New Roman"/>
                <w:sz w:val="20"/>
                <w:szCs w:val="20"/>
              </w:rPr>
            </w:pPr>
            <w:r w:rsidRPr="004E27CB">
              <w:rPr>
                <w:rFonts w:ascii="Times New Roman" w:hAnsi="Times New Roman" w:cs="Times New Roman"/>
                <w:sz w:val="20"/>
                <w:szCs w:val="20"/>
                <w:lang w:val="uk-UA"/>
              </w:rPr>
              <w:t>(</w:t>
            </w:r>
            <w:r w:rsidRPr="004E27CB">
              <w:rPr>
                <w:rFonts w:ascii="Times New Roman" w:hAnsi="Times New Roman" w:cs="Times New Roman"/>
                <w:sz w:val="20"/>
                <w:szCs w:val="20"/>
                <w:lang w:val="en-US"/>
              </w:rPr>
              <w:t>World</w:t>
            </w:r>
            <w:r w:rsidRPr="004E27CB">
              <w:rPr>
                <w:rStyle w:val="apple-converted-space"/>
                <w:rFonts w:ascii="Times New Roman" w:hAnsi="Times New Roman" w:cs="Times New Roman"/>
                <w:sz w:val="20"/>
                <w:szCs w:val="20"/>
                <w:lang w:val="en-US"/>
              </w:rPr>
              <w:t> </w:t>
            </w:r>
            <w:r w:rsidRPr="004E27CB">
              <w:rPr>
                <w:rFonts w:ascii="Times New Roman" w:hAnsi="Times New Roman" w:cs="Times New Roman"/>
                <w:sz w:val="20"/>
                <w:szCs w:val="20"/>
                <w:lang w:val="en-US"/>
              </w:rPr>
              <w:t>Competitiveness</w:t>
            </w:r>
            <w:r w:rsidRPr="004E27CB">
              <w:rPr>
                <w:rFonts w:ascii="Times New Roman" w:hAnsi="Times New Roman" w:cs="Times New Roman"/>
                <w:sz w:val="20"/>
                <w:szCs w:val="20"/>
              </w:rPr>
              <w:t xml:space="preserve"> </w:t>
            </w:r>
            <w:r w:rsidRPr="004E27CB">
              <w:rPr>
                <w:rFonts w:ascii="Times New Roman" w:hAnsi="Times New Roman" w:cs="Times New Roman"/>
                <w:sz w:val="20"/>
                <w:szCs w:val="20"/>
                <w:lang w:val="en-US"/>
              </w:rPr>
              <w:t>Yearbook</w:t>
            </w:r>
            <w:r w:rsidRPr="004E27CB">
              <w:rPr>
                <w:rFonts w:ascii="Times New Roman" w:hAnsi="Times New Roman" w:cs="Times New Roman"/>
                <w:sz w:val="20"/>
                <w:szCs w:val="20"/>
                <w:lang w:val="uk-UA"/>
              </w:rPr>
              <w:t> </w:t>
            </w:r>
            <w:r w:rsidRPr="004E27CB">
              <w:rPr>
                <w:rStyle w:val="apple-converted-space"/>
                <w:rFonts w:ascii="Times New Roman" w:hAnsi="Times New Roman" w:cs="Times New Roman"/>
                <w:sz w:val="20"/>
                <w:szCs w:val="20"/>
                <w:lang w:val="uk-UA"/>
              </w:rPr>
              <w:t> </w:t>
            </w:r>
            <w:r w:rsidRPr="004E27CB">
              <w:rPr>
                <w:rFonts w:ascii="Times New Roman" w:hAnsi="Times New Roman" w:cs="Times New Roman"/>
                <w:sz w:val="20"/>
                <w:szCs w:val="20"/>
                <w:lang w:val="en-US"/>
              </w:rPr>
              <w:t>IMD</w:t>
            </w:r>
            <w:r w:rsidRPr="004E27CB">
              <w:rPr>
                <w:rFonts w:ascii="Times New Roman" w:hAnsi="Times New Roman" w:cs="Times New Roman"/>
                <w:sz w:val="20"/>
                <w:szCs w:val="20"/>
                <w:lang w:val="uk-UA"/>
              </w:rPr>
              <w:t>)</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46</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55</w:t>
            </w:r>
          </w:p>
        </w:tc>
        <w:tc>
          <w:tcPr>
            <w:tcW w:w="424" w:type="pct"/>
            <w:tcBorders>
              <w:top w:val="nil"/>
              <w:left w:val="nil"/>
              <w:bottom w:val="single" w:sz="8" w:space="0" w:color="000000"/>
              <w:right w:val="single" w:sz="8" w:space="0" w:color="000000"/>
            </w:tcBorders>
            <w:tcMar>
              <w:top w:w="15" w:type="dxa"/>
              <w:left w:w="49" w:type="dxa"/>
              <w:bottom w:w="0" w:type="dxa"/>
              <w:right w:w="49"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46</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55</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54</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55</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54</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56</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57</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59</w:t>
            </w:r>
          </w:p>
        </w:tc>
        <w:tc>
          <w:tcPr>
            <w:tcW w:w="424"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57</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59</w:t>
            </w:r>
          </w:p>
        </w:tc>
        <w:tc>
          <w:tcPr>
            <w:tcW w:w="423"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56</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59</w:t>
            </w:r>
          </w:p>
        </w:tc>
      </w:tr>
      <w:tr w:rsidR="00DB47B9" w:rsidRPr="004E27CB" w:rsidTr="004F1055">
        <w:trPr>
          <w:trHeight w:val="481"/>
          <w:jc w:val="center"/>
        </w:trPr>
        <w:tc>
          <w:tcPr>
            <w:tcW w:w="2117" w:type="pct"/>
            <w:tcBorders>
              <w:top w:val="nil"/>
              <w:left w:val="single" w:sz="8" w:space="0" w:color="000000"/>
              <w:bottom w:val="single" w:sz="8" w:space="0" w:color="000000"/>
              <w:right w:val="single" w:sz="8" w:space="0" w:color="000000"/>
            </w:tcBorders>
            <w:hideMark/>
          </w:tcPr>
          <w:p w:rsidR="00DB47B9" w:rsidRPr="004E27CB" w:rsidRDefault="00DB47B9" w:rsidP="00DB47B9">
            <w:pPr>
              <w:spacing w:after="0" w:line="240" w:lineRule="auto"/>
              <w:ind w:left="57"/>
              <w:jc w:val="both"/>
              <w:rPr>
                <w:rFonts w:ascii="Times New Roman" w:hAnsi="Times New Roman" w:cs="Times New Roman"/>
                <w:sz w:val="20"/>
                <w:szCs w:val="20"/>
                <w:lang w:val="en-US"/>
              </w:rPr>
            </w:pPr>
            <w:r w:rsidRPr="004E27CB">
              <w:rPr>
                <w:rFonts w:ascii="Times New Roman" w:hAnsi="Times New Roman" w:cs="Times New Roman"/>
                <w:sz w:val="20"/>
                <w:szCs w:val="20"/>
                <w:lang w:val="uk-UA"/>
              </w:rPr>
              <w:t>Індекс ведення бізнесу</w:t>
            </w:r>
          </w:p>
          <w:p w:rsidR="00DB47B9" w:rsidRPr="004E27CB" w:rsidRDefault="00DB47B9" w:rsidP="00DB47B9">
            <w:pPr>
              <w:spacing w:after="0" w:line="240" w:lineRule="auto"/>
              <w:ind w:left="57"/>
              <w:jc w:val="both"/>
              <w:rPr>
                <w:rFonts w:ascii="Times New Roman" w:hAnsi="Times New Roman" w:cs="Times New Roman"/>
                <w:sz w:val="20"/>
                <w:szCs w:val="20"/>
                <w:lang w:val="en-US"/>
              </w:rPr>
            </w:pPr>
            <w:r w:rsidRPr="004E27CB">
              <w:rPr>
                <w:rFonts w:ascii="Times New Roman" w:hAnsi="Times New Roman" w:cs="Times New Roman"/>
                <w:sz w:val="20"/>
                <w:szCs w:val="20"/>
                <w:lang w:val="en-US"/>
              </w:rPr>
              <w:t>(The Doing Business)</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124</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155</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118</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179</w:t>
            </w:r>
          </w:p>
        </w:tc>
        <w:tc>
          <w:tcPr>
            <w:tcW w:w="396" w:type="pct"/>
            <w:tcBorders>
              <w:top w:val="nil"/>
              <w:left w:val="nil"/>
              <w:bottom w:val="single" w:sz="8" w:space="0" w:color="000000"/>
              <w:right w:val="single" w:sz="8" w:space="0" w:color="000000"/>
            </w:tcBorders>
            <w:tcMar>
              <w:top w:w="72"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139</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178</w:t>
            </w:r>
          </w:p>
        </w:tc>
        <w:tc>
          <w:tcPr>
            <w:tcW w:w="396" w:type="pct"/>
            <w:tcBorders>
              <w:top w:val="nil"/>
              <w:left w:val="nil"/>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145</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w:t>
            </w:r>
            <w:r w:rsidRPr="004E27CB">
              <w:rPr>
                <w:rStyle w:val="apple-converted-space"/>
                <w:rFonts w:ascii="Times New Roman" w:hAnsi="Times New Roman" w:cs="Times New Roman"/>
                <w:sz w:val="20"/>
                <w:szCs w:val="20"/>
                <w:lang w:val="uk-UA"/>
              </w:rPr>
              <w:t> </w:t>
            </w:r>
            <w:r w:rsidRPr="004E27CB">
              <w:rPr>
                <w:rFonts w:ascii="Times New Roman" w:hAnsi="Times New Roman" w:cs="Times New Roman"/>
                <w:sz w:val="20"/>
                <w:szCs w:val="20"/>
                <w:lang w:val="en-US"/>
              </w:rPr>
              <w:t>183</w:t>
            </w:r>
          </w:p>
        </w:tc>
        <w:tc>
          <w:tcPr>
            <w:tcW w:w="396" w:type="pct"/>
            <w:tcBorders>
              <w:top w:val="nil"/>
              <w:left w:val="nil"/>
              <w:bottom w:val="single" w:sz="8" w:space="0" w:color="000000"/>
              <w:right w:val="single" w:sz="8" w:space="0" w:color="000000"/>
            </w:tcBorders>
            <w:tcMar>
              <w:top w:w="15" w:type="dxa"/>
              <w:left w:w="49" w:type="dxa"/>
              <w:bottom w:w="0" w:type="dxa"/>
              <w:right w:w="49"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147</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183</w:t>
            </w:r>
          </w:p>
        </w:tc>
        <w:tc>
          <w:tcPr>
            <w:tcW w:w="424"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149</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183</w:t>
            </w:r>
          </w:p>
        </w:tc>
        <w:tc>
          <w:tcPr>
            <w:tcW w:w="423"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152</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183</w:t>
            </w:r>
          </w:p>
        </w:tc>
      </w:tr>
      <w:tr w:rsidR="00DB47B9" w:rsidRPr="004E27CB" w:rsidTr="004F1055">
        <w:trPr>
          <w:trHeight w:val="494"/>
          <w:jc w:val="center"/>
        </w:trPr>
        <w:tc>
          <w:tcPr>
            <w:tcW w:w="2117" w:type="pct"/>
            <w:tcBorders>
              <w:top w:val="nil"/>
              <w:left w:val="single" w:sz="8" w:space="0" w:color="000000"/>
              <w:bottom w:val="single" w:sz="8" w:space="0" w:color="000000"/>
              <w:right w:val="single" w:sz="8" w:space="0" w:color="000000"/>
            </w:tcBorders>
            <w:hideMark/>
          </w:tcPr>
          <w:p w:rsidR="00DB47B9" w:rsidRPr="004E27CB" w:rsidRDefault="00DB47B9" w:rsidP="00DB47B9">
            <w:pPr>
              <w:spacing w:after="0" w:line="240" w:lineRule="auto"/>
              <w:ind w:left="57"/>
              <w:jc w:val="both"/>
              <w:rPr>
                <w:rFonts w:ascii="Times New Roman" w:hAnsi="Times New Roman" w:cs="Times New Roman"/>
                <w:sz w:val="20"/>
                <w:szCs w:val="20"/>
                <w:lang w:val="en-US"/>
              </w:rPr>
            </w:pPr>
            <w:r w:rsidRPr="004E27CB">
              <w:rPr>
                <w:rFonts w:ascii="Times New Roman" w:hAnsi="Times New Roman" w:cs="Times New Roman"/>
                <w:sz w:val="20"/>
                <w:szCs w:val="20"/>
                <w:lang w:val="uk-UA"/>
              </w:rPr>
              <w:t>Індекс економічної свободи</w:t>
            </w:r>
          </w:p>
          <w:p w:rsidR="00DB47B9" w:rsidRPr="004E27CB" w:rsidRDefault="00DB47B9" w:rsidP="00DB47B9">
            <w:pPr>
              <w:spacing w:after="0" w:line="240" w:lineRule="auto"/>
              <w:ind w:left="57"/>
              <w:jc w:val="both"/>
              <w:rPr>
                <w:rFonts w:ascii="Times New Roman" w:hAnsi="Times New Roman" w:cs="Times New Roman"/>
                <w:sz w:val="20"/>
                <w:szCs w:val="20"/>
                <w:lang w:val="en-US"/>
              </w:rPr>
            </w:pPr>
            <w:r w:rsidRPr="004E27CB">
              <w:rPr>
                <w:rFonts w:ascii="Times New Roman" w:hAnsi="Times New Roman" w:cs="Times New Roman"/>
                <w:sz w:val="20"/>
                <w:szCs w:val="20"/>
                <w:lang w:val="en-US"/>
              </w:rPr>
              <w:t>(Heritage Foundation)</w:t>
            </w:r>
          </w:p>
        </w:tc>
        <w:tc>
          <w:tcPr>
            <w:tcW w:w="424" w:type="pct"/>
            <w:tcBorders>
              <w:top w:val="nil"/>
              <w:left w:val="nil"/>
              <w:bottom w:val="single" w:sz="8" w:space="0" w:color="000000"/>
              <w:right w:val="single" w:sz="8" w:space="0" w:color="000000"/>
            </w:tcBorders>
            <w:tcMar>
              <w:top w:w="72"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99</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157</w:t>
            </w:r>
          </w:p>
        </w:tc>
        <w:tc>
          <w:tcPr>
            <w:tcW w:w="424" w:type="pct"/>
            <w:tcBorders>
              <w:top w:val="nil"/>
              <w:left w:val="nil"/>
              <w:bottom w:val="single" w:sz="8" w:space="0" w:color="000000"/>
              <w:right w:val="single" w:sz="8" w:space="0" w:color="000000"/>
            </w:tcBorders>
            <w:tcMar>
              <w:top w:w="15" w:type="dxa"/>
              <w:left w:w="49" w:type="dxa"/>
              <w:bottom w:w="0" w:type="dxa"/>
              <w:right w:w="49"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125</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161</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133</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157</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152</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179</w:t>
            </w:r>
          </w:p>
        </w:tc>
        <w:tc>
          <w:tcPr>
            <w:tcW w:w="396"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162</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179</w:t>
            </w:r>
          </w:p>
        </w:tc>
        <w:tc>
          <w:tcPr>
            <w:tcW w:w="424"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163</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 179</w:t>
            </w:r>
          </w:p>
        </w:tc>
        <w:tc>
          <w:tcPr>
            <w:tcW w:w="423" w:type="pct"/>
            <w:tcBorders>
              <w:top w:val="nil"/>
              <w:left w:val="nil"/>
              <w:bottom w:val="single" w:sz="8" w:space="0" w:color="000000"/>
              <w:right w:val="single" w:sz="8" w:space="0" w:color="000000"/>
            </w:tcBorders>
            <w:tcMar>
              <w:top w:w="15" w:type="dxa"/>
              <w:left w:w="144" w:type="dxa"/>
              <w:bottom w:w="72" w:type="dxa"/>
              <w:right w:w="144"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161</w:t>
            </w:r>
          </w:p>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з 179</w:t>
            </w:r>
          </w:p>
        </w:tc>
      </w:tr>
    </w:tbl>
    <w:p w:rsidR="004F1055" w:rsidRDefault="004F1055" w:rsidP="004F1055">
      <w:pPr>
        <w:shd w:val="clear" w:color="auto" w:fill="FFFFFF"/>
        <w:spacing w:after="0" w:line="360" w:lineRule="auto"/>
        <w:ind w:firstLine="720"/>
        <w:jc w:val="both"/>
        <w:rPr>
          <w:rFonts w:ascii="Times New Roman" w:hAnsi="Times New Roman" w:cs="Times New Roman"/>
          <w:sz w:val="28"/>
          <w:szCs w:val="28"/>
          <w:lang w:val="uk-UA"/>
        </w:rPr>
      </w:pPr>
      <w:r w:rsidRPr="004E27CB">
        <w:rPr>
          <w:rFonts w:ascii="Times New Roman" w:hAnsi="Times New Roman" w:cs="Times New Roman"/>
          <w:sz w:val="28"/>
          <w:szCs w:val="28"/>
          <w:lang w:val="uk-UA"/>
        </w:rPr>
        <w:t>Дані індекси дають чіткий сигнал, що інвестиційний клімат в Україні не є комфортним для суб’єктів підприємницької діяльності, особливо в короткостроковій та середньостроковій п</w:t>
      </w:r>
      <w:r>
        <w:rPr>
          <w:rFonts w:ascii="Times New Roman" w:hAnsi="Times New Roman" w:cs="Times New Roman"/>
          <w:sz w:val="28"/>
          <w:szCs w:val="28"/>
          <w:lang w:val="uk-UA"/>
        </w:rPr>
        <w:t>ерспективі,  в</w:t>
      </w:r>
      <w:r w:rsidRPr="004E27CB">
        <w:rPr>
          <w:rFonts w:ascii="Times New Roman" w:hAnsi="Times New Roman" w:cs="Times New Roman"/>
          <w:sz w:val="28"/>
          <w:szCs w:val="28"/>
          <w:lang w:val="uk-UA"/>
        </w:rPr>
        <w:t xml:space="preserve">наслідок відсутності практичних кроків, які б забезпечували економічну свободу та захист інтересів всіх учасників </w:t>
      </w:r>
      <w:proofErr w:type="spellStart"/>
      <w:r w:rsidRPr="004E27CB">
        <w:rPr>
          <w:rFonts w:ascii="Times New Roman" w:hAnsi="Times New Roman" w:cs="Times New Roman"/>
          <w:sz w:val="28"/>
          <w:szCs w:val="28"/>
          <w:lang w:val="uk-UA"/>
        </w:rPr>
        <w:t>бізнес–процесів</w:t>
      </w:r>
      <w:proofErr w:type="spellEnd"/>
      <w:r w:rsidRPr="004E27CB">
        <w:rPr>
          <w:rFonts w:ascii="Times New Roman" w:hAnsi="Times New Roman" w:cs="Times New Roman"/>
          <w:sz w:val="28"/>
          <w:szCs w:val="28"/>
          <w:lang w:val="uk-UA"/>
        </w:rPr>
        <w:t xml:space="preserve"> при чітких, всім зрозумілих, передбачуваних та неупереджених правил ведення бізнесу.</w:t>
      </w:r>
    </w:p>
    <w:p w:rsidR="00DB47B9" w:rsidRDefault="00DB47B9" w:rsidP="00AB731F">
      <w:pPr>
        <w:shd w:val="clear" w:color="auto" w:fill="FFFFFF"/>
        <w:spacing w:after="0" w:line="360" w:lineRule="auto"/>
        <w:ind w:firstLine="720"/>
        <w:jc w:val="both"/>
        <w:rPr>
          <w:rFonts w:ascii="Times New Roman" w:hAnsi="Times New Roman" w:cs="Times New Roman"/>
          <w:sz w:val="28"/>
          <w:szCs w:val="28"/>
          <w:lang w:val="uk-UA"/>
        </w:rPr>
      </w:pPr>
      <w:r w:rsidRPr="004E27CB">
        <w:rPr>
          <w:rFonts w:ascii="Times New Roman" w:hAnsi="Times New Roman" w:cs="Times New Roman"/>
          <w:sz w:val="28"/>
          <w:szCs w:val="28"/>
          <w:lang w:val="uk-UA"/>
        </w:rPr>
        <w:t>Особливу увагу привертає на себе той факт</w:t>
      </w:r>
      <w:r>
        <w:rPr>
          <w:rFonts w:ascii="Times New Roman" w:hAnsi="Times New Roman" w:cs="Times New Roman"/>
          <w:sz w:val="28"/>
          <w:szCs w:val="28"/>
          <w:lang w:val="uk-UA"/>
        </w:rPr>
        <w:t>, що</w:t>
      </w:r>
      <w:r w:rsidRPr="004E27CB">
        <w:rPr>
          <w:rFonts w:ascii="Times New Roman" w:hAnsi="Times New Roman" w:cs="Times New Roman"/>
          <w:sz w:val="28"/>
          <w:szCs w:val="28"/>
          <w:lang w:val="uk-UA"/>
        </w:rPr>
        <w:t xml:space="preserve"> після кризи 2008–2009 років, не зважаючи на від’ємну динаміку світової економіки, Україна </w:t>
      </w:r>
      <w:r w:rsidR="00801F16">
        <w:rPr>
          <w:rFonts w:ascii="Times New Roman" w:hAnsi="Times New Roman" w:cs="Times New Roman"/>
          <w:sz w:val="28"/>
          <w:szCs w:val="28"/>
          <w:lang w:val="uk-UA"/>
        </w:rPr>
        <w:t xml:space="preserve"> у 2013 році </w:t>
      </w:r>
      <w:r w:rsidRPr="004E27CB">
        <w:rPr>
          <w:rFonts w:ascii="Times New Roman" w:hAnsi="Times New Roman" w:cs="Times New Roman"/>
          <w:sz w:val="28"/>
          <w:szCs w:val="28"/>
          <w:lang w:val="uk-UA"/>
        </w:rPr>
        <w:t xml:space="preserve">змогла покращити свої позиції, про що свідчить Індекс ведення бізнесу (див. табл. </w:t>
      </w:r>
      <w:r w:rsidR="004F1055">
        <w:rPr>
          <w:rFonts w:ascii="Times New Roman" w:hAnsi="Times New Roman" w:cs="Times New Roman"/>
          <w:sz w:val="28"/>
          <w:szCs w:val="28"/>
          <w:lang w:val="uk-UA"/>
        </w:rPr>
        <w:t>2</w:t>
      </w:r>
      <w:r w:rsidRPr="004E27CB">
        <w:rPr>
          <w:rFonts w:ascii="Times New Roman" w:hAnsi="Times New Roman" w:cs="Times New Roman"/>
          <w:sz w:val="28"/>
          <w:szCs w:val="28"/>
          <w:lang w:val="uk-UA"/>
        </w:rPr>
        <w:t xml:space="preserve">). Основні позитивні зрушення відбулись за рахунок зменшення строків </w:t>
      </w:r>
      <w:r w:rsidRPr="0030496A">
        <w:rPr>
          <w:rFonts w:ascii="Times New Roman" w:hAnsi="Times New Roman" w:cs="Times New Roman"/>
          <w:sz w:val="28"/>
          <w:szCs w:val="28"/>
          <w:lang w:val="uk-UA"/>
        </w:rPr>
        <w:t>започаткування бізнесу, реєстрації власності, сплати податків. За даними Всесвітнього банку, у рейтингу </w:t>
      </w:r>
      <w:r w:rsidRPr="0030496A">
        <w:rPr>
          <w:rStyle w:val="apple-converted-space"/>
          <w:rFonts w:ascii="Times New Roman" w:hAnsi="Times New Roman" w:cs="Times New Roman"/>
          <w:sz w:val="28"/>
          <w:szCs w:val="28"/>
          <w:lang w:val="uk-UA"/>
        </w:rPr>
        <w:t> </w:t>
      </w:r>
      <w:r w:rsidRPr="0030496A">
        <w:rPr>
          <w:rFonts w:ascii="Times New Roman" w:hAnsi="Times New Roman" w:cs="Times New Roman"/>
          <w:sz w:val="28"/>
          <w:szCs w:val="28"/>
          <w:lang w:val="en-US"/>
        </w:rPr>
        <w:t>The</w:t>
      </w:r>
      <w:r w:rsidRPr="0030496A">
        <w:rPr>
          <w:rFonts w:ascii="Times New Roman" w:hAnsi="Times New Roman" w:cs="Times New Roman"/>
          <w:sz w:val="28"/>
          <w:szCs w:val="28"/>
        </w:rPr>
        <w:t xml:space="preserve"> </w:t>
      </w:r>
      <w:r w:rsidRPr="0030496A">
        <w:rPr>
          <w:rFonts w:ascii="Times New Roman" w:hAnsi="Times New Roman" w:cs="Times New Roman"/>
          <w:sz w:val="28"/>
          <w:szCs w:val="28"/>
          <w:lang w:val="en-US"/>
        </w:rPr>
        <w:t>Doing</w:t>
      </w:r>
      <w:r w:rsidRPr="0030496A">
        <w:rPr>
          <w:rFonts w:ascii="Times New Roman" w:hAnsi="Times New Roman" w:cs="Times New Roman"/>
          <w:sz w:val="28"/>
          <w:szCs w:val="28"/>
        </w:rPr>
        <w:t xml:space="preserve"> </w:t>
      </w:r>
      <w:r w:rsidRPr="0030496A">
        <w:rPr>
          <w:rFonts w:ascii="Times New Roman" w:hAnsi="Times New Roman" w:cs="Times New Roman"/>
          <w:sz w:val="28"/>
          <w:szCs w:val="28"/>
          <w:lang w:val="en-US"/>
        </w:rPr>
        <w:t>Business</w:t>
      </w:r>
      <w:r w:rsidRPr="0030496A">
        <w:rPr>
          <w:rFonts w:ascii="Times New Roman" w:hAnsi="Times New Roman" w:cs="Times New Roman"/>
          <w:sz w:val="28"/>
          <w:szCs w:val="28"/>
          <w:lang w:val="uk-UA"/>
        </w:rPr>
        <w:t xml:space="preserve">–2014, Україна зайняла 112 місце, це той рекорд який вона досягла за всі роки своєї незалежності, але так і не змогла увійти у сотню. Якщо розглядати значення </w:t>
      </w:r>
      <w:r w:rsidRPr="0030496A">
        <w:rPr>
          <w:rFonts w:ascii="Times New Roman" w:hAnsi="Times New Roman" w:cs="Times New Roman"/>
          <w:sz w:val="28"/>
          <w:szCs w:val="28"/>
          <w:lang w:val="uk-UA"/>
        </w:rPr>
        <w:lastRenderedPageBreak/>
        <w:t>цього індексу у загальному підсумку, можемо констатувати позитивну динаміку, але практично більшість законодавчих змін</w:t>
      </w:r>
      <w:r w:rsidR="00801F16" w:rsidRPr="0030496A">
        <w:rPr>
          <w:rFonts w:ascii="Times New Roman" w:hAnsi="Times New Roman" w:cs="Times New Roman"/>
          <w:sz w:val="28"/>
          <w:szCs w:val="28"/>
          <w:lang w:val="uk-UA"/>
        </w:rPr>
        <w:t>,</w:t>
      </w:r>
      <w:r w:rsidRPr="0030496A">
        <w:rPr>
          <w:rFonts w:ascii="Times New Roman" w:hAnsi="Times New Roman" w:cs="Times New Roman"/>
          <w:sz w:val="28"/>
          <w:szCs w:val="28"/>
          <w:lang w:val="uk-UA"/>
        </w:rPr>
        <w:t xml:space="preserve"> які було запропоновано і враховано при розрахунку</w:t>
      </w:r>
      <w:r w:rsidRPr="004E27CB">
        <w:rPr>
          <w:rFonts w:ascii="Times New Roman" w:hAnsi="Times New Roman" w:cs="Times New Roman"/>
          <w:sz w:val="28"/>
          <w:szCs w:val="28"/>
          <w:lang w:val="uk-UA"/>
        </w:rPr>
        <w:t xml:space="preserve"> даного показника не працюють або не мають</w:t>
      </w:r>
      <w:r>
        <w:rPr>
          <w:rFonts w:ascii="Times New Roman" w:hAnsi="Times New Roman" w:cs="Times New Roman"/>
          <w:sz w:val="28"/>
          <w:szCs w:val="28"/>
          <w:lang w:val="uk-UA"/>
        </w:rPr>
        <w:t xml:space="preserve"> суттєвого практичного значення</w:t>
      </w:r>
      <w:r w:rsidR="00801F16">
        <w:rPr>
          <w:rFonts w:ascii="Times New Roman" w:hAnsi="Times New Roman" w:cs="Times New Roman"/>
          <w:sz w:val="28"/>
          <w:szCs w:val="28"/>
          <w:lang w:val="uk-UA"/>
        </w:rPr>
        <w:t>.</w:t>
      </w:r>
    </w:p>
    <w:p w:rsidR="00DB47B9" w:rsidRPr="00CE30C5" w:rsidRDefault="00DB47B9" w:rsidP="00AB731F">
      <w:pPr>
        <w:shd w:val="clear" w:color="auto" w:fill="FFFFFF"/>
        <w:spacing w:after="0" w:line="360" w:lineRule="auto"/>
        <w:ind w:firstLine="720"/>
        <w:jc w:val="right"/>
        <w:rPr>
          <w:rFonts w:ascii="Times New Roman" w:hAnsi="Times New Roman" w:cs="Times New Roman"/>
          <w:b/>
          <w:bCs/>
          <w:i/>
          <w:sz w:val="28"/>
          <w:szCs w:val="28"/>
          <w:lang w:val="uk-UA"/>
        </w:rPr>
      </w:pPr>
      <w:r w:rsidRPr="00CE30C5">
        <w:rPr>
          <w:rFonts w:ascii="Times New Roman" w:hAnsi="Times New Roman" w:cs="Times New Roman"/>
          <w:b/>
          <w:bCs/>
          <w:i/>
          <w:sz w:val="28"/>
          <w:szCs w:val="28"/>
          <w:lang w:val="uk-UA"/>
        </w:rPr>
        <w:t xml:space="preserve">Таблиця </w:t>
      </w:r>
      <w:r w:rsidR="004F1055">
        <w:rPr>
          <w:rFonts w:ascii="Times New Roman" w:hAnsi="Times New Roman" w:cs="Times New Roman"/>
          <w:b/>
          <w:bCs/>
          <w:i/>
          <w:sz w:val="28"/>
          <w:szCs w:val="28"/>
          <w:lang w:val="uk-UA"/>
        </w:rPr>
        <w:t>2</w:t>
      </w:r>
    </w:p>
    <w:p w:rsidR="00DB47B9" w:rsidRPr="00ED28AA" w:rsidRDefault="00DB47B9" w:rsidP="00AB731F">
      <w:pPr>
        <w:shd w:val="clear" w:color="auto" w:fill="FFFFFF"/>
        <w:spacing w:after="0" w:line="360" w:lineRule="auto"/>
        <w:jc w:val="center"/>
        <w:rPr>
          <w:rFonts w:ascii="Times New Roman" w:hAnsi="Times New Roman" w:cs="Times New Roman"/>
          <w:sz w:val="28"/>
          <w:szCs w:val="28"/>
          <w:lang w:val="uk-UA"/>
        </w:rPr>
      </w:pPr>
      <w:r w:rsidRPr="004E27CB">
        <w:rPr>
          <w:rFonts w:ascii="Times New Roman" w:hAnsi="Times New Roman" w:cs="Times New Roman"/>
          <w:b/>
          <w:bCs/>
          <w:sz w:val="28"/>
          <w:szCs w:val="28"/>
          <w:lang w:val="uk-UA"/>
        </w:rPr>
        <w:t>Місце України у рейтингу</w:t>
      </w:r>
      <w:r w:rsidRPr="004E27CB">
        <w:rPr>
          <w:rStyle w:val="apple-converted-space"/>
          <w:rFonts w:ascii="Times New Roman" w:hAnsi="Times New Roman" w:cs="Times New Roman"/>
          <w:b/>
          <w:bCs/>
          <w:sz w:val="28"/>
          <w:szCs w:val="28"/>
          <w:lang w:val="uk-UA"/>
        </w:rPr>
        <w:t> </w:t>
      </w:r>
      <w:r w:rsidRPr="004E27CB">
        <w:rPr>
          <w:rFonts w:ascii="Times New Roman" w:hAnsi="Times New Roman" w:cs="Times New Roman"/>
          <w:b/>
          <w:bCs/>
          <w:sz w:val="28"/>
          <w:szCs w:val="28"/>
          <w:lang w:val="en-US"/>
        </w:rPr>
        <w:t>The</w:t>
      </w:r>
      <w:r w:rsidRPr="004E27CB">
        <w:rPr>
          <w:rStyle w:val="apple-converted-space"/>
          <w:rFonts w:ascii="Times New Roman" w:hAnsi="Times New Roman" w:cs="Times New Roman"/>
          <w:b/>
          <w:bCs/>
          <w:sz w:val="28"/>
          <w:szCs w:val="28"/>
          <w:lang w:val="uk-UA"/>
        </w:rPr>
        <w:t> </w:t>
      </w:r>
      <w:proofErr w:type="spellStart"/>
      <w:r w:rsidRPr="004E27CB">
        <w:rPr>
          <w:rFonts w:ascii="Times New Roman" w:hAnsi="Times New Roman" w:cs="Times New Roman"/>
          <w:b/>
          <w:bCs/>
          <w:sz w:val="28"/>
          <w:szCs w:val="28"/>
          <w:lang w:val="uk-UA"/>
        </w:rPr>
        <w:t>Doing</w:t>
      </w:r>
      <w:proofErr w:type="spellEnd"/>
      <w:r w:rsidRPr="004E27CB">
        <w:rPr>
          <w:rFonts w:ascii="Times New Roman" w:hAnsi="Times New Roman" w:cs="Times New Roman"/>
          <w:b/>
          <w:bCs/>
          <w:sz w:val="28"/>
          <w:szCs w:val="28"/>
          <w:lang w:val="uk-UA"/>
        </w:rPr>
        <w:t xml:space="preserve"> </w:t>
      </w:r>
      <w:proofErr w:type="spellStart"/>
      <w:r w:rsidRPr="004E27CB">
        <w:rPr>
          <w:rFonts w:ascii="Times New Roman" w:hAnsi="Times New Roman" w:cs="Times New Roman"/>
          <w:b/>
          <w:bCs/>
          <w:sz w:val="28"/>
          <w:szCs w:val="28"/>
          <w:lang w:val="uk-UA"/>
        </w:rPr>
        <w:t>Business</w:t>
      </w:r>
      <w:proofErr w:type="spellEnd"/>
      <w:r w:rsidRPr="004E27CB">
        <w:rPr>
          <w:rFonts w:ascii="Times New Roman" w:hAnsi="Times New Roman" w:cs="Times New Roman"/>
          <w:b/>
          <w:bCs/>
          <w:sz w:val="28"/>
          <w:szCs w:val="28"/>
          <w:lang w:val="uk-UA"/>
        </w:rPr>
        <w:t>  у 2009–2013 рр.</w:t>
      </w:r>
    </w:p>
    <w:tbl>
      <w:tblPr>
        <w:tblW w:w="9351" w:type="dxa"/>
        <w:jc w:val="center"/>
        <w:tblInd w:w="48" w:type="dxa"/>
        <w:tblCellMar>
          <w:left w:w="0" w:type="dxa"/>
          <w:right w:w="0" w:type="dxa"/>
        </w:tblCellMar>
        <w:tblLook w:val="04A0"/>
      </w:tblPr>
      <w:tblGrid>
        <w:gridCol w:w="3035"/>
        <w:gridCol w:w="1098"/>
        <w:gridCol w:w="785"/>
        <w:gridCol w:w="941"/>
        <w:gridCol w:w="942"/>
        <w:gridCol w:w="1044"/>
        <w:gridCol w:w="1506"/>
      </w:tblGrid>
      <w:tr w:rsidR="00DB47B9" w:rsidRPr="004E27CB" w:rsidTr="00DB47B9">
        <w:trPr>
          <w:trHeight w:val="356"/>
          <w:jc w:val="center"/>
        </w:trPr>
        <w:tc>
          <w:tcPr>
            <w:tcW w:w="3035" w:type="dxa"/>
            <w:vMerge w:val="restar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Складові індексу</w:t>
            </w:r>
          </w:p>
        </w:tc>
        <w:tc>
          <w:tcPr>
            <w:tcW w:w="4810" w:type="dxa"/>
            <w:gridSpan w:val="5"/>
            <w:tcBorders>
              <w:top w:val="single" w:sz="8" w:space="0" w:color="000000"/>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Рік</w:t>
            </w:r>
          </w:p>
        </w:tc>
        <w:tc>
          <w:tcPr>
            <w:tcW w:w="1506" w:type="dxa"/>
            <w:vMerge w:val="restart"/>
            <w:tcBorders>
              <w:top w:val="single" w:sz="8" w:space="0" w:color="000000"/>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Зміна</w:t>
            </w:r>
          </w:p>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2013</w:t>
            </w:r>
          </w:p>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до 2012</w:t>
            </w:r>
          </w:p>
        </w:tc>
      </w:tr>
      <w:tr w:rsidR="00DB47B9" w:rsidRPr="004E27CB" w:rsidTr="00DB47B9">
        <w:trPr>
          <w:trHeight w:val="26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47B9" w:rsidRPr="004E27CB" w:rsidRDefault="00DB47B9" w:rsidP="00AB731F">
            <w:pPr>
              <w:spacing w:after="0" w:line="240" w:lineRule="auto"/>
              <w:rPr>
                <w:rFonts w:ascii="Times New Roman" w:hAnsi="Times New Roman" w:cs="Times New Roman"/>
                <w:sz w:val="20"/>
                <w:szCs w:val="20"/>
              </w:rPr>
            </w:pP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2009</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2010</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2011</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2012</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2013</w:t>
            </w:r>
          </w:p>
        </w:tc>
        <w:tc>
          <w:tcPr>
            <w:tcW w:w="0" w:type="auto"/>
            <w:vMerge/>
            <w:tcBorders>
              <w:top w:val="single" w:sz="8" w:space="0" w:color="000000"/>
              <w:left w:val="nil"/>
              <w:bottom w:val="single" w:sz="8" w:space="0" w:color="000000"/>
              <w:right w:val="single" w:sz="8" w:space="0" w:color="000000"/>
            </w:tcBorders>
            <w:vAlign w:val="center"/>
            <w:hideMark/>
          </w:tcPr>
          <w:p w:rsidR="00DB47B9" w:rsidRPr="004E27CB" w:rsidRDefault="00DB47B9" w:rsidP="00AB731F">
            <w:pPr>
              <w:spacing w:after="0" w:line="240" w:lineRule="auto"/>
              <w:rPr>
                <w:rFonts w:ascii="Times New Roman" w:hAnsi="Times New Roman" w:cs="Times New Roman"/>
                <w:sz w:val="20"/>
                <w:szCs w:val="20"/>
              </w:rPr>
            </w:pPr>
          </w:p>
        </w:tc>
      </w:tr>
      <w:tr w:rsidR="00DB47B9" w:rsidRPr="004E27CB" w:rsidTr="00DB47B9">
        <w:trPr>
          <w:trHeight w:val="509"/>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AB731F">
            <w:pPr>
              <w:spacing w:after="0" w:line="240" w:lineRule="auto"/>
              <w:jc w:val="both"/>
              <w:rPr>
                <w:rFonts w:ascii="Times New Roman" w:hAnsi="Times New Roman" w:cs="Times New Roman"/>
                <w:sz w:val="20"/>
                <w:szCs w:val="20"/>
              </w:rPr>
            </w:pPr>
            <w:r w:rsidRPr="004E27CB">
              <w:rPr>
                <w:rFonts w:ascii="Times New Roman" w:hAnsi="Times New Roman" w:cs="Times New Roman"/>
                <w:b/>
                <w:bCs/>
                <w:sz w:val="20"/>
                <w:szCs w:val="20"/>
                <w:lang w:val="uk-UA"/>
              </w:rPr>
              <w:t>Складність ведення бізнесу, загальна оцінка</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145</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147</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149</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152</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137</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AB731F">
            <w:pPr>
              <w:spacing w:after="0" w:line="240" w:lineRule="auto"/>
              <w:jc w:val="center"/>
              <w:rPr>
                <w:rFonts w:ascii="Times New Roman" w:hAnsi="Times New Roman" w:cs="Times New Roman"/>
                <w:sz w:val="20"/>
                <w:szCs w:val="20"/>
              </w:rPr>
            </w:pPr>
            <w:r w:rsidRPr="004E27CB">
              <w:rPr>
                <w:rFonts w:ascii="Times New Roman" w:hAnsi="Times New Roman" w:cs="Times New Roman"/>
                <w:b/>
                <w:bCs/>
                <w:sz w:val="20"/>
                <w:szCs w:val="20"/>
                <w:lang w:val="uk-UA"/>
              </w:rPr>
              <w:t>+15</w:t>
            </w:r>
          </w:p>
        </w:tc>
      </w:tr>
      <w:tr w:rsidR="00DB47B9" w:rsidRPr="004E27CB" w:rsidTr="009C2959">
        <w:trPr>
          <w:trHeight w:val="139"/>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b/>
                <w:bCs/>
                <w:i/>
                <w:iCs/>
                <w:sz w:val="20"/>
                <w:szCs w:val="20"/>
                <w:lang w:val="uk-UA"/>
              </w:rPr>
              <w:t xml:space="preserve">За </w:t>
            </w:r>
            <w:proofErr w:type="spellStart"/>
            <w:r w:rsidRPr="004E27CB">
              <w:rPr>
                <w:rFonts w:ascii="Times New Roman" w:hAnsi="Times New Roman" w:cs="Times New Roman"/>
                <w:b/>
                <w:bCs/>
                <w:i/>
                <w:iCs/>
                <w:sz w:val="20"/>
                <w:szCs w:val="20"/>
                <w:lang w:val="uk-UA"/>
              </w:rPr>
              <w:t>субіндексами</w:t>
            </w:r>
            <w:proofErr w:type="spellEnd"/>
            <w:r w:rsidRPr="004E27CB">
              <w:rPr>
                <w:rFonts w:ascii="Times New Roman" w:hAnsi="Times New Roman" w:cs="Times New Roman"/>
                <w:b/>
                <w:bCs/>
                <w:i/>
                <w:iCs/>
                <w:sz w:val="20"/>
                <w:szCs w:val="20"/>
                <w:lang w:val="uk-UA"/>
              </w:rPr>
              <w:t>:</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 </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 </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 </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 </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 </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 </w:t>
            </w:r>
          </w:p>
        </w:tc>
      </w:tr>
      <w:tr w:rsidR="00DB47B9" w:rsidRPr="004E27CB" w:rsidTr="00DB47B9">
        <w:trPr>
          <w:trHeight w:val="294"/>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започаткування бізнесу</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128</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136</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118</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116</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50</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+66</w:t>
            </w:r>
          </w:p>
        </w:tc>
      </w:tr>
      <w:tr w:rsidR="00DB47B9" w:rsidRPr="004E27CB" w:rsidTr="00DB47B9">
        <w:trPr>
          <w:trHeight w:val="255"/>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реєстрація власності</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140</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160</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165</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168</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149</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+19</w:t>
            </w:r>
          </w:p>
        </w:tc>
      </w:tr>
      <w:tr w:rsidR="00DB47B9" w:rsidRPr="004E27CB" w:rsidTr="00DB47B9">
        <w:trPr>
          <w:trHeight w:val="276"/>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сплата податків</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180</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181</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181</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183</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165</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w:t>
            </w:r>
          </w:p>
        </w:tc>
      </w:tr>
      <w:tr w:rsidR="00DB47B9" w:rsidRPr="004E27CB" w:rsidTr="00DB47B9">
        <w:trPr>
          <w:trHeight w:val="408"/>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підключення до мережі електропостачання</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169</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170</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166</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+4</w:t>
            </w:r>
          </w:p>
        </w:tc>
      </w:tr>
      <w:tr w:rsidR="00DB47B9" w:rsidRPr="004E27CB" w:rsidTr="00AB731F">
        <w:trPr>
          <w:trHeight w:val="451"/>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виконання зобов’язань по контракту</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48</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43</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44</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44</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42</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+2</w:t>
            </w:r>
          </w:p>
        </w:tc>
      </w:tr>
      <w:tr w:rsidR="00DB47B9" w:rsidRPr="004E27CB" w:rsidTr="00DB47B9">
        <w:trPr>
          <w:trHeight w:val="235"/>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банкрутство</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143</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145</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158</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158</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157</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w:t>
            </w:r>
          </w:p>
        </w:tc>
      </w:tr>
      <w:tr w:rsidR="00DB47B9" w:rsidRPr="004E27CB" w:rsidTr="00DB47B9">
        <w:trPr>
          <w:trHeight w:val="257"/>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отримання кредиту</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28</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30</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21</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23</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23</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0</w:t>
            </w:r>
          </w:p>
        </w:tc>
      </w:tr>
      <w:tr w:rsidR="00DB47B9" w:rsidRPr="004E27CB" w:rsidTr="00DB47B9">
        <w:trPr>
          <w:trHeight w:val="321"/>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дозвільна система у будівництві</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179</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181</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182</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182</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183</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w:t>
            </w:r>
          </w:p>
        </w:tc>
      </w:tr>
      <w:tr w:rsidR="00DB47B9" w:rsidRPr="004E27CB" w:rsidTr="009C2959">
        <w:trPr>
          <w:trHeight w:val="316"/>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зовнішня торгівля</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121</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139</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136</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144</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145</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w:t>
            </w:r>
          </w:p>
        </w:tc>
      </w:tr>
      <w:tr w:rsidR="00DB47B9" w:rsidRPr="004E27CB" w:rsidTr="00DB47B9">
        <w:trPr>
          <w:trHeight w:val="295"/>
          <w:jc w:val="center"/>
        </w:trPr>
        <w:tc>
          <w:tcPr>
            <w:tcW w:w="3035" w:type="dxa"/>
            <w:tcBorders>
              <w:top w:val="nil"/>
              <w:left w:val="single" w:sz="8" w:space="0" w:color="000000"/>
              <w:bottom w:val="single" w:sz="8" w:space="0" w:color="000000"/>
              <w:right w:val="single" w:sz="8" w:space="0" w:color="000000"/>
            </w:tcBorders>
            <w:tcMar>
              <w:top w:w="15" w:type="dxa"/>
              <w:left w:w="48" w:type="dxa"/>
              <w:bottom w:w="0" w:type="dxa"/>
              <w:right w:w="48" w:type="dxa"/>
            </w:tcMar>
            <w:hideMark/>
          </w:tcPr>
          <w:p w:rsidR="00DB47B9" w:rsidRPr="004E27CB" w:rsidRDefault="00DB47B9" w:rsidP="00DB47B9">
            <w:pPr>
              <w:spacing w:after="0" w:line="240" w:lineRule="auto"/>
              <w:jc w:val="both"/>
              <w:rPr>
                <w:rFonts w:ascii="Times New Roman" w:hAnsi="Times New Roman" w:cs="Times New Roman"/>
                <w:sz w:val="20"/>
                <w:szCs w:val="20"/>
              </w:rPr>
            </w:pPr>
            <w:r w:rsidRPr="004E27CB">
              <w:rPr>
                <w:rFonts w:ascii="Times New Roman" w:hAnsi="Times New Roman" w:cs="Times New Roman"/>
                <w:sz w:val="20"/>
                <w:szCs w:val="20"/>
                <w:lang w:val="uk-UA"/>
              </w:rPr>
              <w:t>– захист прав інвесторів</w:t>
            </w:r>
          </w:p>
        </w:tc>
        <w:tc>
          <w:tcPr>
            <w:tcW w:w="1098"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142</w:t>
            </w:r>
          </w:p>
        </w:tc>
        <w:tc>
          <w:tcPr>
            <w:tcW w:w="785"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108</w:t>
            </w:r>
          </w:p>
        </w:tc>
        <w:tc>
          <w:tcPr>
            <w:tcW w:w="941"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108</w:t>
            </w:r>
          </w:p>
        </w:tc>
        <w:tc>
          <w:tcPr>
            <w:tcW w:w="942"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114</w:t>
            </w:r>
          </w:p>
        </w:tc>
        <w:tc>
          <w:tcPr>
            <w:tcW w:w="1044"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117</w:t>
            </w:r>
          </w:p>
        </w:tc>
        <w:tc>
          <w:tcPr>
            <w:tcW w:w="1506" w:type="dxa"/>
            <w:tcBorders>
              <w:top w:val="nil"/>
              <w:left w:val="nil"/>
              <w:bottom w:val="single" w:sz="8" w:space="0" w:color="000000"/>
              <w:right w:val="single" w:sz="8" w:space="0" w:color="000000"/>
            </w:tcBorders>
            <w:tcMar>
              <w:top w:w="15" w:type="dxa"/>
              <w:left w:w="48" w:type="dxa"/>
              <w:bottom w:w="0" w:type="dxa"/>
              <w:right w:w="48" w:type="dxa"/>
            </w:tcMar>
            <w:vAlign w:val="center"/>
            <w:hideMark/>
          </w:tcPr>
          <w:p w:rsidR="00DB47B9" w:rsidRPr="004E27CB" w:rsidRDefault="00DB47B9" w:rsidP="00DB47B9">
            <w:pPr>
              <w:spacing w:after="0" w:line="240" w:lineRule="auto"/>
              <w:jc w:val="center"/>
              <w:rPr>
                <w:rFonts w:ascii="Times New Roman" w:hAnsi="Times New Roman" w:cs="Times New Roman"/>
                <w:sz w:val="20"/>
                <w:szCs w:val="20"/>
              </w:rPr>
            </w:pPr>
            <w:r w:rsidRPr="004E27CB">
              <w:rPr>
                <w:rFonts w:ascii="Times New Roman" w:hAnsi="Times New Roman" w:cs="Times New Roman"/>
                <w:sz w:val="20"/>
                <w:szCs w:val="20"/>
                <w:lang w:val="uk-UA"/>
              </w:rPr>
              <w:t>–3</w:t>
            </w:r>
          </w:p>
        </w:tc>
      </w:tr>
    </w:tbl>
    <w:p w:rsidR="00DB47B9" w:rsidRPr="004E27CB" w:rsidRDefault="00DB47B9" w:rsidP="00AB731F">
      <w:pPr>
        <w:shd w:val="clear" w:color="auto" w:fill="FFFFFF"/>
        <w:spacing w:after="0" w:line="360" w:lineRule="auto"/>
        <w:ind w:firstLine="567"/>
        <w:jc w:val="both"/>
        <w:rPr>
          <w:rFonts w:ascii="Times New Roman" w:hAnsi="Times New Roman" w:cs="Times New Roman"/>
          <w:sz w:val="28"/>
          <w:szCs w:val="28"/>
          <w:lang w:val="uk-UA"/>
        </w:rPr>
      </w:pPr>
      <w:r w:rsidRPr="004E27CB">
        <w:rPr>
          <w:rFonts w:ascii="Times New Roman" w:hAnsi="Times New Roman" w:cs="Times New Roman"/>
          <w:sz w:val="28"/>
          <w:szCs w:val="28"/>
          <w:lang w:val="uk-UA"/>
        </w:rPr>
        <w:t> Позиція України за межами сотні свідчить про те, що підприємства витрачають більш ніж це доречно часу на спілкування з представниками державних органів влади, а декларування про зменшення кількості узгоджувальних та ліцензійних документів залишилися на папері, але головною проблемою залишається тиск на суб’єкти господарювання бюджетоутворюючих органів, а особливо податкової інспекції. Як наслідок суб’єкти господарської діяльності, які проводять свою діяльність з використанням нелегальних схем, більш конкурентоспроможні, логічно, що відбувається згортання</w:t>
      </w:r>
      <w:r w:rsidR="00AB731F">
        <w:rPr>
          <w:rFonts w:ascii="Times New Roman" w:hAnsi="Times New Roman" w:cs="Times New Roman"/>
          <w:sz w:val="28"/>
          <w:szCs w:val="28"/>
          <w:lang w:val="uk-UA"/>
        </w:rPr>
        <w:t xml:space="preserve"> діяльності легального бізнесу,</w:t>
      </w:r>
      <w:r w:rsidRPr="004E27CB">
        <w:rPr>
          <w:rFonts w:ascii="Times New Roman" w:hAnsi="Times New Roman" w:cs="Times New Roman"/>
          <w:sz w:val="28"/>
          <w:szCs w:val="28"/>
          <w:lang w:val="uk-UA"/>
        </w:rPr>
        <w:t xml:space="preserve"> а це негативно впливає на наповнення бюджету та інвестиційний клімат держави. Особливу насторогу </w:t>
      </w:r>
      <w:r w:rsidR="00801F16">
        <w:rPr>
          <w:rFonts w:ascii="Times New Roman" w:hAnsi="Times New Roman" w:cs="Times New Roman"/>
          <w:sz w:val="28"/>
          <w:szCs w:val="28"/>
          <w:lang w:val="uk-UA"/>
        </w:rPr>
        <w:t>викликає</w:t>
      </w:r>
      <w:r w:rsidRPr="004E27CB">
        <w:rPr>
          <w:rFonts w:ascii="Times New Roman" w:hAnsi="Times New Roman" w:cs="Times New Roman"/>
          <w:sz w:val="28"/>
          <w:szCs w:val="28"/>
          <w:lang w:val="uk-UA"/>
        </w:rPr>
        <w:t xml:space="preserve"> той факт, що за одним з ключових </w:t>
      </w:r>
      <w:proofErr w:type="spellStart"/>
      <w:r w:rsidRPr="004E27CB">
        <w:rPr>
          <w:rFonts w:ascii="Times New Roman" w:hAnsi="Times New Roman" w:cs="Times New Roman"/>
          <w:sz w:val="28"/>
          <w:szCs w:val="28"/>
          <w:lang w:val="uk-UA"/>
        </w:rPr>
        <w:t>субіндексів</w:t>
      </w:r>
      <w:proofErr w:type="spellEnd"/>
      <w:r w:rsidRPr="004E27CB">
        <w:rPr>
          <w:rFonts w:ascii="Times New Roman" w:hAnsi="Times New Roman" w:cs="Times New Roman"/>
          <w:sz w:val="28"/>
          <w:szCs w:val="28"/>
          <w:lang w:val="uk-UA"/>
        </w:rPr>
        <w:t xml:space="preserve"> для інвестора – захист прав інвесторів – Україна за даними</w:t>
      </w:r>
      <w:r w:rsidR="00AB731F">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The</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Doing</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Business</w:t>
      </w:r>
      <w:r w:rsidRPr="004E27CB">
        <w:rPr>
          <w:rFonts w:ascii="Times New Roman" w:hAnsi="Times New Roman" w:cs="Times New Roman"/>
          <w:sz w:val="28"/>
          <w:szCs w:val="28"/>
          <w:lang w:val="uk-UA"/>
        </w:rPr>
        <w:t>–2013 спустилась на 3 пункти, а за даними</w:t>
      </w:r>
      <w:r w:rsidR="00AB731F">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The</w:t>
      </w:r>
      <w:r w:rsidR="00AB731F">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Doing</w:t>
      </w:r>
      <w:r w:rsidRPr="004E27CB">
        <w:rPr>
          <w:rFonts w:ascii="Times New Roman" w:hAnsi="Times New Roman" w:cs="Times New Roman"/>
          <w:sz w:val="28"/>
          <w:szCs w:val="28"/>
          <w:lang w:val="uk-UA"/>
        </w:rPr>
        <w:t xml:space="preserve"> </w:t>
      </w:r>
      <w:r w:rsidRPr="004E27CB">
        <w:rPr>
          <w:rFonts w:ascii="Times New Roman" w:hAnsi="Times New Roman" w:cs="Times New Roman"/>
          <w:sz w:val="28"/>
          <w:szCs w:val="28"/>
          <w:lang w:val="en-US"/>
        </w:rPr>
        <w:t>Business</w:t>
      </w:r>
      <w:r w:rsidRPr="004E27CB">
        <w:rPr>
          <w:rFonts w:ascii="Times New Roman" w:hAnsi="Times New Roman" w:cs="Times New Roman"/>
          <w:sz w:val="28"/>
          <w:szCs w:val="28"/>
          <w:lang w:val="uk-UA"/>
        </w:rPr>
        <w:t xml:space="preserve">–2014 вже на 11 пунктів та зайняла 128 позицію. Не зважаючи на те, що в Україні діють закони «Про акціонерні </w:t>
      </w:r>
      <w:r w:rsidRPr="004E27CB">
        <w:rPr>
          <w:rFonts w:ascii="Times New Roman" w:hAnsi="Times New Roman" w:cs="Times New Roman"/>
          <w:sz w:val="28"/>
          <w:szCs w:val="28"/>
          <w:lang w:val="uk-UA"/>
        </w:rPr>
        <w:lastRenderedPageBreak/>
        <w:t>товариства» та «Про захист економічної конкуренції», які покликані захищати право власності та конкурентні позиції кожного інвестора, високій рівень корупції у судовій системі, вибіркове законодавство та недобросовісна конкуренція, знижують активність внутрішнього та зовнішнього інвестора. Особливе місце в українських реаліях займає відсутність узгодженості питання, щодо зовнішніх та внутрішніх пріоритетів державної влади, як в контексті економічної так і політичної складової.</w:t>
      </w:r>
      <w:r w:rsidRPr="00442D86">
        <w:rPr>
          <w:rStyle w:val="apple-converted-space"/>
          <w:rFonts w:ascii="Times New Roman" w:hAnsi="Times New Roman" w:cs="Times New Roman"/>
          <w:sz w:val="28"/>
          <w:szCs w:val="28"/>
          <w:lang w:val="uk-UA"/>
        </w:rPr>
        <w:t xml:space="preserve"> </w:t>
      </w:r>
      <w:r w:rsidRPr="004E27CB">
        <w:rPr>
          <w:rFonts w:ascii="Times New Roman" w:hAnsi="Times New Roman" w:cs="Times New Roman"/>
          <w:sz w:val="28"/>
          <w:szCs w:val="28"/>
          <w:lang w:val="uk-UA"/>
        </w:rPr>
        <w:t>Не зважаючи на те, що Україна займає лід</w:t>
      </w:r>
      <w:r>
        <w:rPr>
          <w:rFonts w:ascii="Times New Roman" w:hAnsi="Times New Roman" w:cs="Times New Roman"/>
          <w:sz w:val="28"/>
          <w:szCs w:val="28"/>
          <w:lang w:val="uk-UA"/>
        </w:rPr>
        <w:t>ир</w:t>
      </w:r>
      <w:r w:rsidRPr="004E27CB">
        <w:rPr>
          <w:rFonts w:ascii="Times New Roman" w:hAnsi="Times New Roman" w:cs="Times New Roman"/>
          <w:sz w:val="28"/>
          <w:szCs w:val="28"/>
          <w:lang w:val="uk-UA"/>
        </w:rPr>
        <w:t>уюч</w:t>
      </w:r>
      <w:r>
        <w:rPr>
          <w:rFonts w:ascii="Times New Roman" w:hAnsi="Times New Roman" w:cs="Times New Roman"/>
          <w:sz w:val="28"/>
          <w:szCs w:val="28"/>
          <w:lang w:val="uk-UA"/>
        </w:rPr>
        <w:t>і</w:t>
      </w:r>
      <w:r w:rsidRPr="004E27CB">
        <w:rPr>
          <w:rFonts w:ascii="Times New Roman" w:hAnsi="Times New Roman" w:cs="Times New Roman"/>
          <w:sz w:val="28"/>
          <w:szCs w:val="28"/>
          <w:lang w:val="uk-UA"/>
        </w:rPr>
        <w:t xml:space="preserve"> позиції серед країн, які розповсюджують нелегальні копії світових брендів, що відповідно негативно позначається </w:t>
      </w:r>
      <w:r>
        <w:rPr>
          <w:rFonts w:ascii="Times New Roman" w:hAnsi="Times New Roman" w:cs="Times New Roman"/>
          <w:sz w:val="28"/>
          <w:szCs w:val="28"/>
          <w:lang w:val="uk-UA"/>
        </w:rPr>
        <w:t xml:space="preserve">на </w:t>
      </w:r>
      <w:r w:rsidRPr="004E27CB">
        <w:rPr>
          <w:rFonts w:ascii="Times New Roman" w:hAnsi="Times New Roman" w:cs="Times New Roman"/>
          <w:sz w:val="28"/>
          <w:szCs w:val="28"/>
          <w:lang w:val="uk-UA"/>
        </w:rPr>
        <w:t>іміджі держави, суттєвих зрушень у вирішенні даного питання не відбулось. А різка, невдало обґрунтована відмова від підписання Угоди про асоціацію між Україною та Європейським Союзом, вмить знизила кредитні рейтинги України, що поставило  під загрозу не тільки фінансування економіки кредиторами, інвесторами, а й можливість отримати сучасні технології, додатко</w:t>
      </w:r>
      <w:r>
        <w:rPr>
          <w:rFonts w:ascii="Times New Roman" w:hAnsi="Times New Roman" w:cs="Times New Roman"/>
          <w:sz w:val="28"/>
          <w:szCs w:val="28"/>
          <w:lang w:val="uk-UA"/>
        </w:rPr>
        <w:t xml:space="preserve">вий ринок збуту та забезпечити </w:t>
      </w:r>
      <w:r w:rsidRPr="004E27CB">
        <w:rPr>
          <w:rFonts w:ascii="Times New Roman" w:hAnsi="Times New Roman" w:cs="Times New Roman"/>
          <w:sz w:val="28"/>
          <w:szCs w:val="28"/>
          <w:lang w:val="uk-UA"/>
        </w:rPr>
        <w:t>вітчизняним підприємствам перехід на якісно новий рівень розвитку.</w:t>
      </w:r>
    </w:p>
    <w:p w:rsidR="00DB47B9" w:rsidRPr="0030496A" w:rsidRDefault="00DB47B9" w:rsidP="00151756">
      <w:pPr>
        <w:pStyle w:val="aa"/>
        <w:framePr w:wrap="auto" w:vAnchor="margin" w:hAnchor="text" w:yAlign="inline"/>
        <w:shd w:val="clear" w:color="auto" w:fill="FFFFFF"/>
        <w:spacing w:after="0" w:line="360" w:lineRule="auto"/>
        <w:ind w:left="0" w:firstLine="567"/>
        <w:jc w:val="both"/>
        <w:textAlignment w:val="baseline"/>
        <w:rPr>
          <w:rFonts w:ascii="Times New Roman" w:hAnsi="Times New Roman" w:cs="Times New Roman"/>
          <w:bCs/>
          <w:sz w:val="28"/>
          <w:szCs w:val="28"/>
          <w:lang w:val="uk-UA"/>
        </w:rPr>
      </w:pPr>
      <w:r w:rsidRPr="0030496A">
        <w:rPr>
          <w:rFonts w:ascii="Times New Roman" w:hAnsi="Times New Roman" w:cs="Times New Roman"/>
          <w:sz w:val="28"/>
          <w:szCs w:val="28"/>
          <w:shd w:val="clear" w:color="auto" w:fill="FFFFFF"/>
          <w:lang w:val="uk-UA"/>
        </w:rPr>
        <w:t>В регіональному розрізі</w:t>
      </w:r>
      <w:r w:rsidRPr="0030496A">
        <w:rPr>
          <w:rFonts w:ascii="Times New Roman" w:hAnsi="Times New Roman" w:cs="Times New Roman"/>
          <w:bCs/>
          <w:sz w:val="28"/>
          <w:szCs w:val="28"/>
          <w:lang w:val="uk-UA"/>
        </w:rPr>
        <w:t xml:space="preserve"> згідно з дослідженням, проведеним на замовлення Державного агентства з інвестицій [</w:t>
      </w:r>
      <w:r w:rsidR="0030496A" w:rsidRPr="0030496A">
        <w:rPr>
          <w:rStyle w:val="a4"/>
          <w:rFonts w:ascii="Times New Roman" w:hAnsi="Times New Roman" w:cs="Times New Roman"/>
          <w:i w:val="0"/>
          <w:sz w:val="28"/>
          <w:szCs w:val="28"/>
          <w:lang w:val="uk-UA"/>
        </w:rPr>
        <w:t>3</w:t>
      </w:r>
      <w:r w:rsidRPr="0030496A">
        <w:rPr>
          <w:rFonts w:ascii="Times New Roman" w:hAnsi="Times New Roman" w:cs="Times New Roman"/>
          <w:bCs/>
          <w:sz w:val="28"/>
          <w:szCs w:val="28"/>
          <w:lang w:val="uk-UA"/>
        </w:rPr>
        <w:t xml:space="preserve">], найкращі умови для бізнесу у 2014 році мали Львівська, Івано-Франківська та Одеська області. Найгіршими для інвесторів регіонами є Херсонська і Чернівецька області. </w:t>
      </w:r>
      <w:r w:rsidRPr="0030496A">
        <w:rPr>
          <w:rFonts w:ascii="Times New Roman" w:hAnsi="Times New Roman" w:cs="Times New Roman"/>
          <w:sz w:val="28"/>
          <w:szCs w:val="28"/>
          <w:lang w:val="uk-UA"/>
        </w:rPr>
        <w:t>У п'ятірку лідерів також потрапили Вінницька область та місто Київ.</w:t>
      </w:r>
    </w:p>
    <w:p w:rsidR="00DB47B9" w:rsidRPr="00162EC5" w:rsidRDefault="00DB47B9" w:rsidP="00DB47B9">
      <w:pPr>
        <w:pStyle w:val="a3"/>
        <w:shd w:val="clear" w:color="auto" w:fill="FFFFFF"/>
        <w:spacing w:before="0" w:beforeAutospacing="0" w:after="0" w:afterAutospacing="0" w:line="360" w:lineRule="auto"/>
        <w:ind w:firstLine="567"/>
        <w:jc w:val="both"/>
        <w:textAlignment w:val="baseline"/>
        <w:rPr>
          <w:sz w:val="28"/>
          <w:szCs w:val="28"/>
        </w:rPr>
      </w:pPr>
      <w:r w:rsidRPr="00162EC5">
        <w:rPr>
          <w:sz w:val="28"/>
          <w:szCs w:val="28"/>
          <w:lang w:val="uk-UA"/>
        </w:rPr>
        <w:t xml:space="preserve">У 2013 році </w:t>
      </w:r>
      <w:hyperlink r:id="rId10" w:history="1">
        <w:proofErr w:type="spellStart"/>
        <w:r w:rsidRPr="00AB731F">
          <w:rPr>
            <w:rStyle w:val="a6"/>
            <w:bCs/>
            <w:color w:val="000000" w:themeColor="text1"/>
            <w:sz w:val="28"/>
            <w:szCs w:val="28"/>
            <w:u w:val="none"/>
            <w:bdr w:val="none" w:sz="0" w:space="0" w:color="auto" w:frame="1"/>
          </w:rPr>
          <w:t>лідером</w:t>
        </w:r>
        <w:proofErr w:type="spellEnd"/>
        <w:r w:rsidRPr="00AB731F">
          <w:rPr>
            <w:rStyle w:val="a6"/>
            <w:bCs/>
            <w:color w:val="000000" w:themeColor="text1"/>
            <w:sz w:val="28"/>
            <w:szCs w:val="28"/>
            <w:u w:val="none"/>
            <w:bdr w:val="none" w:sz="0" w:space="0" w:color="auto" w:frame="1"/>
          </w:rPr>
          <w:t xml:space="preserve"> рейтингу стала </w:t>
        </w:r>
        <w:proofErr w:type="spellStart"/>
        <w:r w:rsidRPr="00AB731F">
          <w:rPr>
            <w:rStyle w:val="a6"/>
            <w:bCs/>
            <w:color w:val="000000" w:themeColor="text1"/>
            <w:sz w:val="28"/>
            <w:szCs w:val="28"/>
            <w:u w:val="none"/>
            <w:bdr w:val="none" w:sz="0" w:space="0" w:color="auto" w:frame="1"/>
          </w:rPr>
          <w:t>Харківська</w:t>
        </w:r>
        <w:proofErr w:type="spellEnd"/>
        <w:r w:rsidRPr="00AB731F">
          <w:rPr>
            <w:rStyle w:val="a6"/>
            <w:bCs/>
            <w:color w:val="000000" w:themeColor="text1"/>
            <w:sz w:val="28"/>
            <w:szCs w:val="28"/>
            <w:u w:val="none"/>
            <w:bdr w:val="none" w:sz="0" w:space="0" w:color="auto" w:frame="1"/>
          </w:rPr>
          <w:t xml:space="preserve"> область</w:t>
        </w:r>
      </w:hyperlink>
      <w:r w:rsidRPr="00AB731F">
        <w:rPr>
          <w:color w:val="000000" w:themeColor="text1"/>
          <w:sz w:val="28"/>
          <w:szCs w:val="28"/>
        </w:rPr>
        <w:t>,</w:t>
      </w:r>
      <w:r w:rsidRPr="00162EC5">
        <w:rPr>
          <w:sz w:val="28"/>
          <w:szCs w:val="28"/>
        </w:rPr>
        <w:t xml:space="preserve"> яка в </w:t>
      </w:r>
      <w:r w:rsidRPr="00162EC5">
        <w:rPr>
          <w:sz w:val="28"/>
          <w:szCs w:val="28"/>
          <w:lang w:val="uk-UA"/>
        </w:rPr>
        <w:t>2014 році</w:t>
      </w:r>
      <w:r w:rsidRPr="00162EC5">
        <w:rPr>
          <w:sz w:val="28"/>
          <w:szCs w:val="28"/>
        </w:rPr>
        <w:t xml:space="preserve"> </w:t>
      </w:r>
      <w:proofErr w:type="spellStart"/>
      <w:r w:rsidRPr="00162EC5">
        <w:rPr>
          <w:sz w:val="28"/>
          <w:szCs w:val="28"/>
        </w:rPr>
        <w:t>посіла</w:t>
      </w:r>
      <w:proofErr w:type="spellEnd"/>
      <w:r w:rsidRPr="00162EC5">
        <w:rPr>
          <w:sz w:val="28"/>
          <w:szCs w:val="28"/>
        </w:rPr>
        <w:t xml:space="preserve"> </w:t>
      </w:r>
      <w:proofErr w:type="spellStart"/>
      <w:r w:rsidRPr="00162EC5">
        <w:rPr>
          <w:sz w:val="28"/>
          <w:szCs w:val="28"/>
        </w:rPr>
        <w:t>лише</w:t>
      </w:r>
      <w:proofErr w:type="spellEnd"/>
      <w:r w:rsidRPr="00162EC5">
        <w:rPr>
          <w:sz w:val="28"/>
          <w:szCs w:val="28"/>
        </w:rPr>
        <w:t xml:space="preserve"> </w:t>
      </w:r>
      <w:proofErr w:type="spellStart"/>
      <w:r w:rsidRPr="00162EC5">
        <w:rPr>
          <w:sz w:val="28"/>
          <w:szCs w:val="28"/>
        </w:rPr>
        <w:t>восьме</w:t>
      </w:r>
      <w:proofErr w:type="spellEnd"/>
      <w:r w:rsidRPr="00162EC5">
        <w:rPr>
          <w:sz w:val="28"/>
          <w:szCs w:val="28"/>
        </w:rPr>
        <w:t xml:space="preserve"> </w:t>
      </w:r>
      <w:proofErr w:type="spellStart"/>
      <w:r w:rsidRPr="00162EC5">
        <w:rPr>
          <w:sz w:val="28"/>
          <w:szCs w:val="28"/>
        </w:rPr>
        <w:t>місце</w:t>
      </w:r>
      <w:proofErr w:type="spellEnd"/>
      <w:r w:rsidRPr="00162EC5">
        <w:rPr>
          <w:sz w:val="28"/>
          <w:szCs w:val="28"/>
        </w:rPr>
        <w:t xml:space="preserve">. Друге </w:t>
      </w:r>
      <w:proofErr w:type="spellStart"/>
      <w:r w:rsidRPr="00162EC5">
        <w:rPr>
          <w:sz w:val="28"/>
          <w:szCs w:val="28"/>
        </w:rPr>
        <w:t>місце</w:t>
      </w:r>
      <w:proofErr w:type="spellEnd"/>
      <w:r w:rsidRPr="00162EC5">
        <w:rPr>
          <w:sz w:val="28"/>
          <w:szCs w:val="28"/>
        </w:rPr>
        <w:t xml:space="preserve"> у 2013-му </w:t>
      </w:r>
      <w:proofErr w:type="spellStart"/>
      <w:r w:rsidRPr="00162EC5">
        <w:rPr>
          <w:sz w:val="28"/>
          <w:szCs w:val="28"/>
        </w:rPr>
        <w:t>дісталося</w:t>
      </w:r>
      <w:proofErr w:type="spellEnd"/>
      <w:r w:rsidRPr="00162EC5">
        <w:rPr>
          <w:sz w:val="28"/>
          <w:szCs w:val="28"/>
        </w:rPr>
        <w:t xml:space="preserve"> </w:t>
      </w:r>
      <w:proofErr w:type="spellStart"/>
      <w:r w:rsidRPr="00162EC5">
        <w:rPr>
          <w:sz w:val="28"/>
          <w:szCs w:val="28"/>
        </w:rPr>
        <w:t>Львівщині</w:t>
      </w:r>
      <w:proofErr w:type="spellEnd"/>
      <w:r w:rsidRPr="00162EC5">
        <w:rPr>
          <w:sz w:val="28"/>
          <w:szCs w:val="28"/>
        </w:rPr>
        <w:t xml:space="preserve">, а </w:t>
      </w:r>
      <w:proofErr w:type="spellStart"/>
      <w:r w:rsidRPr="00162EC5">
        <w:rPr>
          <w:sz w:val="28"/>
          <w:szCs w:val="28"/>
        </w:rPr>
        <w:t>третє</w:t>
      </w:r>
      <w:proofErr w:type="spellEnd"/>
      <w:r w:rsidRPr="00162EC5">
        <w:rPr>
          <w:sz w:val="28"/>
          <w:szCs w:val="28"/>
        </w:rPr>
        <w:t xml:space="preserve"> - </w:t>
      </w:r>
      <w:proofErr w:type="spellStart"/>
      <w:r w:rsidRPr="00162EC5">
        <w:rPr>
          <w:sz w:val="28"/>
          <w:szCs w:val="28"/>
        </w:rPr>
        <w:t>Донеччині</w:t>
      </w:r>
      <w:proofErr w:type="spellEnd"/>
      <w:r w:rsidRPr="00162EC5">
        <w:rPr>
          <w:sz w:val="28"/>
          <w:szCs w:val="28"/>
        </w:rPr>
        <w:t xml:space="preserve">. </w:t>
      </w:r>
      <w:proofErr w:type="spellStart"/>
      <w:r w:rsidRPr="00162EC5">
        <w:rPr>
          <w:sz w:val="28"/>
          <w:szCs w:val="28"/>
        </w:rPr>
        <w:t>Проте</w:t>
      </w:r>
      <w:proofErr w:type="spellEnd"/>
      <w:r w:rsidRPr="00162EC5">
        <w:rPr>
          <w:sz w:val="28"/>
          <w:szCs w:val="28"/>
        </w:rPr>
        <w:t xml:space="preserve"> </w:t>
      </w:r>
      <w:proofErr w:type="spellStart"/>
      <w:r w:rsidRPr="00162EC5">
        <w:rPr>
          <w:sz w:val="28"/>
          <w:szCs w:val="28"/>
        </w:rPr>
        <w:t>цього</w:t>
      </w:r>
      <w:proofErr w:type="spellEnd"/>
      <w:r w:rsidRPr="00162EC5">
        <w:rPr>
          <w:sz w:val="28"/>
          <w:szCs w:val="28"/>
        </w:rPr>
        <w:t xml:space="preserve"> року </w:t>
      </w:r>
      <w:proofErr w:type="spellStart"/>
      <w:r w:rsidRPr="00162EC5">
        <w:rPr>
          <w:sz w:val="28"/>
          <w:szCs w:val="28"/>
        </w:rPr>
        <w:t>Донецька</w:t>
      </w:r>
      <w:proofErr w:type="spellEnd"/>
      <w:r w:rsidRPr="00162EC5">
        <w:rPr>
          <w:sz w:val="28"/>
          <w:szCs w:val="28"/>
        </w:rPr>
        <w:t xml:space="preserve"> область - </w:t>
      </w:r>
      <w:proofErr w:type="spellStart"/>
      <w:proofErr w:type="gramStart"/>
      <w:r w:rsidRPr="00162EC5">
        <w:rPr>
          <w:sz w:val="28"/>
          <w:szCs w:val="28"/>
        </w:rPr>
        <w:t>лише</w:t>
      </w:r>
      <w:proofErr w:type="spellEnd"/>
      <w:r w:rsidRPr="00162EC5">
        <w:rPr>
          <w:sz w:val="28"/>
          <w:szCs w:val="28"/>
        </w:rPr>
        <w:t xml:space="preserve"> на</w:t>
      </w:r>
      <w:proofErr w:type="gramEnd"/>
      <w:r w:rsidRPr="00162EC5">
        <w:rPr>
          <w:sz w:val="28"/>
          <w:szCs w:val="28"/>
        </w:rPr>
        <w:t xml:space="preserve"> 22 </w:t>
      </w:r>
      <w:proofErr w:type="spellStart"/>
      <w:r w:rsidRPr="00162EC5">
        <w:rPr>
          <w:sz w:val="28"/>
          <w:szCs w:val="28"/>
        </w:rPr>
        <w:t>позиції</w:t>
      </w:r>
      <w:proofErr w:type="spellEnd"/>
      <w:r w:rsidRPr="00162EC5">
        <w:rPr>
          <w:sz w:val="28"/>
          <w:szCs w:val="28"/>
        </w:rPr>
        <w:t xml:space="preserve"> за </w:t>
      </w:r>
      <w:proofErr w:type="spellStart"/>
      <w:r w:rsidRPr="00162EC5">
        <w:rPr>
          <w:sz w:val="28"/>
          <w:szCs w:val="28"/>
        </w:rPr>
        <w:t>інвестиційною</w:t>
      </w:r>
      <w:proofErr w:type="spellEnd"/>
      <w:r w:rsidRPr="00162EC5">
        <w:rPr>
          <w:sz w:val="28"/>
          <w:szCs w:val="28"/>
        </w:rPr>
        <w:t xml:space="preserve"> </w:t>
      </w:r>
      <w:proofErr w:type="spellStart"/>
      <w:r w:rsidRPr="00162EC5">
        <w:rPr>
          <w:sz w:val="28"/>
          <w:szCs w:val="28"/>
        </w:rPr>
        <w:t>привабливістю</w:t>
      </w:r>
      <w:proofErr w:type="spellEnd"/>
      <w:r w:rsidRPr="00162EC5">
        <w:rPr>
          <w:sz w:val="28"/>
          <w:szCs w:val="28"/>
        </w:rPr>
        <w:t xml:space="preserve">. При </w:t>
      </w:r>
      <w:proofErr w:type="spellStart"/>
      <w:r w:rsidRPr="00162EC5">
        <w:rPr>
          <w:sz w:val="28"/>
          <w:szCs w:val="28"/>
        </w:rPr>
        <w:t>складанні</w:t>
      </w:r>
      <w:proofErr w:type="spellEnd"/>
      <w:r w:rsidRPr="00162EC5">
        <w:rPr>
          <w:sz w:val="28"/>
          <w:szCs w:val="28"/>
        </w:rPr>
        <w:t xml:space="preserve"> рейтингу </w:t>
      </w:r>
      <w:proofErr w:type="spellStart"/>
      <w:proofErr w:type="gramStart"/>
      <w:r w:rsidRPr="00162EC5">
        <w:rPr>
          <w:sz w:val="28"/>
          <w:szCs w:val="28"/>
        </w:rPr>
        <w:t>досл</w:t>
      </w:r>
      <w:proofErr w:type="gramEnd"/>
      <w:r w:rsidRPr="00162EC5">
        <w:rPr>
          <w:sz w:val="28"/>
          <w:szCs w:val="28"/>
        </w:rPr>
        <w:t>ідники</w:t>
      </w:r>
      <w:proofErr w:type="spellEnd"/>
      <w:r w:rsidRPr="00162EC5">
        <w:rPr>
          <w:sz w:val="28"/>
          <w:szCs w:val="28"/>
        </w:rPr>
        <w:t xml:space="preserve"> </w:t>
      </w:r>
      <w:proofErr w:type="spellStart"/>
      <w:r w:rsidRPr="00162EC5">
        <w:rPr>
          <w:sz w:val="28"/>
          <w:szCs w:val="28"/>
        </w:rPr>
        <w:t>розрізняють</w:t>
      </w:r>
      <w:proofErr w:type="spellEnd"/>
      <w:r w:rsidRPr="00162EC5">
        <w:rPr>
          <w:sz w:val="28"/>
          <w:szCs w:val="28"/>
        </w:rPr>
        <w:t xml:space="preserve"> так </w:t>
      </w:r>
      <w:proofErr w:type="spellStart"/>
      <w:r w:rsidRPr="00162EC5">
        <w:rPr>
          <w:sz w:val="28"/>
          <w:szCs w:val="28"/>
        </w:rPr>
        <w:t>звані</w:t>
      </w:r>
      <w:proofErr w:type="spellEnd"/>
      <w:r w:rsidRPr="00162EC5">
        <w:rPr>
          <w:sz w:val="28"/>
          <w:szCs w:val="28"/>
        </w:rPr>
        <w:t xml:space="preserve"> "</w:t>
      </w:r>
      <w:proofErr w:type="spellStart"/>
      <w:r w:rsidRPr="00162EC5">
        <w:rPr>
          <w:sz w:val="28"/>
          <w:szCs w:val="28"/>
        </w:rPr>
        <w:t>жорсткі</w:t>
      </w:r>
      <w:proofErr w:type="spellEnd"/>
      <w:r w:rsidRPr="00162EC5">
        <w:rPr>
          <w:sz w:val="28"/>
          <w:szCs w:val="28"/>
        </w:rPr>
        <w:t>" та "</w:t>
      </w:r>
      <w:proofErr w:type="spellStart"/>
      <w:r w:rsidRPr="00162EC5">
        <w:rPr>
          <w:sz w:val="28"/>
          <w:szCs w:val="28"/>
        </w:rPr>
        <w:t>м'які</w:t>
      </w:r>
      <w:proofErr w:type="spellEnd"/>
      <w:r w:rsidRPr="00162EC5">
        <w:rPr>
          <w:sz w:val="28"/>
          <w:szCs w:val="28"/>
        </w:rPr>
        <w:t xml:space="preserve">" </w:t>
      </w:r>
      <w:proofErr w:type="spellStart"/>
      <w:r w:rsidRPr="00162EC5">
        <w:rPr>
          <w:sz w:val="28"/>
          <w:szCs w:val="28"/>
        </w:rPr>
        <w:t>фактори</w:t>
      </w:r>
      <w:proofErr w:type="spellEnd"/>
      <w:r w:rsidRPr="00162EC5">
        <w:rPr>
          <w:sz w:val="28"/>
          <w:szCs w:val="28"/>
        </w:rPr>
        <w:t>. До "</w:t>
      </w:r>
      <w:proofErr w:type="spellStart"/>
      <w:r w:rsidRPr="00162EC5">
        <w:rPr>
          <w:sz w:val="28"/>
          <w:szCs w:val="28"/>
        </w:rPr>
        <w:t>жорстких</w:t>
      </w:r>
      <w:proofErr w:type="spellEnd"/>
      <w:r w:rsidRPr="00162EC5">
        <w:rPr>
          <w:sz w:val="28"/>
          <w:szCs w:val="28"/>
        </w:rPr>
        <w:t xml:space="preserve">" належать </w:t>
      </w:r>
      <w:proofErr w:type="spellStart"/>
      <w:r w:rsidRPr="00162EC5">
        <w:rPr>
          <w:sz w:val="28"/>
          <w:szCs w:val="28"/>
        </w:rPr>
        <w:t>ті</w:t>
      </w:r>
      <w:proofErr w:type="spellEnd"/>
      <w:r w:rsidRPr="00162EC5">
        <w:rPr>
          <w:sz w:val="28"/>
          <w:szCs w:val="28"/>
        </w:rPr>
        <w:t xml:space="preserve">, </w:t>
      </w:r>
      <w:proofErr w:type="spellStart"/>
      <w:r w:rsidRPr="00162EC5">
        <w:rPr>
          <w:sz w:val="28"/>
          <w:szCs w:val="28"/>
        </w:rPr>
        <w:t>які</w:t>
      </w:r>
      <w:proofErr w:type="spellEnd"/>
      <w:r w:rsidRPr="00162EC5">
        <w:rPr>
          <w:sz w:val="28"/>
          <w:szCs w:val="28"/>
        </w:rPr>
        <w:t xml:space="preserve"> складно </w:t>
      </w:r>
      <w:proofErr w:type="spellStart"/>
      <w:r w:rsidRPr="00162EC5">
        <w:rPr>
          <w:sz w:val="28"/>
          <w:szCs w:val="28"/>
        </w:rPr>
        <w:t>або</w:t>
      </w:r>
      <w:proofErr w:type="spellEnd"/>
      <w:r w:rsidRPr="00162EC5">
        <w:rPr>
          <w:sz w:val="28"/>
          <w:szCs w:val="28"/>
        </w:rPr>
        <w:t xml:space="preserve"> </w:t>
      </w:r>
      <w:proofErr w:type="spellStart"/>
      <w:r w:rsidRPr="00162EC5">
        <w:rPr>
          <w:sz w:val="28"/>
          <w:szCs w:val="28"/>
        </w:rPr>
        <w:t>взагалі</w:t>
      </w:r>
      <w:proofErr w:type="spellEnd"/>
      <w:r w:rsidRPr="00162EC5">
        <w:rPr>
          <w:sz w:val="28"/>
          <w:szCs w:val="28"/>
        </w:rPr>
        <w:t xml:space="preserve"> </w:t>
      </w:r>
      <w:proofErr w:type="spellStart"/>
      <w:r w:rsidRPr="00162EC5">
        <w:rPr>
          <w:sz w:val="28"/>
          <w:szCs w:val="28"/>
        </w:rPr>
        <w:t>неможливо</w:t>
      </w:r>
      <w:proofErr w:type="spellEnd"/>
      <w:r w:rsidRPr="00162EC5">
        <w:rPr>
          <w:sz w:val="28"/>
          <w:szCs w:val="28"/>
        </w:rPr>
        <w:t xml:space="preserve"> </w:t>
      </w:r>
      <w:proofErr w:type="spellStart"/>
      <w:r w:rsidRPr="00162EC5">
        <w:rPr>
          <w:sz w:val="28"/>
          <w:szCs w:val="28"/>
        </w:rPr>
        <w:t>швидко</w:t>
      </w:r>
      <w:proofErr w:type="spellEnd"/>
      <w:r w:rsidRPr="00162EC5">
        <w:rPr>
          <w:sz w:val="28"/>
          <w:szCs w:val="28"/>
        </w:rPr>
        <w:t xml:space="preserve"> </w:t>
      </w:r>
      <w:proofErr w:type="spellStart"/>
      <w:r w:rsidRPr="00162EC5">
        <w:rPr>
          <w:sz w:val="28"/>
          <w:szCs w:val="28"/>
        </w:rPr>
        <w:t>змінити</w:t>
      </w:r>
      <w:proofErr w:type="spellEnd"/>
      <w:r w:rsidRPr="00162EC5">
        <w:rPr>
          <w:sz w:val="28"/>
          <w:szCs w:val="28"/>
        </w:rPr>
        <w:t xml:space="preserve">. </w:t>
      </w:r>
      <w:proofErr w:type="spellStart"/>
      <w:r w:rsidRPr="00162EC5">
        <w:rPr>
          <w:sz w:val="28"/>
          <w:szCs w:val="28"/>
        </w:rPr>
        <w:t>Це</w:t>
      </w:r>
      <w:proofErr w:type="spellEnd"/>
      <w:r w:rsidRPr="00162EC5">
        <w:rPr>
          <w:sz w:val="28"/>
          <w:szCs w:val="28"/>
        </w:rPr>
        <w:t xml:space="preserve"> </w:t>
      </w:r>
      <w:proofErr w:type="spellStart"/>
      <w:r w:rsidRPr="00162EC5">
        <w:rPr>
          <w:sz w:val="28"/>
          <w:szCs w:val="28"/>
        </w:rPr>
        <w:t>природні</w:t>
      </w:r>
      <w:proofErr w:type="spellEnd"/>
      <w:r w:rsidRPr="00162EC5">
        <w:rPr>
          <w:sz w:val="28"/>
          <w:szCs w:val="28"/>
        </w:rPr>
        <w:t xml:space="preserve"> </w:t>
      </w:r>
      <w:proofErr w:type="spellStart"/>
      <w:r w:rsidRPr="00162EC5">
        <w:rPr>
          <w:sz w:val="28"/>
          <w:szCs w:val="28"/>
        </w:rPr>
        <w:t>ресурси</w:t>
      </w:r>
      <w:proofErr w:type="spellEnd"/>
      <w:r w:rsidRPr="00162EC5">
        <w:rPr>
          <w:sz w:val="28"/>
          <w:szCs w:val="28"/>
        </w:rPr>
        <w:t xml:space="preserve">, </w:t>
      </w:r>
      <w:proofErr w:type="spellStart"/>
      <w:r w:rsidRPr="00162EC5">
        <w:rPr>
          <w:sz w:val="28"/>
          <w:szCs w:val="28"/>
        </w:rPr>
        <w:t>географічне</w:t>
      </w:r>
      <w:proofErr w:type="spellEnd"/>
      <w:r w:rsidRPr="00162EC5">
        <w:rPr>
          <w:sz w:val="28"/>
          <w:szCs w:val="28"/>
        </w:rPr>
        <w:t xml:space="preserve"> </w:t>
      </w:r>
      <w:proofErr w:type="spellStart"/>
      <w:r w:rsidRPr="00162EC5">
        <w:rPr>
          <w:sz w:val="28"/>
          <w:szCs w:val="28"/>
        </w:rPr>
        <w:t>розташування</w:t>
      </w:r>
      <w:proofErr w:type="spellEnd"/>
      <w:r w:rsidRPr="00162EC5">
        <w:rPr>
          <w:sz w:val="28"/>
          <w:szCs w:val="28"/>
        </w:rPr>
        <w:t xml:space="preserve">, </w:t>
      </w:r>
      <w:proofErr w:type="spellStart"/>
      <w:r w:rsidRPr="00162EC5">
        <w:rPr>
          <w:sz w:val="28"/>
          <w:szCs w:val="28"/>
        </w:rPr>
        <w:t>якість</w:t>
      </w:r>
      <w:proofErr w:type="spellEnd"/>
      <w:r w:rsidRPr="00162EC5">
        <w:rPr>
          <w:sz w:val="28"/>
          <w:szCs w:val="28"/>
        </w:rPr>
        <w:t xml:space="preserve"> </w:t>
      </w:r>
      <w:proofErr w:type="spellStart"/>
      <w:r w:rsidRPr="00162EC5">
        <w:rPr>
          <w:sz w:val="28"/>
          <w:szCs w:val="28"/>
        </w:rPr>
        <w:t>робочої</w:t>
      </w:r>
      <w:proofErr w:type="spellEnd"/>
      <w:r w:rsidRPr="00162EC5">
        <w:rPr>
          <w:sz w:val="28"/>
          <w:szCs w:val="28"/>
        </w:rPr>
        <w:t xml:space="preserve"> </w:t>
      </w:r>
      <w:proofErr w:type="spellStart"/>
      <w:r w:rsidRPr="00162EC5">
        <w:rPr>
          <w:sz w:val="28"/>
          <w:szCs w:val="28"/>
        </w:rPr>
        <w:t>сили</w:t>
      </w:r>
      <w:proofErr w:type="spellEnd"/>
      <w:r w:rsidRPr="00162EC5">
        <w:rPr>
          <w:sz w:val="28"/>
          <w:szCs w:val="28"/>
        </w:rPr>
        <w:t xml:space="preserve"> та </w:t>
      </w:r>
      <w:proofErr w:type="spellStart"/>
      <w:r w:rsidRPr="00162EC5">
        <w:rPr>
          <w:sz w:val="28"/>
          <w:szCs w:val="28"/>
        </w:rPr>
        <w:t>інфраструктури</w:t>
      </w:r>
      <w:proofErr w:type="spellEnd"/>
      <w:r w:rsidRPr="00162EC5">
        <w:rPr>
          <w:sz w:val="28"/>
          <w:szCs w:val="28"/>
        </w:rPr>
        <w:t xml:space="preserve">. </w:t>
      </w:r>
      <w:proofErr w:type="spellStart"/>
      <w:r w:rsidRPr="00162EC5">
        <w:rPr>
          <w:sz w:val="28"/>
          <w:szCs w:val="28"/>
        </w:rPr>
        <w:t>Натомість</w:t>
      </w:r>
      <w:proofErr w:type="spellEnd"/>
      <w:r w:rsidRPr="00162EC5">
        <w:rPr>
          <w:sz w:val="28"/>
          <w:szCs w:val="28"/>
        </w:rPr>
        <w:t xml:space="preserve"> </w:t>
      </w:r>
      <w:proofErr w:type="spellStart"/>
      <w:r w:rsidRPr="00162EC5">
        <w:rPr>
          <w:sz w:val="28"/>
          <w:szCs w:val="28"/>
        </w:rPr>
        <w:t>м'які</w:t>
      </w:r>
      <w:proofErr w:type="spellEnd"/>
      <w:r w:rsidRPr="00162EC5">
        <w:rPr>
          <w:sz w:val="28"/>
          <w:szCs w:val="28"/>
        </w:rPr>
        <w:t xml:space="preserve"> </w:t>
      </w:r>
      <w:proofErr w:type="spellStart"/>
      <w:r w:rsidRPr="00162EC5">
        <w:rPr>
          <w:sz w:val="28"/>
          <w:szCs w:val="28"/>
        </w:rPr>
        <w:t>умови</w:t>
      </w:r>
      <w:proofErr w:type="spellEnd"/>
      <w:r w:rsidRPr="00162EC5">
        <w:rPr>
          <w:sz w:val="28"/>
          <w:szCs w:val="28"/>
        </w:rPr>
        <w:t xml:space="preserve"> - </w:t>
      </w:r>
      <w:proofErr w:type="spellStart"/>
      <w:r w:rsidRPr="00162EC5">
        <w:rPr>
          <w:sz w:val="28"/>
          <w:szCs w:val="28"/>
        </w:rPr>
        <w:t>діловий</w:t>
      </w:r>
      <w:proofErr w:type="spellEnd"/>
      <w:r w:rsidRPr="00162EC5">
        <w:rPr>
          <w:sz w:val="28"/>
          <w:szCs w:val="28"/>
        </w:rPr>
        <w:t xml:space="preserve"> </w:t>
      </w:r>
      <w:proofErr w:type="spellStart"/>
      <w:r w:rsidRPr="00162EC5">
        <w:rPr>
          <w:sz w:val="28"/>
          <w:szCs w:val="28"/>
        </w:rPr>
        <w:t>клімат</w:t>
      </w:r>
      <w:proofErr w:type="spellEnd"/>
      <w:r w:rsidRPr="00162EC5">
        <w:rPr>
          <w:sz w:val="28"/>
          <w:szCs w:val="28"/>
        </w:rPr>
        <w:t xml:space="preserve">, </w:t>
      </w:r>
      <w:proofErr w:type="spellStart"/>
      <w:r w:rsidRPr="00162EC5">
        <w:rPr>
          <w:sz w:val="28"/>
          <w:szCs w:val="28"/>
        </w:rPr>
        <w:t>відкритість</w:t>
      </w:r>
      <w:proofErr w:type="spellEnd"/>
      <w:r w:rsidRPr="00162EC5">
        <w:rPr>
          <w:sz w:val="28"/>
          <w:szCs w:val="28"/>
        </w:rPr>
        <w:t xml:space="preserve"> </w:t>
      </w:r>
      <w:proofErr w:type="spellStart"/>
      <w:r w:rsidRPr="00162EC5">
        <w:rPr>
          <w:sz w:val="28"/>
          <w:szCs w:val="28"/>
        </w:rPr>
        <w:t>місцевої</w:t>
      </w:r>
      <w:proofErr w:type="spellEnd"/>
      <w:r w:rsidRPr="00162EC5">
        <w:rPr>
          <w:sz w:val="28"/>
          <w:szCs w:val="28"/>
        </w:rPr>
        <w:t xml:space="preserve"> </w:t>
      </w:r>
      <w:proofErr w:type="spellStart"/>
      <w:r w:rsidRPr="00162EC5">
        <w:rPr>
          <w:sz w:val="28"/>
          <w:szCs w:val="28"/>
        </w:rPr>
        <w:t>влади</w:t>
      </w:r>
      <w:proofErr w:type="spellEnd"/>
      <w:r w:rsidRPr="00162EC5">
        <w:rPr>
          <w:sz w:val="28"/>
          <w:szCs w:val="28"/>
        </w:rPr>
        <w:t xml:space="preserve">, </w:t>
      </w:r>
      <w:proofErr w:type="spellStart"/>
      <w:proofErr w:type="gramStart"/>
      <w:r w:rsidRPr="00162EC5">
        <w:rPr>
          <w:sz w:val="28"/>
          <w:szCs w:val="28"/>
        </w:rPr>
        <w:t>р</w:t>
      </w:r>
      <w:proofErr w:type="gramEnd"/>
      <w:r w:rsidRPr="00162EC5">
        <w:rPr>
          <w:sz w:val="28"/>
          <w:szCs w:val="28"/>
        </w:rPr>
        <w:t>івень</w:t>
      </w:r>
      <w:proofErr w:type="spellEnd"/>
      <w:r w:rsidRPr="00162EC5">
        <w:rPr>
          <w:sz w:val="28"/>
          <w:szCs w:val="28"/>
        </w:rPr>
        <w:t xml:space="preserve"> </w:t>
      </w:r>
      <w:proofErr w:type="spellStart"/>
      <w:r w:rsidRPr="00162EC5">
        <w:rPr>
          <w:sz w:val="28"/>
          <w:szCs w:val="28"/>
        </w:rPr>
        <w:t>корупції</w:t>
      </w:r>
      <w:proofErr w:type="spellEnd"/>
      <w:r w:rsidRPr="00162EC5">
        <w:rPr>
          <w:sz w:val="28"/>
          <w:szCs w:val="28"/>
        </w:rPr>
        <w:t xml:space="preserve">, </w:t>
      </w:r>
      <w:proofErr w:type="spellStart"/>
      <w:r w:rsidRPr="00162EC5">
        <w:rPr>
          <w:sz w:val="28"/>
          <w:szCs w:val="28"/>
        </w:rPr>
        <w:t>тиск</w:t>
      </w:r>
      <w:proofErr w:type="spellEnd"/>
      <w:r w:rsidRPr="00162EC5">
        <w:rPr>
          <w:sz w:val="28"/>
          <w:szCs w:val="28"/>
        </w:rPr>
        <w:t xml:space="preserve"> на </w:t>
      </w:r>
      <w:proofErr w:type="spellStart"/>
      <w:r w:rsidRPr="00162EC5">
        <w:rPr>
          <w:sz w:val="28"/>
          <w:szCs w:val="28"/>
        </w:rPr>
        <w:t>бізнес</w:t>
      </w:r>
      <w:proofErr w:type="spellEnd"/>
      <w:r w:rsidRPr="00162EC5">
        <w:rPr>
          <w:sz w:val="28"/>
          <w:szCs w:val="28"/>
        </w:rPr>
        <w:t xml:space="preserve"> </w:t>
      </w:r>
      <w:proofErr w:type="spellStart"/>
      <w:r w:rsidRPr="00162EC5">
        <w:rPr>
          <w:sz w:val="28"/>
          <w:szCs w:val="28"/>
        </w:rPr>
        <w:t>з</w:t>
      </w:r>
      <w:proofErr w:type="spellEnd"/>
      <w:r w:rsidRPr="00162EC5">
        <w:rPr>
          <w:sz w:val="28"/>
          <w:szCs w:val="28"/>
        </w:rPr>
        <w:t xml:space="preserve"> боку </w:t>
      </w:r>
      <w:proofErr w:type="spellStart"/>
      <w:r w:rsidRPr="00162EC5">
        <w:rPr>
          <w:sz w:val="28"/>
          <w:szCs w:val="28"/>
        </w:rPr>
        <w:t>влади</w:t>
      </w:r>
      <w:proofErr w:type="spellEnd"/>
      <w:r w:rsidRPr="00162EC5">
        <w:rPr>
          <w:sz w:val="28"/>
          <w:szCs w:val="28"/>
        </w:rPr>
        <w:t xml:space="preserve">, </w:t>
      </w:r>
      <w:proofErr w:type="spellStart"/>
      <w:r w:rsidRPr="00162EC5">
        <w:rPr>
          <w:sz w:val="28"/>
          <w:szCs w:val="28"/>
        </w:rPr>
        <w:t>наявність</w:t>
      </w:r>
      <w:proofErr w:type="spellEnd"/>
      <w:r w:rsidRPr="00162EC5">
        <w:rPr>
          <w:sz w:val="28"/>
          <w:szCs w:val="28"/>
        </w:rPr>
        <w:t xml:space="preserve"> "</w:t>
      </w:r>
      <w:proofErr w:type="spellStart"/>
      <w:r w:rsidRPr="00162EC5">
        <w:rPr>
          <w:sz w:val="28"/>
          <w:szCs w:val="28"/>
        </w:rPr>
        <w:t>історій</w:t>
      </w:r>
      <w:proofErr w:type="spellEnd"/>
      <w:r w:rsidRPr="00162EC5">
        <w:rPr>
          <w:sz w:val="28"/>
          <w:szCs w:val="28"/>
        </w:rPr>
        <w:t xml:space="preserve"> </w:t>
      </w:r>
      <w:proofErr w:type="spellStart"/>
      <w:r w:rsidRPr="00162EC5">
        <w:rPr>
          <w:sz w:val="28"/>
          <w:szCs w:val="28"/>
        </w:rPr>
        <w:t>успіху</w:t>
      </w:r>
      <w:proofErr w:type="spellEnd"/>
      <w:r w:rsidRPr="00162EC5">
        <w:rPr>
          <w:sz w:val="28"/>
          <w:szCs w:val="28"/>
        </w:rPr>
        <w:t xml:space="preserve">" у </w:t>
      </w:r>
      <w:proofErr w:type="spellStart"/>
      <w:r w:rsidRPr="00162EC5">
        <w:rPr>
          <w:sz w:val="28"/>
          <w:szCs w:val="28"/>
        </w:rPr>
        <w:t>регіоні</w:t>
      </w:r>
      <w:proofErr w:type="spellEnd"/>
      <w:r w:rsidRPr="00162EC5">
        <w:rPr>
          <w:sz w:val="28"/>
          <w:szCs w:val="28"/>
        </w:rPr>
        <w:t xml:space="preserve"> - </w:t>
      </w:r>
      <w:proofErr w:type="spellStart"/>
      <w:r w:rsidRPr="00162EC5">
        <w:rPr>
          <w:sz w:val="28"/>
          <w:szCs w:val="28"/>
        </w:rPr>
        <w:t>можна</w:t>
      </w:r>
      <w:proofErr w:type="spellEnd"/>
      <w:r w:rsidRPr="00162EC5">
        <w:rPr>
          <w:sz w:val="28"/>
          <w:szCs w:val="28"/>
        </w:rPr>
        <w:t xml:space="preserve"> </w:t>
      </w:r>
      <w:proofErr w:type="spellStart"/>
      <w:r w:rsidRPr="00162EC5">
        <w:rPr>
          <w:sz w:val="28"/>
          <w:szCs w:val="28"/>
        </w:rPr>
        <w:t>змінити</w:t>
      </w:r>
      <w:proofErr w:type="spellEnd"/>
      <w:r w:rsidRPr="00162EC5">
        <w:rPr>
          <w:sz w:val="28"/>
          <w:szCs w:val="28"/>
        </w:rPr>
        <w:t xml:space="preserve"> </w:t>
      </w:r>
      <w:proofErr w:type="spellStart"/>
      <w:r w:rsidRPr="00162EC5">
        <w:rPr>
          <w:sz w:val="28"/>
          <w:szCs w:val="28"/>
        </w:rPr>
        <w:t>досить</w:t>
      </w:r>
      <w:proofErr w:type="spellEnd"/>
      <w:r w:rsidRPr="00162EC5">
        <w:rPr>
          <w:sz w:val="28"/>
          <w:szCs w:val="28"/>
        </w:rPr>
        <w:t xml:space="preserve"> </w:t>
      </w:r>
      <w:proofErr w:type="spellStart"/>
      <w:r w:rsidRPr="00162EC5">
        <w:rPr>
          <w:sz w:val="28"/>
          <w:szCs w:val="28"/>
        </w:rPr>
        <w:t>швидко</w:t>
      </w:r>
      <w:proofErr w:type="spellEnd"/>
      <w:r w:rsidRPr="00162EC5">
        <w:rPr>
          <w:sz w:val="28"/>
          <w:szCs w:val="28"/>
        </w:rPr>
        <w:t>.</w:t>
      </w:r>
    </w:p>
    <w:p w:rsidR="00DB47B9" w:rsidRPr="00162EC5" w:rsidRDefault="00DB47B9" w:rsidP="00DB47B9">
      <w:pPr>
        <w:shd w:val="clear" w:color="auto" w:fill="FFFFFF"/>
        <w:spacing w:after="0" w:line="360" w:lineRule="auto"/>
        <w:ind w:firstLine="567"/>
        <w:jc w:val="both"/>
        <w:textAlignment w:val="baseline"/>
        <w:rPr>
          <w:rFonts w:ascii="Times New Roman" w:hAnsi="Times New Roman" w:cs="Times New Roman"/>
          <w:sz w:val="28"/>
          <w:szCs w:val="28"/>
        </w:rPr>
      </w:pPr>
      <w:r w:rsidRPr="00162EC5">
        <w:rPr>
          <w:rFonts w:ascii="Times New Roman" w:eastAsia="Times New Roman" w:hAnsi="Times New Roman" w:cs="Times New Roman"/>
          <w:sz w:val="28"/>
          <w:szCs w:val="28"/>
        </w:rPr>
        <w:lastRenderedPageBreak/>
        <w:t xml:space="preserve">І </w:t>
      </w:r>
      <w:proofErr w:type="spellStart"/>
      <w:r w:rsidRPr="00162EC5">
        <w:rPr>
          <w:rFonts w:ascii="Times New Roman" w:eastAsia="Times New Roman" w:hAnsi="Times New Roman" w:cs="Times New Roman"/>
          <w:sz w:val="28"/>
          <w:szCs w:val="28"/>
        </w:rPr>
        <w:t>саме</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завдяки</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цим</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м'яким</w:t>
      </w:r>
      <w:proofErr w:type="spellEnd"/>
      <w:r w:rsidRPr="00162EC5">
        <w:rPr>
          <w:rFonts w:ascii="Times New Roman" w:eastAsia="Times New Roman" w:hAnsi="Times New Roman" w:cs="Times New Roman"/>
          <w:sz w:val="28"/>
          <w:szCs w:val="28"/>
        </w:rPr>
        <w:t xml:space="preserve">" факторам </w:t>
      </w:r>
      <w:proofErr w:type="spellStart"/>
      <w:r w:rsidRPr="00162EC5">
        <w:rPr>
          <w:rFonts w:ascii="Times New Roman" w:eastAsia="Times New Roman" w:hAnsi="Times New Roman" w:cs="Times New Roman"/>
          <w:sz w:val="28"/>
          <w:szCs w:val="28"/>
        </w:rPr>
        <w:t>західні</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регіони</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України</w:t>
      </w:r>
      <w:proofErr w:type="spellEnd"/>
      <w:r w:rsidRPr="00162EC5">
        <w:rPr>
          <w:rFonts w:ascii="Times New Roman" w:eastAsia="Times New Roman" w:hAnsi="Times New Roman" w:cs="Times New Roman"/>
          <w:sz w:val="28"/>
          <w:szCs w:val="28"/>
        </w:rPr>
        <w:t xml:space="preserve"> стали </w:t>
      </w:r>
      <w:proofErr w:type="spellStart"/>
      <w:r w:rsidRPr="00162EC5">
        <w:rPr>
          <w:rFonts w:ascii="Times New Roman" w:eastAsia="Times New Roman" w:hAnsi="Times New Roman" w:cs="Times New Roman"/>
          <w:sz w:val="28"/>
          <w:szCs w:val="28"/>
        </w:rPr>
        <w:t>більш</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привабливими</w:t>
      </w:r>
      <w:proofErr w:type="spellEnd"/>
      <w:r w:rsidRPr="00162EC5">
        <w:rPr>
          <w:rFonts w:ascii="Times New Roman" w:eastAsia="Times New Roman" w:hAnsi="Times New Roman" w:cs="Times New Roman"/>
          <w:sz w:val="28"/>
          <w:szCs w:val="28"/>
        </w:rPr>
        <w:t xml:space="preserve"> для </w:t>
      </w:r>
      <w:proofErr w:type="spellStart"/>
      <w:r w:rsidRPr="00162EC5">
        <w:rPr>
          <w:rFonts w:ascii="Times New Roman" w:eastAsia="Times New Roman" w:hAnsi="Times New Roman" w:cs="Times New Roman"/>
          <w:sz w:val="28"/>
          <w:szCs w:val="28"/>
        </w:rPr>
        <w:t>інвесторів</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впродовж</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досить</w:t>
      </w:r>
      <w:proofErr w:type="spellEnd"/>
      <w:r w:rsidRPr="00162EC5">
        <w:rPr>
          <w:rFonts w:ascii="Times New Roman" w:eastAsia="Times New Roman" w:hAnsi="Times New Roman" w:cs="Times New Roman"/>
          <w:sz w:val="28"/>
          <w:szCs w:val="28"/>
        </w:rPr>
        <w:t xml:space="preserve"> короткого часу. </w:t>
      </w:r>
      <w:proofErr w:type="spellStart"/>
      <w:proofErr w:type="gramStart"/>
      <w:r w:rsidRPr="00162EC5">
        <w:rPr>
          <w:rFonts w:ascii="Times New Roman" w:eastAsia="Times New Roman" w:hAnsi="Times New Roman" w:cs="Times New Roman"/>
          <w:sz w:val="28"/>
          <w:szCs w:val="28"/>
        </w:rPr>
        <w:t>Водночас</w:t>
      </w:r>
      <w:proofErr w:type="spellEnd"/>
      <w:r w:rsidRPr="00162EC5">
        <w:rPr>
          <w:rFonts w:ascii="Times New Roman" w:eastAsia="Times New Roman" w:hAnsi="Times New Roman" w:cs="Times New Roman"/>
          <w:sz w:val="28"/>
          <w:szCs w:val="28"/>
        </w:rPr>
        <w:t xml:space="preserve"> за "</w:t>
      </w:r>
      <w:proofErr w:type="spellStart"/>
      <w:r w:rsidRPr="00162EC5">
        <w:rPr>
          <w:rFonts w:ascii="Times New Roman" w:eastAsia="Times New Roman" w:hAnsi="Times New Roman" w:cs="Times New Roman"/>
          <w:sz w:val="28"/>
          <w:szCs w:val="28"/>
        </w:rPr>
        <w:t>жорсткими</w:t>
      </w:r>
      <w:proofErr w:type="spellEnd"/>
      <w:r w:rsidRPr="00162EC5">
        <w:rPr>
          <w:rFonts w:ascii="Times New Roman" w:eastAsia="Times New Roman" w:hAnsi="Times New Roman" w:cs="Times New Roman"/>
          <w:sz w:val="28"/>
          <w:szCs w:val="28"/>
        </w:rPr>
        <w:t xml:space="preserve">" факторами, </w:t>
      </w:r>
      <w:proofErr w:type="spellStart"/>
      <w:r w:rsidRPr="00162EC5">
        <w:rPr>
          <w:rFonts w:ascii="Times New Roman" w:eastAsia="Times New Roman" w:hAnsi="Times New Roman" w:cs="Times New Roman"/>
          <w:sz w:val="28"/>
          <w:szCs w:val="28"/>
        </w:rPr>
        <w:t>які</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визначають</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потенціал</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регіонів</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лідерами</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інвестиційної</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привабливості</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залишаються</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Харківська</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Дніпропетровська</w:t>
      </w:r>
      <w:proofErr w:type="spellEnd"/>
      <w:r w:rsidRPr="00162EC5">
        <w:rPr>
          <w:rFonts w:ascii="Times New Roman" w:eastAsia="Times New Roman" w:hAnsi="Times New Roman" w:cs="Times New Roman"/>
          <w:sz w:val="28"/>
          <w:szCs w:val="28"/>
        </w:rPr>
        <w:t xml:space="preserve"> та </w:t>
      </w:r>
      <w:proofErr w:type="spellStart"/>
      <w:r w:rsidRPr="00162EC5">
        <w:rPr>
          <w:rFonts w:ascii="Times New Roman" w:eastAsia="Times New Roman" w:hAnsi="Times New Roman" w:cs="Times New Roman"/>
          <w:sz w:val="28"/>
          <w:szCs w:val="28"/>
        </w:rPr>
        <w:t>Одеська</w:t>
      </w:r>
      <w:proofErr w:type="spellEnd"/>
      <w:r w:rsidRPr="00162EC5">
        <w:rPr>
          <w:rFonts w:ascii="Times New Roman" w:eastAsia="Times New Roman" w:hAnsi="Times New Roman" w:cs="Times New Roman"/>
          <w:sz w:val="28"/>
          <w:szCs w:val="28"/>
        </w:rPr>
        <w:t xml:space="preserve"> </w:t>
      </w:r>
      <w:proofErr w:type="spellStart"/>
      <w:r w:rsidRPr="00162EC5">
        <w:rPr>
          <w:rFonts w:ascii="Times New Roman" w:eastAsia="Times New Roman" w:hAnsi="Times New Roman" w:cs="Times New Roman"/>
          <w:sz w:val="28"/>
          <w:szCs w:val="28"/>
        </w:rPr>
        <w:t>області</w:t>
      </w:r>
      <w:proofErr w:type="spellEnd"/>
      <w:r w:rsidRPr="00162EC5">
        <w:rPr>
          <w:rFonts w:ascii="Times New Roman" w:eastAsia="Times New Roman" w:hAnsi="Times New Roman" w:cs="Times New Roman"/>
          <w:sz w:val="28"/>
          <w:szCs w:val="28"/>
        </w:rPr>
        <w:t>.</w:t>
      </w:r>
      <w:r w:rsidRPr="00162EC5">
        <w:rPr>
          <w:rFonts w:ascii="Times New Roman" w:hAnsi="Times New Roman" w:cs="Times New Roman"/>
          <w:sz w:val="28"/>
          <w:szCs w:val="28"/>
          <w:shd w:val="clear" w:color="auto" w:fill="FFFFFF"/>
        </w:rPr>
        <w:t xml:space="preserve"> </w:t>
      </w:r>
      <w:r w:rsidRPr="00162EC5">
        <w:rPr>
          <w:rFonts w:ascii="Times New Roman" w:hAnsi="Times New Roman" w:cs="Times New Roman"/>
          <w:sz w:val="28"/>
          <w:szCs w:val="28"/>
          <w:shd w:val="clear" w:color="auto" w:fill="FFFFFF"/>
          <w:lang w:val="uk-UA"/>
        </w:rPr>
        <w:t>Г</w:t>
      </w:r>
      <w:proofErr w:type="spellStart"/>
      <w:r w:rsidRPr="00162EC5">
        <w:rPr>
          <w:rFonts w:ascii="Times New Roman" w:hAnsi="Times New Roman" w:cs="Times New Roman"/>
          <w:sz w:val="28"/>
          <w:szCs w:val="28"/>
          <w:shd w:val="clear" w:color="auto" w:fill="FFFFFF"/>
        </w:rPr>
        <w:t>оловні</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проблеми</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які</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називають</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інвестори</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незалежно</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від</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регіону</w:t>
      </w:r>
      <w:proofErr w:type="spellEnd"/>
      <w:r w:rsidRPr="00162EC5">
        <w:rPr>
          <w:rFonts w:ascii="Times New Roman" w:hAnsi="Times New Roman" w:cs="Times New Roman"/>
          <w:sz w:val="28"/>
          <w:szCs w:val="28"/>
          <w:shd w:val="clear" w:color="auto" w:fill="FFFFFF"/>
        </w:rPr>
        <w:t xml:space="preserve">, де вони </w:t>
      </w:r>
      <w:proofErr w:type="spellStart"/>
      <w:r w:rsidRPr="00162EC5">
        <w:rPr>
          <w:rFonts w:ascii="Times New Roman" w:hAnsi="Times New Roman" w:cs="Times New Roman"/>
          <w:sz w:val="28"/>
          <w:szCs w:val="28"/>
          <w:shd w:val="clear" w:color="auto" w:fill="FFFFFF"/>
        </w:rPr>
        <w:t>працюють</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це</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незадовільний</w:t>
      </w:r>
      <w:proofErr w:type="spellEnd"/>
      <w:r w:rsidRPr="00162EC5">
        <w:rPr>
          <w:rFonts w:ascii="Times New Roman" w:hAnsi="Times New Roman" w:cs="Times New Roman"/>
          <w:sz w:val="28"/>
          <w:szCs w:val="28"/>
          <w:shd w:val="clear" w:color="auto" w:fill="FFFFFF"/>
        </w:rPr>
        <w:t xml:space="preserve"> стан </w:t>
      </w:r>
      <w:proofErr w:type="spellStart"/>
      <w:r w:rsidRPr="00162EC5">
        <w:rPr>
          <w:rFonts w:ascii="Times New Roman" w:hAnsi="Times New Roman" w:cs="Times New Roman"/>
          <w:sz w:val="28"/>
          <w:szCs w:val="28"/>
          <w:shd w:val="clear" w:color="auto" w:fill="FFFFFF"/>
        </w:rPr>
        <w:t>інфраструктури</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проблеми</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із</w:t>
      </w:r>
      <w:proofErr w:type="spellEnd"/>
      <w:r w:rsidRPr="00162EC5">
        <w:rPr>
          <w:rFonts w:ascii="Times New Roman" w:hAnsi="Times New Roman" w:cs="Times New Roman"/>
          <w:sz w:val="28"/>
          <w:szCs w:val="28"/>
          <w:shd w:val="clear" w:color="auto" w:fill="FFFFFF"/>
        </w:rPr>
        <w:t xml:space="preserve"> </w:t>
      </w:r>
      <w:r w:rsidR="00206A8C">
        <w:rPr>
          <w:rFonts w:ascii="Times New Roman" w:hAnsi="Times New Roman" w:cs="Times New Roman"/>
          <w:sz w:val="28"/>
          <w:szCs w:val="28"/>
          <w:shd w:val="clear" w:color="auto" w:fill="FFFFFF"/>
          <w:lang w:val="uk-UA"/>
        </w:rPr>
        <w:t>придбанням</w:t>
      </w:r>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земельних</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ділянок</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корупційна</w:t>
      </w:r>
      <w:proofErr w:type="spellEnd"/>
      <w:r w:rsidRPr="00162EC5">
        <w:rPr>
          <w:rFonts w:ascii="Times New Roman" w:hAnsi="Times New Roman" w:cs="Times New Roman"/>
          <w:sz w:val="28"/>
          <w:szCs w:val="28"/>
          <w:shd w:val="clear" w:color="auto" w:fill="FFFFFF"/>
        </w:rPr>
        <w:t xml:space="preserve"> система </w:t>
      </w:r>
      <w:proofErr w:type="spellStart"/>
      <w:r w:rsidRPr="00162EC5">
        <w:rPr>
          <w:rFonts w:ascii="Times New Roman" w:hAnsi="Times New Roman" w:cs="Times New Roman"/>
          <w:sz w:val="28"/>
          <w:szCs w:val="28"/>
          <w:shd w:val="clear" w:color="auto" w:fill="FFFFFF"/>
        </w:rPr>
        <w:t>державних</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закупівель</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низька</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ефективність</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судової</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системи</w:t>
      </w:r>
      <w:proofErr w:type="spellEnd"/>
      <w:r w:rsidRPr="00162EC5">
        <w:rPr>
          <w:rFonts w:ascii="Times New Roman" w:hAnsi="Times New Roman" w:cs="Times New Roman"/>
          <w:sz w:val="28"/>
          <w:szCs w:val="28"/>
          <w:shd w:val="clear" w:color="auto" w:fill="FFFFFF"/>
        </w:rPr>
        <w:t xml:space="preserve"> та</w:t>
      </w:r>
      <w:proofErr w:type="gram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складності</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із</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отриманнях</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ліцензій</w:t>
      </w:r>
      <w:proofErr w:type="spellEnd"/>
      <w:r w:rsidRPr="00162EC5">
        <w:rPr>
          <w:rFonts w:ascii="Times New Roman" w:hAnsi="Times New Roman" w:cs="Times New Roman"/>
          <w:sz w:val="28"/>
          <w:szCs w:val="28"/>
          <w:shd w:val="clear" w:color="auto" w:fill="FFFFFF"/>
        </w:rPr>
        <w:t xml:space="preserve"> та </w:t>
      </w:r>
      <w:proofErr w:type="spellStart"/>
      <w:r w:rsidRPr="00162EC5">
        <w:rPr>
          <w:rFonts w:ascii="Times New Roman" w:hAnsi="Times New Roman" w:cs="Times New Roman"/>
          <w:sz w:val="28"/>
          <w:szCs w:val="28"/>
          <w:shd w:val="clear" w:color="auto" w:fill="FFFFFF"/>
        </w:rPr>
        <w:t>дозволів</w:t>
      </w:r>
      <w:proofErr w:type="spellEnd"/>
      <w:r w:rsidRPr="00162EC5">
        <w:rPr>
          <w:rFonts w:ascii="Times New Roman" w:hAnsi="Times New Roman" w:cs="Times New Roman"/>
          <w:sz w:val="28"/>
          <w:szCs w:val="28"/>
          <w:shd w:val="clear" w:color="auto" w:fill="FFFFFF"/>
        </w:rPr>
        <w:t xml:space="preserve">. Чим </w:t>
      </w:r>
      <w:proofErr w:type="spellStart"/>
      <w:r w:rsidRPr="00162EC5">
        <w:rPr>
          <w:rFonts w:ascii="Times New Roman" w:hAnsi="Times New Roman" w:cs="Times New Roman"/>
          <w:sz w:val="28"/>
          <w:szCs w:val="28"/>
          <w:shd w:val="clear" w:color="auto" w:fill="FFFFFF"/>
        </w:rPr>
        <w:t>менш</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поширеними</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є</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ці</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проблеми</w:t>
      </w:r>
      <w:proofErr w:type="spellEnd"/>
      <w:r w:rsidRPr="00162EC5">
        <w:rPr>
          <w:rFonts w:ascii="Times New Roman" w:hAnsi="Times New Roman" w:cs="Times New Roman"/>
          <w:sz w:val="28"/>
          <w:szCs w:val="28"/>
          <w:shd w:val="clear" w:color="auto" w:fill="FFFFFF"/>
        </w:rPr>
        <w:t xml:space="preserve"> </w:t>
      </w:r>
      <w:proofErr w:type="gramStart"/>
      <w:r w:rsidRPr="00162EC5">
        <w:rPr>
          <w:rFonts w:ascii="Times New Roman" w:hAnsi="Times New Roman" w:cs="Times New Roman"/>
          <w:sz w:val="28"/>
          <w:szCs w:val="28"/>
          <w:shd w:val="clear" w:color="auto" w:fill="FFFFFF"/>
        </w:rPr>
        <w:t>у</w:t>
      </w:r>
      <w:proofErr w:type="gramEnd"/>
      <w:r w:rsidRPr="00162EC5">
        <w:rPr>
          <w:rFonts w:ascii="Times New Roman" w:hAnsi="Times New Roman" w:cs="Times New Roman"/>
          <w:sz w:val="28"/>
          <w:szCs w:val="28"/>
          <w:shd w:val="clear" w:color="auto" w:fill="FFFFFF"/>
        </w:rPr>
        <w:t xml:space="preserve"> тому </w:t>
      </w:r>
      <w:proofErr w:type="spellStart"/>
      <w:r w:rsidRPr="00162EC5">
        <w:rPr>
          <w:rFonts w:ascii="Times New Roman" w:hAnsi="Times New Roman" w:cs="Times New Roman"/>
          <w:sz w:val="28"/>
          <w:szCs w:val="28"/>
          <w:shd w:val="clear" w:color="auto" w:fill="FFFFFF"/>
        </w:rPr>
        <w:t>чи</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іншому</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регіоні</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тим</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вищим</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є</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його</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загальна</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позиція</w:t>
      </w:r>
      <w:proofErr w:type="spellEnd"/>
      <w:r w:rsidRPr="00162EC5">
        <w:rPr>
          <w:rFonts w:ascii="Times New Roman" w:hAnsi="Times New Roman" w:cs="Times New Roman"/>
          <w:sz w:val="28"/>
          <w:szCs w:val="28"/>
          <w:shd w:val="clear" w:color="auto" w:fill="FFFFFF"/>
        </w:rPr>
        <w:t xml:space="preserve"> у рейтингу </w:t>
      </w:r>
      <w:proofErr w:type="spellStart"/>
      <w:r w:rsidRPr="00162EC5">
        <w:rPr>
          <w:rFonts w:ascii="Times New Roman" w:hAnsi="Times New Roman" w:cs="Times New Roman"/>
          <w:sz w:val="28"/>
          <w:szCs w:val="28"/>
          <w:shd w:val="clear" w:color="auto" w:fill="FFFFFF"/>
        </w:rPr>
        <w:t>інвестиційної</w:t>
      </w:r>
      <w:proofErr w:type="spellEnd"/>
      <w:r w:rsidRPr="00162EC5">
        <w:rPr>
          <w:rFonts w:ascii="Times New Roman" w:hAnsi="Times New Roman" w:cs="Times New Roman"/>
          <w:sz w:val="28"/>
          <w:szCs w:val="28"/>
          <w:shd w:val="clear" w:color="auto" w:fill="FFFFFF"/>
        </w:rPr>
        <w:t xml:space="preserve"> </w:t>
      </w:r>
      <w:proofErr w:type="spellStart"/>
      <w:r w:rsidRPr="00162EC5">
        <w:rPr>
          <w:rFonts w:ascii="Times New Roman" w:hAnsi="Times New Roman" w:cs="Times New Roman"/>
          <w:sz w:val="28"/>
          <w:szCs w:val="28"/>
          <w:shd w:val="clear" w:color="auto" w:fill="FFFFFF"/>
        </w:rPr>
        <w:t>привабливості</w:t>
      </w:r>
      <w:proofErr w:type="spellEnd"/>
      <w:r w:rsidRPr="00162EC5">
        <w:rPr>
          <w:rFonts w:ascii="Times New Roman" w:hAnsi="Times New Roman" w:cs="Times New Roman"/>
          <w:sz w:val="28"/>
          <w:szCs w:val="28"/>
          <w:shd w:val="clear" w:color="auto" w:fill="FFFFFF"/>
        </w:rPr>
        <w:t>,</w:t>
      </w:r>
    </w:p>
    <w:p w:rsidR="003F31B2" w:rsidRPr="00AB731F" w:rsidRDefault="003F31B2" w:rsidP="003F31B2">
      <w:pPr>
        <w:pStyle w:val="a5"/>
        <w:spacing w:line="360" w:lineRule="auto"/>
        <w:ind w:firstLine="567"/>
        <w:jc w:val="both"/>
        <w:rPr>
          <w:rFonts w:ascii="Times New Roman" w:hAnsi="Times New Roman" w:cs="Times New Roman"/>
          <w:sz w:val="28"/>
          <w:szCs w:val="28"/>
          <w:lang w:val="uk-UA"/>
        </w:rPr>
      </w:pPr>
      <w:r w:rsidRPr="00AB731F">
        <w:rPr>
          <w:rFonts w:ascii="Times New Roman" w:hAnsi="Times New Roman" w:cs="Times New Roman"/>
          <w:sz w:val="28"/>
          <w:szCs w:val="28"/>
          <w:lang w:val="uk-UA"/>
        </w:rPr>
        <w:t>Якщо розглядати структуру капітальних інвестицій в економіку України за джерелами інвестування у 2014 році, то побачимо, що найбільшу частку</w:t>
      </w:r>
      <w:r w:rsidR="00AB731F" w:rsidRPr="00AB731F">
        <w:rPr>
          <w:rFonts w:ascii="Times New Roman" w:hAnsi="Times New Roman" w:cs="Times New Roman"/>
          <w:sz w:val="28"/>
          <w:szCs w:val="28"/>
          <w:lang w:val="uk-UA"/>
        </w:rPr>
        <w:t xml:space="preserve"> (70%) складають інвестиції з власних коштів підприємств та організацій</w:t>
      </w:r>
      <w:r w:rsidR="00AB731F">
        <w:rPr>
          <w:rFonts w:ascii="Times New Roman" w:hAnsi="Times New Roman" w:cs="Times New Roman"/>
          <w:sz w:val="28"/>
          <w:szCs w:val="28"/>
          <w:lang w:val="uk-UA"/>
        </w:rPr>
        <w:t>.</w:t>
      </w:r>
      <w:r w:rsidR="004F1055">
        <w:rPr>
          <w:rFonts w:ascii="Times New Roman" w:hAnsi="Times New Roman" w:cs="Times New Roman"/>
          <w:sz w:val="28"/>
          <w:szCs w:val="28"/>
          <w:lang w:val="uk-UA"/>
        </w:rPr>
        <w:t xml:space="preserve"> (рис. 4, табл.3). </w:t>
      </w:r>
    </w:p>
    <w:p w:rsidR="00AB731F" w:rsidRDefault="00AB731F" w:rsidP="00AB731F">
      <w:pPr>
        <w:pStyle w:val="a5"/>
        <w:spacing w:line="360" w:lineRule="auto"/>
        <w:ind w:firstLine="567"/>
        <w:jc w:val="center"/>
        <w:rPr>
          <w:rFonts w:ascii="Times New Roman" w:hAnsi="Times New Roman" w:cs="Times New Roman"/>
          <w:b/>
          <w:i/>
          <w:sz w:val="28"/>
          <w:szCs w:val="28"/>
          <w:lang w:val="uk-UA"/>
        </w:rPr>
      </w:pPr>
      <w:r w:rsidRPr="00AB731F">
        <w:rPr>
          <w:rFonts w:ascii="Times New Roman" w:hAnsi="Times New Roman" w:cs="Times New Roman"/>
          <w:b/>
          <w:i/>
          <w:noProof/>
          <w:sz w:val="28"/>
          <w:szCs w:val="28"/>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1055" w:rsidRPr="004F1055" w:rsidRDefault="004F1055" w:rsidP="004F1055">
      <w:pPr>
        <w:pStyle w:val="a5"/>
        <w:spacing w:line="360" w:lineRule="auto"/>
        <w:ind w:firstLine="567"/>
        <w:rPr>
          <w:rFonts w:ascii="Times New Roman" w:hAnsi="Times New Roman" w:cs="Times New Roman"/>
          <w:i/>
          <w:sz w:val="24"/>
          <w:szCs w:val="24"/>
          <w:lang w:val="uk-UA"/>
        </w:rPr>
      </w:pPr>
      <w:r w:rsidRPr="004F1055">
        <w:rPr>
          <w:rFonts w:ascii="Times New Roman" w:hAnsi="Times New Roman" w:cs="Times New Roman"/>
          <w:i/>
          <w:sz w:val="24"/>
          <w:szCs w:val="24"/>
          <w:lang w:val="uk-UA"/>
        </w:rPr>
        <w:t>Рис. 4.Структура капітальних інвестицій в економіку України за джерелами фінансування у 2014 році</w:t>
      </w:r>
    </w:p>
    <w:p w:rsidR="003F31B2" w:rsidRPr="00206A8C" w:rsidRDefault="003F31B2" w:rsidP="003F31B2">
      <w:pPr>
        <w:pStyle w:val="a5"/>
        <w:spacing w:line="360" w:lineRule="auto"/>
        <w:ind w:firstLine="567"/>
        <w:jc w:val="right"/>
        <w:rPr>
          <w:rFonts w:ascii="Times New Roman" w:hAnsi="Times New Roman" w:cs="Times New Roman"/>
          <w:i/>
          <w:sz w:val="28"/>
          <w:szCs w:val="28"/>
        </w:rPr>
      </w:pPr>
      <w:r w:rsidRPr="00206A8C">
        <w:rPr>
          <w:rFonts w:ascii="Times New Roman" w:hAnsi="Times New Roman" w:cs="Times New Roman"/>
          <w:i/>
          <w:sz w:val="28"/>
          <w:szCs w:val="28"/>
          <w:lang w:val="uk-UA"/>
        </w:rPr>
        <w:t xml:space="preserve">Таблиця </w:t>
      </w:r>
      <w:r w:rsidR="004F1055" w:rsidRPr="00206A8C">
        <w:rPr>
          <w:rFonts w:ascii="Times New Roman" w:hAnsi="Times New Roman" w:cs="Times New Roman"/>
          <w:i/>
          <w:sz w:val="28"/>
          <w:szCs w:val="28"/>
          <w:lang w:val="uk-UA"/>
        </w:rPr>
        <w:t>3</w:t>
      </w:r>
    </w:p>
    <w:p w:rsidR="003F31B2" w:rsidRPr="00206A8C" w:rsidRDefault="003F31B2" w:rsidP="0030496A">
      <w:pPr>
        <w:pStyle w:val="aa"/>
        <w:framePr w:wrap="auto" w:vAnchor="margin" w:hAnchor="text" w:yAlign="inline"/>
        <w:spacing w:after="0" w:line="360" w:lineRule="auto"/>
        <w:ind w:left="0"/>
        <w:jc w:val="center"/>
        <w:rPr>
          <w:rFonts w:ascii="Times New Roman" w:hAnsi="Times New Roman" w:cs="Times New Roman"/>
          <w:sz w:val="28"/>
          <w:szCs w:val="28"/>
          <w:lang w:val="en-US"/>
        </w:rPr>
      </w:pPr>
      <w:r w:rsidRPr="00206A8C">
        <w:rPr>
          <w:rFonts w:ascii="Times New Roman" w:hAnsi="Times New Roman" w:cs="Times New Roman"/>
          <w:sz w:val="28"/>
          <w:szCs w:val="28"/>
          <w:lang w:val="uk-UA"/>
        </w:rPr>
        <w:t>Капітальні інвестиції в економіку України за джерелами фінансування за 2010-2014 роки, млн. грн.</w:t>
      </w:r>
      <w:r w:rsidRPr="00206A8C">
        <w:rPr>
          <w:rFonts w:ascii="Times New Roman" w:hAnsi="Times New Roman" w:cs="Times New Roman"/>
          <w:sz w:val="28"/>
          <w:szCs w:val="28"/>
        </w:rPr>
        <w:t xml:space="preserve"> [</w:t>
      </w:r>
      <w:r w:rsidR="0030496A" w:rsidRPr="00206A8C">
        <w:rPr>
          <w:rStyle w:val="a4"/>
          <w:rFonts w:ascii="Times New Roman" w:hAnsi="Times New Roman"/>
          <w:sz w:val="28"/>
          <w:szCs w:val="28"/>
          <w:lang w:val="uk-UA"/>
        </w:rPr>
        <w:t>4</w:t>
      </w:r>
      <w:r w:rsidRPr="00206A8C">
        <w:rPr>
          <w:rFonts w:ascii="Times New Roman" w:hAnsi="Times New Roman" w:cs="Times New Roman"/>
          <w:sz w:val="28"/>
          <w:szCs w:val="28"/>
          <w:lang w:val="en-US"/>
        </w:rPr>
        <w:t>]</w:t>
      </w:r>
    </w:p>
    <w:tbl>
      <w:tblPr>
        <w:tblW w:w="5000" w:type="pct"/>
        <w:tblCellMar>
          <w:left w:w="0" w:type="dxa"/>
          <w:right w:w="0" w:type="dxa"/>
        </w:tblCellMar>
        <w:tblLook w:val="04A0"/>
      </w:tblPr>
      <w:tblGrid>
        <w:gridCol w:w="4882"/>
        <w:gridCol w:w="958"/>
        <w:gridCol w:w="958"/>
        <w:gridCol w:w="957"/>
        <w:gridCol w:w="957"/>
        <w:gridCol w:w="957"/>
      </w:tblGrid>
      <w:tr w:rsidR="003F31B2" w:rsidRPr="003F31B2" w:rsidTr="009C2959">
        <w:trPr>
          <w:trHeight w:val="300"/>
        </w:trPr>
        <w:tc>
          <w:tcPr>
            <w:tcW w:w="2523" w:type="pct"/>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lang w:val="uk-UA"/>
              </w:rPr>
            </w:pPr>
          </w:p>
        </w:tc>
        <w:tc>
          <w:tcPr>
            <w:tcW w:w="495" w:type="pct"/>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2010</w:t>
            </w:r>
          </w:p>
        </w:tc>
        <w:tc>
          <w:tcPr>
            <w:tcW w:w="495" w:type="pct"/>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2011</w:t>
            </w:r>
          </w:p>
        </w:tc>
        <w:tc>
          <w:tcPr>
            <w:tcW w:w="495" w:type="pct"/>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2012</w:t>
            </w:r>
          </w:p>
        </w:tc>
        <w:tc>
          <w:tcPr>
            <w:tcW w:w="495" w:type="pct"/>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2013</w:t>
            </w:r>
          </w:p>
        </w:tc>
        <w:tc>
          <w:tcPr>
            <w:tcW w:w="495" w:type="pct"/>
            <w:tcBorders>
              <w:top w:val="single" w:sz="4" w:space="0" w:color="000000"/>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2014</w:t>
            </w:r>
          </w:p>
        </w:tc>
      </w:tr>
      <w:tr w:rsidR="003F31B2" w:rsidRPr="003F31B2" w:rsidTr="009C2959">
        <w:trPr>
          <w:trHeight w:val="300"/>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b/>
                <w:bCs/>
                <w:color w:val="000000"/>
                <w:sz w:val="24"/>
                <w:szCs w:val="24"/>
              </w:rPr>
            </w:pPr>
            <w:r w:rsidRPr="003F31B2">
              <w:rPr>
                <w:rFonts w:ascii="Times New Roman" w:hAnsi="Times New Roman" w:cs="Times New Roman"/>
                <w:b/>
                <w:bCs/>
                <w:color w:val="000000"/>
                <w:sz w:val="24"/>
                <w:szCs w:val="24"/>
                <w:lang w:val="uk-UA"/>
              </w:rPr>
              <w:t>Усього</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b/>
                <w:bCs/>
                <w:color w:val="000000"/>
                <w:sz w:val="24"/>
                <w:szCs w:val="24"/>
              </w:rPr>
            </w:pPr>
            <w:r w:rsidRPr="003F31B2">
              <w:rPr>
                <w:rFonts w:ascii="Times New Roman" w:hAnsi="Times New Roman" w:cs="Times New Roman"/>
                <w:b/>
                <w:bCs/>
                <w:color w:val="000000"/>
                <w:sz w:val="24"/>
                <w:szCs w:val="24"/>
                <w:lang w:val="uk-UA"/>
              </w:rPr>
              <w:t>180576</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b/>
                <w:bCs/>
                <w:color w:val="000000"/>
                <w:sz w:val="24"/>
                <w:szCs w:val="24"/>
              </w:rPr>
            </w:pPr>
            <w:r w:rsidRPr="003F31B2">
              <w:rPr>
                <w:rFonts w:ascii="Times New Roman" w:hAnsi="Times New Roman" w:cs="Times New Roman"/>
                <w:b/>
                <w:bCs/>
                <w:color w:val="000000"/>
                <w:sz w:val="24"/>
                <w:szCs w:val="24"/>
                <w:lang w:val="uk-UA"/>
              </w:rPr>
              <w:t>241286</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b/>
                <w:bCs/>
                <w:color w:val="000000"/>
                <w:sz w:val="24"/>
                <w:szCs w:val="24"/>
              </w:rPr>
            </w:pPr>
            <w:r w:rsidRPr="003F31B2">
              <w:rPr>
                <w:rFonts w:ascii="Times New Roman" w:hAnsi="Times New Roman" w:cs="Times New Roman"/>
                <w:b/>
                <w:bCs/>
                <w:color w:val="000000"/>
                <w:sz w:val="24"/>
                <w:szCs w:val="24"/>
                <w:lang w:val="uk-UA"/>
              </w:rPr>
              <w:t>273256</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b/>
                <w:bCs/>
                <w:color w:val="000000"/>
                <w:sz w:val="24"/>
                <w:szCs w:val="24"/>
              </w:rPr>
            </w:pPr>
            <w:r w:rsidRPr="003F31B2">
              <w:rPr>
                <w:rFonts w:ascii="Times New Roman" w:hAnsi="Times New Roman" w:cs="Times New Roman"/>
                <w:b/>
                <w:bCs/>
                <w:color w:val="000000"/>
                <w:sz w:val="24"/>
                <w:szCs w:val="24"/>
                <w:lang w:val="uk-UA"/>
              </w:rPr>
              <w:t>249873</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b/>
                <w:bCs/>
                <w:color w:val="000000"/>
                <w:sz w:val="24"/>
                <w:szCs w:val="24"/>
              </w:rPr>
            </w:pPr>
            <w:r w:rsidRPr="003F31B2">
              <w:rPr>
                <w:rFonts w:ascii="Times New Roman" w:hAnsi="Times New Roman" w:cs="Times New Roman"/>
                <w:b/>
                <w:bCs/>
                <w:color w:val="000000"/>
                <w:sz w:val="24"/>
                <w:szCs w:val="24"/>
                <w:lang w:val="uk-UA"/>
              </w:rPr>
              <w:t>219420</w:t>
            </w:r>
          </w:p>
        </w:tc>
      </w:tr>
      <w:tr w:rsidR="003F31B2" w:rsidRPr="003F31B2" w:rsidTr="009C2959">
        <w:trPr>
          <w:trHeight w:val="349"/>
        </w:trPr>
        <w:tc>
          <w:tcPr>
            <w:tcW w:w="2523"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коштів державного бюджету</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10223,3</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17376,7</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16288,3</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6174,9</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2738,7</w:t>
            </w:r>
          </w:p>
        </w:tc>
      </w:tr>
      <w:tr w:rsidR="003F31B2" w:rsidRPr="003F31B2" w:rsidTr="009C2959">
        <w:trPr>
          <w:trHeight w:val="326"/>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lastRenderedPageBreak/>
              <w:t>коштів місцевих бюджетів</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5730,8</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7746,9</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8555,7</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6796,8</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5918,2</w:t>
            </w:r>
          </w:p>
        </w:tc>
      </w:tr>
      <w:tr w:rsidR="003F31B2" w:rsidRPr="003F31B2" w:rsidTr="009C2959">
        <w:trPr>
          <w:trHeight w:val="259"/>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власних коштів підприємств та організацій</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111371</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147570</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171177</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165787</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154630</w:t>
            </w:r>
          </w:p>
        </w:tc>
      </w:tr>
      <w:tr w:rsidR="003F31B2" w:rsidRPr="003F31B2" w:rsidTr="009C2959">
        <w:trPr>
          <w:trHeight w:val="278"/>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кредитів банків та інших позик</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22888,1</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36651,9</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39724,7</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34734,7</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21739,3</w:t>
            </w:r>
          </w:p>
        </w:tc>
      </w:tr>
      <w:tr w:rsidR="003F31B2" w:rsidRPr="003F31B2" w:rsidTr="009C2959">
        <w:trPr>
          <w:trHeight w:val="314"/>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коштів іноземних інвесторів</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3723,9</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5038,9</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4904,3</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4271,3</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5639,8</w:t>
            </w:r>
          </w:p>
        </w:tc>
      </w:tr>
      <w:tr w:rsidR="003F31B2" w:rsidRPr="003F31B2" w:rsidTr="009C2959">
        <w:trPr>
          <w:trHeight w:val="290"/>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коштів населення на будівництво житла</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18885,9</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17589,2</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22575,5</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24072,3</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22064,2</w:t>
            </w:r>
          </w:p>
        </w:tc>
      </w:tr>
      <w:tr w:rsidR="003F31B2" w:rsidRPr="003F31B2" w:rsidTr="009C2959">
        <w:trPr>
          <w:trHeight w:val="243"/>
        </w:trPr>
        <w:tc>
          <w:tcPr>
            <w:tcW w:w="2523" w:type="pct"/>
            <w:tcBorders>
              <w:top w:val="nil"/>
              <w:left w:val="single" w:sz="4" w:space="0" w:color="000000"/>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інших джерел фінансування</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7752,5</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9312,8</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10030,9</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8036,7</w:t>
            </w:r>
          </w:p>
        </w:tc>
        <w:tc>
          <w:tcPr>
            <w:tcW w:w="495" w:type="pct"/>
            <w:tcBorders>
              <w:top w:val="nil"/>
              <w:left w:val="nil"/>
              <w:bottom w:val="single" w:sz="4" w:space="0" w:color="000000"/>
              <w:right w:val="single" w:sz="4" w:space="0" w:color="000000"/>
            </w:tcBorders>
            <w:shd w:val="clear" w:color="auto" w:fill="auto"/>
            <w:tcMar>
              <w:top w:w="0" w:type="dxa"/>
              <w:left w:w="15" w:type="dxa"/>
              <w:bottom w:w="0" w:type="dxa"/>
              <w:right w:w="15" w:type="dxa"/>
            </w:tcMar>
            <w:hideMark/>
          </w:tcPr>
          <w:p w:rsidR="003F31B2" w:rsidRPr="003F31B2" w:rsidRDefault="003F31B2" w:rsidP="009C2959">
            <w:pPr>
              <w:spacing w:after="0" w:line="240" w:lineRule="auto"/>
              <w:jc w:val="center"/>
              <w:rPr>
                <w:rFonts w:ascii="Times New Roman" w:hAnsi="Times New Roman" w:cs="Times New Roman"/>
                <w:color w:val="000000"/>
                <w:sz w:val="24"/>
                <w:szCs w:val="24"/>
              </w:rPr>
            </w:pPr>
            <w:r w:rsidRPr="003F31B2">
              <w:rPr>
                <w:rFonts w:ascii="Times New Roman" w:hAnsi="Times New Roman" w:cs="Times New Roman"/>
                <w:color w:val="000000"/>
                <w:sz w:val="24"/>
                <w:szCs w:val="24"/>
                <w:lang w:val="uk-UA"/>
              </w:rPr>
              <w:t>6690,2</w:t>
            </w:r>
          </w:p>
        </w:tc>
      </w:tr>
    </w:tbl>
    <w:p w:rsidR="00151756" w:rsidRDefault="00DB47B9" w:rsidP="0030496A">
      <w:pPr>
        <w:pStyle w:val="aa"/>
        <w:framePr w:wrap="auto" w:vAnchor="margin" w:hAnchor="text" w:yAlign="inline"/>
        <w:spacing w:after="0" w:line="360" w:lineRule="auto"/>
        <w:ind w:left="0" w:firstLine="567"/>
        <w:jc w:val="both"/>
        <w:rPr>
          <w:rFonts w:ascii="Times New Roman" w:hAnsi="Times New Roman"/>
          <w:iCs/>
          <w:sz w:val="28"/>
          <w:szCs w:val="28"/>
          <w:lang w:val="uk-UA"/>
        </w:rPr>
      </w:pPr>
      <w:r w:rsidRPr="00162EC5">
        <w:rPr>
          <w:rFonts w:ascii="Times New Roman" w:hAnsi="Times New Roman" w:cs="Times New Roman"/>
          <w:sz w:val="28"/>
          <w:szCs w:val="28"/>
          <w:lang w:val="uk-UA"/>
        </w:rPr>
        <w:t>Стосовно</w:t>
      </w:r>
      <w:r w:rsidRPr="00162EC5">
        <w:rPr>
          <w:rStyle w:val="apple-converted-space"/>
          <w:rFonts w:ascii="Times New Roman" w:hAnsi="Times New Roman" w:cs="Times New Roman"/>
          <w:sz w:val="28"/>
          <w:szCs w:val="28"/>
        </w:rPr>
        <w:t> </w:t>
      </w:r>
      <w:r w:rsidRPr="00162EC5">
        <w:rPr>
          <w:rFonts w:ascii="Times New Roman" w:hAnsi="Times New Roman" w:cs="Times New Roman"/>
          <w:i/>
          <w:iCs/>
          <w:sz w:val="28"/>
          <w:szCs w:val="28"/>
          <w:lang w:val="uk-UA"/>
        </w:rPr>
        <w:t>внутрішніх джерел інвестування</w:t>
      </w:r>
      <w:r w:rsidRPr="00162EC5">
        <w:rPr>
          <w:rStyle w:val="apple-converted-space"/>
          <w:rFonts w:ascii="Times New Roman" w:hAnsi="Times New Roman" w:cs="Times New Roman"/>
          <w:sz w:val="28"/>
          <w:szCs w:val="28"/>
        </w:rPr>
        <w:t> </w:t>
      </w:r>
      <w:r w:rsidRPr="00162EC5">
        <w:rPr>
          <w:rFonts w:ascii="Times New Roman" w:hAnsi="Times New Roman" w:cs="Times New Roman"/>
          <w:sz w:val="28"/>
          <w:szCs w:val="28"/>
          <w:lang w:val="uk-UA"/>
        </w:rPr>
        <w:t xml:space="preserve">слід визнати, що потреби </w:t>
      </w:r>
      <w:r w:rsidRPr="008A19BC">
        <w:rPr>
          <w:rFonts w:ascii="Times New Roman" w:hAnsi="Times New Roman" w:cs="Times New Roman"/>
          <w:sz w:val="28"/>
          <w:szCs w:val="28"/>
          <w:lang w:val="uk-UA"/>
        </w:rPr>
        <w:t>туристичної індустрії в</w:t>
      </w:r>
      <w:r w:rsidRPr="00D52B27">
        <w:rPr>
          <w:rFonts w:ascii="Times New Roman" w:hAnsi="Times New Roman" w:cs="Times New Roman"/>
          <w:sz w:val="28"/>
          <w:szCs w:val="28"/>
          <w:lang w:val="uk-UA"/>
        </w:rPr>
        <w:t xml:space="preserve"> прямих капіталовкладеннях значно перевищують існуючу на вітчизняному фінансовому ринку інвестиційну пропозицію.</w:t>
      </w:r>
      <w:r w:rsidRPr="00D52B27">
        <w:rPr>
          <w:rFonts w:ascii="Times New Roman" w:hAnsi="Times New Roman" w:cs="Times New Roman"/>
          <w:sz w:val="28"/>
          <w:szCs w:val="28"/>
          <w:lang w:val="uk-UA"/>
        </w:rPr>
        <w:br/>
      </w:r>
      <w:r w:rsidRPr="009C334C">
        <w:rPr>
          <w:rFonts w:ascii="Times New Roman" w:hAnsi="Times New Roman" w:cs="Times New Roman"/>
          <w:sz w:val="28"/>
          <w:szCs w:val="28"/>
        </w:rPr>
        <w:t>Так,</w:t>
      </w:r>
      <w:r w:rsidRPr="009C334C">
        <w:rPr>
          <w:rStyle w:val="apple-converted-space"/>
          <w:rFonts w:ascii="Times New Roman" w:hAnsi="Times New Roman" w:cs="Times New Roman"/>
          <w:color w:val="800000"/>
          <w:sz w:val="28"/>
          <w:szCs w:val="28"/>
        </w:rPr>
        <w:t> </w:t>
      </w:r>
      <w:r w:rsidRPr="009C334C">
        <w:rPr>
          <w:rFonts w:ascii="Times New Roman" w:hAnsi="Times New Roman" w:cs="Times New Roman"/>
          <w:i/>
          <w:iCs/>
          <w:sz w:val="28"/>
          <w:szCs w:val="28"/>
        </w:rPr>
        <w:t>кредит</w:t>
      </w:r>
      <w:r w:rsidRPr="009C334C">
        <w:rPr>
          <w:rStyle w:val="apple-converted-space"/>
          <w:rFonts w:ascii="Times New Roman" w:hAnsi="Times New Roman" w:cs="Times New Roman"/>
          <w:color w:val="800000"/>
          <w:sz w:val="28"/>
          <w:szCs w:val="28"/>
        </w:rPr>
        <w:t> </w:t>
      </w:r>
      <w:proofErr w:type="spellStart"/>
      <w:r w:rsidRPr="009C334C">
        <w:rPr>
          <w:rFonts w:ascii="Times New Roman" w:hAnsi="Times New Roman" w:cs="Times New Roman"/>
          <w:sz w:val="28"/>
          <w:szCs w:val="28"/>
        </w:rPr>
        <w:t>займає</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особливе</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місце</w:t>
      </w:r>
      <w:proofErr w:type="spellEnd"/>
      <w:r w:rsidRPr="009C334C">
        <w:rPr>
          <w:rFonts w:ascii="Times New Roman" w:hAnsi="Times New Roman" w:cs="Times New Roman"/>
          <w:sz w:val="28"/>
          <w:szCs w:val="28"/>
        </w:rPr>
        <w:t xml:space="preserve"> </w:t>
      </w:r>
      <w:proofErr w:type="gramStart"/>
      <w:r w:rsidRPr="009C334C">
        <w:rPr>
          <w:rFonts w:ascii="Times New Roman" w:hAnsi="Times New Roman" w:cs="Times New Roman"/>
          <w:sz w:val="28"/>
          <w:szCs w:val="28"/>
        </w:rPr>
        <w:t>в</w:t>
      </w:r>
      <w:proofErr w:type="gram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системі</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внутрішніх</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джерел</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управління</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інвестиційною</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діяльністю</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Нажаль</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негативний</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вплив</w:t>
      </w:r>
      <w:proofErr w:type="spellEnd"/>
      <w:r w:rsidRPr="009C334C">
        <w:rPr>
          <w:rFonts w:ascii="Times New Roman" w:hAnsi="Times New Roman" w:cs="Times New Roman"/>
          <w:sz w:val="28"/>
          <w:szCs w:val="28"/>
        </w:rPr>
        <w:t xml:space="preserve"> </w:t>
      </w:r>
      <w:proofErr w:type="spellStart"/>
      <w:proofErr w:type="gramStart"/>
      <w:r w:rsidRPr="009C334C">
        <w:rPr>
          <w:rFonts w:ascii="Times New Roman" w:hAnsi="Times New Roman" w:cs="Times New Roman"/>
          <w:sz w:val="28"/>
          <w:szCs w:val="28"/>
        </w:rPr>
        <w:t>св</w:t>
      </w:r>
      <w:proofErr w:type="gramEnd"/>
      <w:r w:rsidRPr="009C334C">
        <w:rPr>
          <w:rFonts w:ascii="Times New Roman" w:hAnsi="Times New Roman" w:cs="Times New Roman"/>
          <w:sz w:val="28"/>
          <w:szCs w:val="28"/>
        </w:rPr>
        <w:t>ітової</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фінансової</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кризи</w:t>
      </w:r>
      <w:proofErr w:type="spellEnd"/>
      <w:r w:rsidRPr="009C334C">
        <w:rPr>
          <w:rFonts w:ascii="Times New Roman" w:hAnsi="Times New Roman" w:cs="Times New Roman"/>
          <w:sz w:val="28"/>
          <w:szCs w:val="28"/>
        </w:rPr>
        <w:t xml:space="preserve"> на </w:t>
      </w:r>
      <w:proofErr w:type="spellStart"/>
      <w:r w:rsidRPr="009C334C">
        <w:rPr>
          <w:rFonts w:ascii="Times New Roman" w:hAnsi="Times New Roman" w:cs="Times New Roman"/>
          <w:sz w:val="28"/>
          <w:szCs w:val="28"/>
        </w:rPr>
        <w:t>економіку</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України</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закономірним</w:t>
      </w:r>
      <w:proofErr w:type="spellEnd"/>
      <w:r w:rsidRPr="009C334C">
        <w:rPr>
          <w:rFonts w:ascii="Times New Roman" w:hAnsi="Times New Roman" w:cs="Times New Roman"/>
          <w:sz w:val="28"/>
          <w:szCs w:val="28"/>
        </w:rPr>
        <w:t xml:space="preserve"> чином </w:t>
      </w:r>
      <w:proofErr w:type="spellStart"/>
      <w:r w:rsidRPr="009C334C">
        <w:rPr>
          <w:rFonts w:ascii="Times New Roman" w:hAnsi="Times New Roman" w:cs="Times New Roman"/>
          <w:sz w:val="28"/>
          <w:szCs w:val="28"/>
        </w:rPr>
        <w:t>позначився</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й</w:t>
      </w:r>
      <w:proofErr w:type="spellEnd"/>
      <w:r w:rsidRPr="009C334C">
        <w:rPr>
          <w:rFonts w:ascii="Times New Roman" w:hAnsi="Times New Roman" w:cs="Times New Roman"/>
          <w:sz w:val="28"/>
          <w:szCs w:val="28"/>
        </w:rPr>
        <w:t xml:space="preserve"> на </w:t>
      </w:r>
      <w:proofErr w:type="spellStart"/>
      <w:r w:rsidRPr="009C334C">
        <w:rPr>
          <w:rFonts w:ascii="Times New Roman" w:hAnsi="Times New Roman" w:cs="Times New Roman"/>
          <w:sz w:val="28"/>
          <w:szCs w:val="28"/>
        </w:rPr>
        <w:t>розвитку</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системи</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кредитування</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вітчизняного</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підприємництва</w:t>
      </w:r>
      <w:proofErr w:type="spellEnd"/>
      <w:r w:rsidRPr="009C334C">
        <w:rPr>
          <w:rFonts w:ascii="Times New Roman" w:hAnsi="Times New Roman" w:cs="Times New Roman"/>
          <w:sz w:val="28"/>
          <w:szCs w:val="28"/>
        </w:rPr>
        <w:t xml:space="preserve">. Зараз </w:t>
      </w:r>
      <w:proofErr w:type="spellStart"/>
      <w:r w:rsidRPr="009C334C">
        <w:rPr>
          <w:rFonts w:ascii="Times New Roman" w:hAnsi="Times New Roman" w:cs="Times New Roman"/>
          <w:sz w:val="28"/>
          <w:szCs w:val="28"/>
        </w:rPr>
        <w:t>відсоткові</w:t>
      </w:r>
      <w:proofErr w:type="spellEnd"/>
      <w:r w:rsidRPr="009C334C">
        <w:rPr>
          <w:rFonts w:ascii="Times New Roman" w:hAnsi="Times New Roman" w:cs="Times New Roman"/>
          <w:sz w:val="28"/>
          <w:szCs w:val="28"/>
        </w:rPr>
        <w:t xml:space="preserve"> ставки за кредитами для великих </w:t>
      </w:r>
      <w:proofErr w:type="spellStart"/>
      <w:r w:rsidRPr="009C334C">
        <w:rPr>
          <w:rFonts w:ascii="Times New Roman" w:hAnsi="Times New Roman" w:cs="Times New Roman"/>
          <w:sz w:val="28"/>
          <w:szCs w:val="28"/>
        </w:rPr>
        <w:t>компаній</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становлять</w:t>
      </w:r>
      <w:proofErr w:type="spellEnd"/>
      <w:r w:rsidRPr="009C334C">
        <w:rPr>
          <w:rFonts w:ascii="Times New Roman" w:hAnsi="Times New Roman" w:cs="Times New Roman"/>
          <w:sz w:val="28"/>
          <w:szCs w:val="28"/>
        </w:rPr>
        <w:t xml:space="preserve"> 20-25% </w:t>
      </w:r>
      <w:proofErr w:type="spellStart"/>
      <w:proofErr w:type="gramStart"/>
      <w:r w:rsidRPr="009C334C">
        <w:rPr>
          <w:rFonts w:ascii="Times New Roman" w:hAnsi="Times New Roman" w:cs="Times New Roman"/>
          <w:sz w:val="28"/>
          <w:szCs w:val="28"/>
        </w:rPr>
        <w:t>р</w:t>
      </w:r>
      <w:proofErr w:type="gramEnd"/>
      <w:r w:rsidRPr="009C334C">
        <w:rPr>
          <w:rFonts w:ascii="Times New Roman" w:hAnsi="Times New Roman" w:cs="Times New Roman"/>
          <w:sz w:val="28"/>
          <w:szCs w:val="28"/>
        </w:rPr>
        <w:t>ічних</w:t>
      </w:r>
      <w:proofErr w:type="spellEnd"/>
      <w:r w:rsidRPr="009C334C">
        <w:rPr>
          <w:rFonts w:ascii="Times New Roman" w:hAnsi="Times New Roman" w:cs="Times New Roman"/>
          <w:sz w:val="28"/>
          <w:szCs w:val="28"/>
        </w:rPr>
        <w:t xml:space="preserve"> у </w:t>
      </w:r>
      <w:proofErr w:type="spellStart"/>
      <w:r w:rsidRPr="009C334C">
        <w:rPr>
          <w:rFonts w:ascii="Times New Roman" w:hAnsi="Times New Roman" w:cs="Times New Roman"/>
          <w:sz w:val="28"/>
          <w:szCs w:val="28"/>
        </w:rPr>
        <w:t>гривні</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рік</w:t>
      </w:r>
      <w:proofErr w:type="spellEnd"/>
      <w:r w:rsidRPr="009C334C">
        <w:rPr>
          <w:rFonts w:ascii="Times New Roman" w:hAnsi="Times New Roman" w:cs="Times New Roman"/>
          <w:sz w:val="28"/>
          <w:szCs w:val="28"/>
        </w:rPr>
        <w:t xml:space="preserve"> тому </w:t>
      </w:r>
      <w:proofErr w:type="spellStart"/>
      <w:r w:rsidRPr="009C334C">
        <w:rPr>
          <w:rFonts w:ascii="Times New Roman" w:hAnsi="Times New Roman" w:cs="Times New Roman"/>
          <w:sz w:val="28"/>
          <w:szCs w:val="28"/>
        </w:rPr>
        <w:t>кредитні</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відсотки</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були</w:t>
      </w:r>
      <w:proofErr w:type="spellEnd"/>
      <w:r w:rsidRPr="009C334C">
        <w:rPr>
          <w:rFonts w:ascii="Times New Roman" w:hAnsi="Times New Roman" w:cs="Times New Roman"/>
          <w:sz w:val="28"/>
          <w:szCs w:val="28"/>
        </w:rPr>
        <w:t xml:space="preserve"> на </w:t>
      </w:r>
      <w:proofErr w:type="spellStart"/>
      <w:r w:rsidRPr="009C334C">
        <w:rPr>
          <w:rFonts w:ascii="Times New Roman" w:hAnsi="Times New Roman" w:cs="Times New Roman"/>
          <w:sz w:val="28"/>
          <w:szCs w:val="28"/>
        </w:rPr>
        <w:t>рівні</w:t>
      </w:r>
      <w:proofErr w:type="spellEnd"/>
      <w:r w:rsidRPr="009C334C">
        <w:rPr>
          <w:rFonts w:ascii="Times New Roman" w:hAnsi="Times New Roman" w:cs="Times New Roman"/>
          <w:sz w:val="28"/>
          <w:szCs w:val="28"/>
        </w:rPr>
        <w:t xml:space="preserve"> 15-17%). </w:t>
      </w:r>
      <w:proofErr w:type="spellStart"/>
      <w:r w:rsidRPr="009C334C">
        <w:rPr>
          <w:rFonts w:ascii="Times New Roman" w:hAnsi="Times New Roman" w:cs="Times New Roman"/>
          <w:sz w:val="28"/>
          <w:szCs w:val="28"/>
        </w:rPr>
        <w:t>Банківські</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кредити</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малим</w:t>
      </w:r>
      <w:proofErr w:type="spellEnd"/>
      <w:r w:rsidRPr="009C334C">
        <w:rPr>
          <w:rFonts w:ascii="Times New Roman" w:hAnsi="Times New Roman" w:cs="Times New Roman"/>
          <w:sz w:val="28"/>
          <w:szCs w:val="28"/>
        </w:rPr>
        <w:t xml:space="preserve"> та </w:t>
      </w:r>
      <w:proofErr w:type="spellStart"/>
      <w:r w:rsidRPr="009C334C">
        <w:rPr>
          <w:rFonts w:ascii="Times New Roman" w:hAnsi="Times New Roman" w:cs="Times New Roman"/>
          <w:sz w:val="28"/>
          <w:szCs w:val="28"/>
        </w:rPr>
        <w:t>середнім</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компаніям</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обходяться</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ще</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дорожче</w:t>
      </w:r>
      <w:proofErr w:type="spellEnd"/>
      <w:r w:rsidRPr="009C334C">
        <w:rPr>
          <w:rFonts w:ascii="Times New Roman" w:hAnsi="Times New Roman" w:cs="Times New Roman"/>
          <w:sz w:val="28"/>
          <w:szCs w:val="28"/>
        </w:rPr>
        <w:t xml:space="preserve">: </w:t>
      </w:r>
      <w:proofErr w:type="spellStart"/>
      <w:r w:rsidRPr="009C334C">
        <w:rPr>
          <w:rFonts w:ascii="Times New Roman" w:hAnsi="Times New Roman" w:cs="Times New Roman"/>
          <w:sz w:val="28"/>
          <w:szCs w:val="28"/>
        </w:rPr>
        <w:t>від</w:t>
      </w:r>
      <w:proofErr w:type="spellEnd"/>
      <w:r w:rsidRPr="009C334C">
        <w:rPr>
          <w:rFonts w:ascii="Times New Roman" w:hAnsi="Times New Roman" w:cs="Times New Roman"/>
          <w:sz w:val="28"/>
          <w:szCs w:val="28"/>
        </w:rPr>
        <w:t xml:space="preserve"> 30% до 50% </w:t>
      </w:r>
      <w:proofErr w:type="spellStart"/>
      <w:proofErr w:type="gramStart"/>
      <w:r w:rsidRPr="009C334C">
        <w:rPr>
          <w:rFonts w:ascii="Times New Roman" w:hAnsi="Times New Roman" w:cs="Times New Roman"/>
          <w:sz w:val="28"/>
          <w:szCs w:val="28"/>
        </w:rPr>
        <w:t>р</w:t>
      </w:r>
      <w:proofErr w:type="gramEnd"/>
      <w:r w:rsidRPr="009C334C">
        <w:rPr>
          <w:rFonts w:ascii="Times New Roman" w:hAnsi="Times New Roman" w:cs="Times New Roman"/>
          <w:sz w:val="28"/>
          <w:szCs w:val="28"/>
        </w:rPr>
        <w:t>ічних</w:t>
      </w:r>
      <w:proofErr w:type="spellEnd"/>
      <w:r w:rsidRPr="009C334C">
        <w:rPr>
          <w:rFonts w:ascii="Times New Roman" w:hAnsi="Times New Roman" w:cs="Times New Roman"/>
          <w:sz w:val="28"/>
          <w:szCs w:val="28"/>
        </w:rPr>
        <w:t xml:space="preserve"> у </w:t>
      </w:r>
      <w:proofErr w:type="spellStart"/>
      <w:r>
        <w:rPr>
          <w:rFonts w:ascii="Times New Roman" w:hAnsi="Times New Roman" w:cs="Times New Roman"/>
          <w:sz w:val="28"/>
          <w:szCs w:val="28"/>
        </w:rPr>
        <w:t>гривні</w:t>
      </w:r>
      <w:proofErr w:type="spellEnd"/>
      <w:r>
        <w:rPr>
          <w:rFonts w:ascii="Times New Roman" w:hAnsi="Times New Roman" w:cs="Times New Roman"/>
          <w:sz w:val="28"/>
          <w:szCs w:val="28"/>
        </w:rPr>
        <w:t xml:space="preserve"> [</w:t>
      </w:r>
      <w:r w:rsidR="0030496A">
        <w:rPr>
          <w:rStyle w:val="a4"/>
          <w:rFonts w:ascii="Times New Roman" w:hAnsi="Times New Roman"/>
          <w:sz w:val="28"/>
          <w:szCs w:val="28"/>
          <w:lang w:val="uk-UA"/>
        </w:rPr>
        <w:t>5</w:t>
      </w:r>
      <w:r w:rsidRPr="00151756">
        <w:rPr>
          <w:rFonts w:ascii="Times New Roman" w:hAnsi="Times New Roman" w:cs="Times New Roman"/>
          <w:sz w:val="28"/>
          <w:szCs w:val="28"/>
        </w:rPr>
        <w:t xml:space="preserve">]. </w:t>
      </w:r>
      <w:r w:rsidR="00A24CDA" w:rsidRPr="00151756">
        <w:rPr>
          <w:rFonts w:ascii="Times New Roman" w:hAnsi="Times New Roman" w:cs="Times New Roman"/>
          <w:sz w:val="28"/>
          <w:szCs w:val="28"/>
          <w:lang w:val="uk-UA"/>
        </w:rPr>
        <w:t xml:space="preserve"> В структурі капітальних інвестицій в економіку країни за 2014 рік кредити банків та інших позик займають лише 10% від загального обсягу</w:t>
      </w:r>
      <w:r w:rsidR="00174E02" w:rsidRPr="00151756">
        <w:rPr>
          <w:rFonts w:ascii="Times New Roman" w:hAnsi="Times New Roman" w:cs="Times New Roman"/>
          <w:sz w:val="28"/>
          <w:szCs w:val="28"/>
          <w:lang w:val="uk-UA"/>
        </w:rPr>
        <w:t>, що на 4% менше, ніж у 2013 році</w:t>
      </w:r>
      <w:r w:rsidR="00A24CDA" w:rsidRPr="00151756">
        <w:rPr>
          <w:rFonts w:ascii="Times New Roman" w:hAnsi="Times New Roman" w:cs="Times New Roman"/>
          <w:sz w:val="28"/>
          <w:szCs w:val="28"/>
          <w:lang w:val="uk-UA"/>
        </w:rPr>
        <w:t>.</w:t>
      </w:r>
      <w:r w:rsidR="00174E02" w:rsidRPr="00151756">
        <w:rPr>
          <w:rFonts w:ascii="Times New Roman" w:hAnsi="Times New Roman" w:cs="Times New Roman"/>
          <w:sz w:val="28"/>
          <w:szCs w:val="28"/>
          <w:lang w:val="uk-UA"/>
        </w:rPr>
        <w:t xml:space="preserve"> </w:t>
      </w:r>
      <w:proofErr w:type="spellStart"/>
      <w:r w:rsidRPr="00151756">
        <w:rPr>
          <w:rFonts w:ascii="Times New Roman" w:hAnsi="Times New Roman" w:cs="Times New Roman"/>
          <w:sz w:val="28"/>
          <w:szCs w:val="28"/>
        </w:rPr>
        <w:t>Отже</w:t>
      </w:r>
      <w:proofErr w:type="spellEnd"/>
      <w:r w:rsidRPr="00151756">
        <w:rPr>
          <w:rFonts w:ascii="Times New Roman" w:hAnsi="Times New Roman" w:cs="Times New Roman"/>
          <w:sz w:val="28"/>
          <w:szCs w:val="28"/>
        </w:rPr>
        <w:t xml:space="preserve">, </w:t>
      </w:r>
      <w:proofErr w:type="gramStart"/>
      <w:r w:rsidRPr="00151756">
        <w:rPr>
          <w:rFonts w:ascii="Times New Roman" w:hAnsi="Times New Roman" w:cs="Times New Roman"/>
          <w:sz w:val="28"/>
          <w:szCs w:val="28"/>
        </w:rPr>
        <w:t>за</w:t>
      </w:r>
      <w:proofErr w:type="gramEnd"/>
      <w:r w:rsidRPr="00151756">
        <w:rPr>
          <w:rFonts w:ascii="Times New Roman" w:hAnsi="Times New Roman" w:cs="Times New Roman"/>
          <w:sz w:val="28"/>
          <w:szCs w:val="28"/>
        </w:rPr>
        <w:t xml:space="preserve"> </w:t>
      </w:r>
      <w:proofErr w:type="gramStart"/>
      <w:r w:rsidRPr="00151756">
        <w:rPr>
          <w:rFonts w:ascii="Times New Roman" w:hAnsi="Times New Roman" w:cs="Times New Roman"/>
          <w:sz w:val="28"/>
          <w:szCs w:val="28"/>
        </w:rPr>
        <w:t>таких</w:t>
      </w:r>
      <w:proofErr w:type="gramEnd"/>
      <w:r w:rsidRPr="00151756">
        <w:rPr>
          <w:rFonts w:ascii="Times New Roman" w:hAnsi="Times New Roman" w:cs="Times New Roman"/>
          <w:sz w:val="28"/>
          <w:szCs w:val="28"/>
        </w:rPr>
        <w:t xml:space="preserve"> умов кредит як </w:t>
      </w:r>
      <w:proofErr w:type="spellStart"/>
      <w:r w:rsidRPr="00151756">
        <w:rPr>
          <w:rFonts w:ascii="Times New Roman" w:hAnsi="Times New Roman" w:cs="Times New Roman"/>
          <w:sz w:val="28"/>
          <w:szCs w:val="28"/>
        </w:rPr>
        <w:t>вагомий</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інструмент</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інвестиційного</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забезпечення</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втрачає</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свої</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функції</w:t>
      </w:r>
      <w:proofErr w:type="spellEnd"/>
      <w:r w:rsidRPr="00151756">
        <w:rPr>
          <w:rFonts w:ascii="Times New Roman" w:hAnsi="Times New Roman" w:cs="Times New Roman"/>
          <w:sz w:val="28"/>
          <w:szCs w:val="28"/>
        </w:rPr>
        <w:t>.</w:t>
      </w:r>
    </w:p>
    <w:p w:rsidR="00DB47B9" w:rsidRPr="009C334C" w:rsidRDefault="00DB47B9" w:rsidP="0030496A">
      <w:pPr>
        <w:pStyle w:val="aa"/>
        <w:framePr w:wrap="auto" w:vAnchor="margin" w:hAnchor="text" w:yAlign="inline"/>
        <w:spacing w:after="0" w:line="360" w:lineRule="auto"/>
        <w:ind w:left="0" w:firstLine="567"/>
        <w:jc w:val="both"/>
        <w:rPr>
          <w:rFonts w:ascii="Times New Roman" w:hAnsi="Times New Roman" w:cs="Times New Roman"/>
          <w:sz w:val="28"/>
          <w:szCs w:val="28"/>
          <w:lang w:val="uk-UA"/>
        </w:rPr>
      </w:pPr>
      <w:r w:rsidRPr="00151756">
        <w:rPr>
          <w:rFonts w:ascii="Times New Roman" w:hAnsi="Times New Roman" w:cs="Times New Roman"/>
          <w:sz w:val="28"/>
          <w:szCs w:val="28"/>
          <w:lang w:val="uk-UA"/>
        </w:rPr>
        <w:t>Вагомою причиною</w:t>
      </w:r>
      <w:r w:rsidRPr="00151756">
        <w:rPr>
          <w:rStyle w:val="apple-converted-space"/>
          <w:rFonts w:ascii="Times New Roman" w:hAnsi="Times New Roman" w:cs="Times New Roman"/>
          <w:color w:val="800000"/>
          <w:sz w:val="28"/>
          <w:szCs w:val="28"/>
          <w:lang w:val="uk-UA"/>
        </w:rPr>
        <w:t xml:space="preserve"> </w:t>
      </w:r>
      <w:r w:rsidRPr="00151756">
        <w:rPr>
          <w:rFonts w:ascii="Times New Roman" w:hAnsi="Times New Roman" w:cs="Times New Roman"/>
          <w:i/>
          <w:iCs/>
          <w:sz w:val="28"/>
          <w:szCs w:val="28"/>
          <w:lang w:val="uk-UA"/>
        </w:rPr>
        <w:t>низького рівня участі населення в інвестиційному процесі</w:t>
      </w:r>
      <w:r w:rsidRPr="00151756">
        <w:rPr>
          <w:rStyle w:val="apple-converted-space"/>
          <w:rFonts w:ascii="Times New Roman" w:hAnsi="Times New Roman" w:cs="Times New Roman"/>
          <w:color w:val="800000"/>
          <w:sz w:val="28"/>
          <w:szCs w:val="28"/>
          <w:lang w:val="uk-UA"/>
        </w:rPr>
        <w:t xml:space="preserve"> </w:t>
      </w:r>
      <w:r w:rsidRPr="00151756">
        <w:rPr>
          <w:rFonts w:ascii="Times New Roman" w:hAnsi="Times New Roman" w:cs="Times New Roman"/>
          <w:sz w:val="28"/>
          <w:szCs w:val="28"/>
          <w:lang w:val="uk-UA"/>
        </w:rPr>
        <w:t xml:space="preserve">є незначні обсяги вільних коштів (заощаджень) останніх через низький рівень доходів. </w:t>
      </w:r>
      <w:r w:rsidRPr="00151756">
        <w:rPr>
          <w:rFonts w:ascii="Times New Roman" w:hAnsi="Times New Roman" w:cs="Times New Roman"/>
          <w:sz w:val="28"/>
          <w:szCs w:val="28"/>
        </w:rPr>
        <w:t xml:space="preserve">Так, за </w:t>
      </w:r>
      <w:proofErr w:type="spellStart"/>
      <w:r w:rsidRPr="00151756">
        <w:rPr>
          <w:rFonts w:ascii="Times New Roman" w:hAnsi="Times New Roman" w:cs="Times New Roman"/>
          <w:sz w:val="28"/>
          <w:szCs w:val="28"/>
        </w:rPr>
        <w:t>даними</w:t>
      </w:r>
      <w:proofErr w:type="spellEnd"/>
      <w:r w:rsidRPr="00151756">
        <w:rPr>
          <w:rFonts w:ascii="Times New Roman" w:hAnsi="Times New Roman" w:cs="Times New Roman"/>
          <w:sz w:val="28"/>
          <w:szCs w:val="28"/>
        </w:rPr>
        <w:t xml:space="preserve"> </w:t>
      </w:r>
      <w:proofErr w:type="gramStart"/>
      <w:r w:rsidRPr="00151756">
        <w:rPr>
          <w:rFonts w:ascii="Times New Roman" w:hAnsi="Times New Roman" w:cs="Times New Roman"/>
          <w:sz w:val="28"/>
          <w:szCs w:val="28"/>
        </w:rPr>
        <w:t>Державного</w:t>
      </w:r>
      <w:proofErr w:type="gram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комітету</w:t>
      </w:r>
      <w:proofErr w:type="spellEnd"/>
      <w:r w:rsidRPr="00151756">
        <w:rPr>
          <w:rFonts w:ascii="Times New Roman" w:hAnsi="Times New Roman" w:cs="Times New Roman"/>
          <w:sz w:val="28"/>
          <w:szCs w:val="28"/>
        </w:rPr>
        <w:t xml:space="preserve"> статистики </w:t>
      </w:r>
      <w:proofErr w:type="spellStart"/>
      <w:r w:rsidRPr="00151756">
        <w:rPr>
          <w:rFonts w:ascii="Times New Roman" w:hAnsi="Times New Roman" w:cs="Times New Roman"/>
          <w:sz w:val="28"/>
          <w:szCs w:val="28"/>
        </w:rPr>
        <w:t>України</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реальні</w:t>
      </w:r>
      <w:proofErr w:type="spellEnd"/>
      <w:r w:rsidRPr="00151756">
        <w:rPr>
          <w:rFonts w:ascii="Times New Roman" w:hAnsi="Times New Roman" w:cs="Times New Roman"/>
          <w:sz w:val="28"/>
          <w:szCs w:val="28"/>
        </w:rPr>
        <w:t xml:space="preserve"> доходи </w:t>
      </w:r>
      <w:proofErr w:type="spellStart"/>
      <w:r w:rsidRPr="00151756">
        <w:rPr>
          <w:rFonts w:ascii="Times New Roman" w:hAnsi="Times New Roman" w:cs="Times New Roman"/>
          <w:sz w:val="28"/>
          <w:szCs w:val="28"/>
        </w:rPr>
        <w:t>населення</w:t>
      </w:r>
      <w:proofErr w:type="spellEnd"/>
      <w:r w:rsidRPr="00151756">
        <w:rPr>
          <w:rFonts w:ascii="Times New Roman" w:hAnsi="Times New Roman" w:cs="Times New Roman"/>
          <w:sz w:val="28"/>
          <w:szCs w:val="28"/>
        </w:rPr>
        <w:t xml:space="preserve"> в 20</w:t>
      </w:r>
      <w:r w:rsidRPr="00151756">
        <w:rPr>
          <w:rFonts w:ascii="Times New Roman" w:hAnsi="Times New Roman" w:cs="Times New Roman"/>
          <w:sz w:val="28"/>
          <w:szCs w:val="28"/>
          <w:lang w:val="uk-UA"/>
        </w:rPr>
        <w:t>14</w:t>
      </w:r>
      <w:r w:rsidRPr="00151756">
        <w:rPr>
          <w:rFonts w:ascii="Times New Roman" w:hAnsi="Times New Roman" w:cs="Times New Roman"/>
          <w:sz w:val="28"/>
          <w:szCs w:val="28"/>
        </w:rPr>
        <w:t xml:space="preserve"> р. </w:t>
      </w:r>
      <w:proofErr w:type="spellStart"/>
      <w:r w:rsidRPr="00151756">
        <w:rPr>
          <w:rFonts w:ascii="Times New Roman" w:hAnsi="Times New Roman" w:cs="Times New Roman"/>
          <w:sz w:val="28"/>
          <w:szCs w:val="28"/>
        </w:rPr>
        <w:t>склали</w:t>
      </w:r>
      <w:proofErr w:type="spellEnd"/>
      <w:r w:rsidRPr="00151756">
        <w:rPr>
          <w:rFonts w:ascii="Times New Roman" w:hAnsi="Times New Roman" w:cs="Times New Roman"/>
          <w:sz w:val="28"/>
          <w:szCs w:val="28"/>
        </w:rPr>
        <w:t xml:space="preserve"> на </w:t>
      </w:r>
      <w:r w:rsidRPr="00151756">
        <w:rPr>
          <w:rFonts w:ascii="Times New Roman" w:hAnsi="Times New Roman" w:cs="Times New Roman"/>
          <w:sz w:val="28"/>
          <w:szCs w:val="28"/>
          <w:lang w:val="uk-UA"/>
        </w:rPr>
        <w:t>15</w:t>
      </w:r>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менше</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ніж</w:t>
      </w:r>
      <w:proofErr w:type="spellEnd"/>
      <w:r w:rsidRPr="00151756">
        <w:rPr>
          <w:rFonts w:ascii="Times New Roman" w:hAnsi="Times New Roman" w:cs="Times New Roman"/>
          <w:sz w:val="28"/>
          <w:szCs w:val="28"/>
        </w:rPr>
        <w:t xml:space="preserve"> в </w:t>
      </w:r>
      <w:proofErr w:type="spellStart"/>
      <w:r w:rsidRPr="00151756">
        <w:rPr>
          <w:rFonts w:ascii="Times New Roman" w:hAnsi="Times New Roman" w:cs="Times New Roman"/>
          <w:sz w:val="28"/>
          <w:szCs w:val="28"/>
        </w:rPr>
        <w:t>аналогічному</w:t>
      </w:r>
      <w:proofErr w:type="spellEnd"/>
      <w:r w:rsidRPr="00151756">
        <w:rPr>
          <w:rFonts w:ascii="Times New Roman" w:hAnsi="Times New Roman" w:cs="Times New Roman"/>
          <w:sz w:val="28"/>
          <w:szCs w:val="28"/>
        </w:rPr>
        <w:t xml:space="preserve"> </w:t>
      </w:r>
      <w:proofErr w:type="spellStart"/>
      <w:r w:rsidRPr="00151756">
        <w:rPr>
          <w:rFonts w:ascii="Times New Roman" w:hAnsi="Times New Roman" w:cs="Times New Roman"/>
          <w:sz w:val="28"/>
          <w:szCs w:val="28"/>
        </w:rPr>
        <w:t>періоді</w:t>
      </w:r>
      <w:proofErr w:type="spellEnd"/>
      <w:r w:rsidRPr="00151756">
        <w:rPr>
          <w:rFonts w:ascii="Times New Roman" w:hAnsi="Times New Roman" w:cs="Times New Roman"/>
          <w:sz w:val="28"/>
          <w:szCs w:val="28"/>
        </w:rPr>
        <w:t xml:space="preserve"> 20</w:t>
      </w:r>
      <w:r w:rsidRPr="00151756">
        <w:rPr>
          <w:rFonts w:ascii="Times New Roman" w:hAnsi="Times New Roman" w:cs="Times New Roman"/>
          <w:sz w:val="28"/>
          <w:szCs w:val="28"/>
          <w:lang w:val="uk-UA"/>
        </w:rPr>
        <w:t>13</w:t>
      </w:r>
      <w:r w:rsidRPr="00151756">
        <w:rPr>
          <w:rFonts w:ascii="Times New Roman" w:hAnsi="Times New Roman" w:cs="Times New Roman"/>
          <w:sz w:val="28"/>
          <w:szCs w:val="28"/>
        </w:rPr>
        <w:t xml:space="preserve"> року [</w:t>
      </w:r>
      <w:r w:rsidR="0030496A">
        <w:rPr>
          <w:rStyle w:val="a4"/>
          <w:rFonts w:ascii="Times New Roman" w:hAnsi="Times New Roman"/>
          <w:sz w:val="28"/>
          <w:szCs w:val="28"/>
          <w:lang w:val="uk-UA"/>
        </w:rPr>
        <w:t>4</w:t>
      </w:r>
      <w:r w:rsidRPr="0044075D">
        <w:rPr>
          <w:rFonts w:ascii="Times New Roman" w:hAnsi="Times New Roman" w:cs="Times New Roman"/>
          <w:sz w:val="28"/>
          <w:szCs w:val="28"/>
        </w:rPr>
        <w:t>].</w:t>
      </w:r>
    </w:p>
    <w:p w:rsidR="00950152" w:rsidRDefault="00950152" w:rsidP="00950152">
      <w:pPr>
        <w:spacing w:after="0" w:line="360" w:lineRule="auto"/>
        <w:ind w:firstLine="567"/>
        <w:jc w:val="both"/>
        <w:rPr>
          <w:rStyle w:val="a9"/>
          <w:rFonts w:ascii="Times New Roman" w:hAnsi="Times New Roman" w:cs="Times New Roman"/>
          <w:i w:val="0"/>
          <w:sz w:val="28"/>
          <w:szCs w:val="28"/>
          <w:lang w:val="uk-UA"/>
        </w:rPr>
      </w:pPr>
      <w:r w:rsidRPr="00950152">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О</w:t>
      </w:r>
      <w:r w:rsidRPr="00312EA9">
        <w:rPr>
          <w:rFonts w:ascii="Times New Roman" w:hAnsi="Times New Roman" w:cs="Times New Roman"/>
          <w:sz w:val="28"/>
          <w:szCs w:val="28"/>
          <w:lang w:val="uk-UA"/>
        </w:rPr>
        <w:t>сновним джерелом інвестицій в туристичний сектор української економіки залишаються власні кошти підприємств і організацій (яких на даний час не достатньо навіть для підтримки простого відтворення), частка державного сектора в інвестуванні є незначною, обсяги іноземних інвестицій особливо не впливають на розвиток туристичної галузі, кредитно-банківська система не є активним суб’єктом кредитування туристичної індустрії.</w:t>
      </w:r>
      <w:r w:rsidRPr="00B43253">
        <w:rPr>
          <w:rStyle w:val="a9"/>
          <w:rFonts w:ascii="Times New Roman" w:hAnsi="Times New Roman" w:cs="Times New Roman"/>
          <w:i w:val="0"/>
          <w:sz w:val="28"/>
          <w:szCs w:val="28"/>
          <w:lang w:val="uk-UA"/>
        </w:rPr>
        <w:t xml:space="preserve"> </w:t>
      </w:r>
      <w:r w:rsidRPr="00950152">
        <w:rPr>
          <w:rStyle w:val="a9"/>
          <w:rFonts w:ascii="Times New Roman" w:hAnsi="Times New Roman" w:cs="Times New Roman"/>
          <w:i w:val="0"/>
          <w:color w:val="000000" w:themeColor="text1"/>
          <w:sz w:val="28"/>
          <w:szCs w:val="28"/>
          <w:lang w:val="uk-UA"/>
        </w:rPr>
        <w:t xml:space="preserve">На основі аналізу динаміки іноземних інвестицій в національну </w:t>
      </w:r>
      <w:r w:rsidRPr="00950152">
        <w:rPr>
          <w:rStyle w:val="a9"/>
          <w:rFonts w:ascii="Times New Roman" w:hAnsi="Times New Roman" w:cs="Times New Roman"/>
          <w:i w:val="0"/>
          <w:color w:val="000000" w:themeColor="text1"/>
          <w:sz w:val="28"/>
          <w:szCs w:val="28"/>
          <w:lang w:val="uk-UA"/>
        </w:rPr>
        <w:lastRenderedPageBreak/>
        <w:t xml:space="preserve">економіку бачимо нестабільність фінансування, що зумовлено багатьма факторами. </w:t>
      </w:r>
      <w:proofErr w:type="spellStart"/>
      <w:r w:rsidRPr="00950152">
        <w:rPr>
          <w:rStyle w:val="a9"/>
          <w:rFonts w:ascii="Times New Roman" w:hAnsi="Times New Roman" w:cs="Times New Roman"/>
          <w:i w:val="0"/>
          <w:color w:val="000000" w:themeColor="text1"/>
          <w:sz w:val="28"/>
          <w:szCs w:val="28"/>
        </w:rPr>
        <w:t>Іноземні</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інвестиції</w:t>
      </w:r>
      <w:proofErr w:type="spellEnd"/>
      <w:r w:rsidRPr="00950152">
        <w:rPr>
          <w:rStyle w:val="a9"/>
          <w:rFonts w:ascii="Times New Roman" w:hAnsi="Times New Roman" w:cs="Times New Roman"/>
          <w:i w:val="0"/>
          <w:color w:val="000000" w:themeColor="text1"/>
          <w:sz w:val="28"/>
          <w:szCs w:val="28"/>
        </w:rPr>
        <w:t xml:space="preserve"> в </w:t>
      </w:r>
      <w:proofErr w:type="spellStart"/>
      <w:r w:rsidRPr="00950152">
        <w:rPr>
          <w:rStyle w:val="a9"/>
          <w:rFonts w:ascii="Times New Roman" w:hAnsi="Times New Roman" w:cs="Times New Roman"/>
          <w:i w:val="0"/>
          <w:color w:val="000000" w:themeColor="text1"/>
          <w:sz w:val="28"/>
          <w:szCs w:val="28"/>
        </w:rPr>
        <w:t>Україні</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мають</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короткостроковий</w:t>
      </w:r>
      <w:proofErr w:type="spellEnd"/>
      <w:r w:rsidRPr="00950152">
        <w:rPr>
          <w:rStyle w:val="a9"/>
          <w:rFonts w:ascii="Times New Roman" w:hAnsi="Times New Roman" w:cs="Times New Roman"/>
          <w:i w:val="0"/>
          <w:color w:val="000000" w:themeColor="text1"/>
          <w:sz w:val="28"/>
          <w:szCs w:val="28"/>
        </w:rPr>
        <w:t xml:space="preserve"> характер </w:t>
      </w:r>
      <w:proofErr w:type="spellStart"/>
      <w:r w:rsidRPr="00950152">
        <w:rPr>
          <w:rStyle w:val="a9"/>
          <w:rFonts w:ascii="Times New Roman" w:hAnsi="Times New Roman" w:cs="Times New Roman"/>
          <w:i w:val="0"/>
          <w:color w:val="000000" w:themeColor="text1"/>
          <w:sz w:val="28"/>
          <w:szCs w:val="28"/>
        </w:rPr>
        <w:t>і</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розраховані</w:t>
      </w:r>
      <w:proofErr w:type="spellEnd"/>
      <w:r w:rsidRPr="00950152">
        <w:rPr>
          <w:rStyle w:val="a9"/>
          <w:rFonts w:ascii="Times New Roman" w:hAnsi="Times New Roman" w:cs="Times New Roman"/>
          <w:i w:val="0"/>
          <w:color w:val="000000" w:themeColor="text1"/>
          <w:sz w:val="28"/>
          <w:szCs w:val="28"/>
        </w:rPr>
        <w:t xml:space="preserve"> на </w:t>
      </w:r>
      <w:proofErr w:type="spellStart"/>
      <w:r w:rsidRPr="00950152">
        <w:rPr>
          <w:rStyle w:val="a9"/>
          <w:rFonts w:ascii="Times New Roman" w:hAnsi="Times New Roman" w:cs="Times New Roman"/>
          <w:i w:val="0"/>
          <w:color w:val="000000" w:themeColor="text1"/>
          <w:sz w:val="28"/>
          <w:szCs w:val="28"/>
        </w:rPr>
        <w:t>швидке</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обертання</w:t>
      </w:r>
      <w:proofErr w:type="spellEnd"/>
      <w:r w:rsidRPr="00950152">
        <w:rPr>
          <w:rStyle w:val="a9"/>
          <w:rFonts w:ascii="Times New Roman" w:hAnsi="Times New Roman" w:cs="Times New Roman"/>
          <w:i w:val="0"/>
          <w:color w:val="000000" w:themeColor="text1"/>
          <w:sz w:val="28"/>
          <w:szCs w:val="28"/>
        </w:rPr>
        <w:t xml:space="preserve"> у </w:t>
      </w:r>
      <w:proofErr w:type="spellStart"/>
      <w:r w:rsidRPr="00950152">
        <w:rPr>
          <w:rStyle w:val="a9"/>
          <w:rFonts w:ascii="Times New Roman" w:hAnsi="Times New Roman" w:cs="Times New Roman"/>
          <w:i w:val="0"/>
          <w:color w:val="000000" w:themeColor="text1"/>
          <w:sz w:val="28"/>
          <w:szCs w:val="28"/>
        </w:rPr>
        <w:t>сфері</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торгі</w:t>
      </w:r>
      <w:proofErr w:type="gramStart"/>
      <w:r w:rsidRPr="00950152">
        <w:rPr>
          <w:rStyle w:val="a9"/>
          <w:rFonts w:ascii="Times New Roman" w:hAnsi="Times New Roman" w:cs="Times New Roman"/>
          <w:i w:val="0"/>
          <w:color w:val="000000" w:themeColor="text1"/>
          <w:sz w:val="28"/>
          <w:szCs w:val="28"/>
        </w:rPr>
        <w:t>вл</w:t>
      </w:r>
      <w:proofErr w:type="gramEnd"/>
      <w:r w:rsidRPr="00950152">
        <w:rPr>
          <w:rStyle w:val="a9"/>
          <w:rFonts w:ascii="Times New Roman" w:hAnsi="Times New Roman" w:cs="Times New Roman"/>
          <w:i w:val="0"/>
          <w:color w:val="000000" w:themeColor="text1"/>
          <w:sz w:val="28"/>
          <w:szCs w:val="28"/>
        </w:rPr>
        <w:t>і</w:t>
      </w:r>
      <w:proofErr w:type="spellEnd"/>
      <w:r w:rsidRPr="00950152">
        <w:rPr>
          <w:rStyle w:val="a9"/>
          <w:rFonts w:ascii="Times New Roman" w:hAnsi="Times New Roman" w:cs="Times New Roman"/>
          <w:i w:val="0"/>
          <w:color w:val="000000" w:themeColor="text1"/>
          <w:sz w:val="28"/>
          <w:szCs w:val="28"/>
        </w:rPr>
        <w:t xml:space="preserve"> та </w:t>
      </w:r>
      <w:proofErr w:type="spellStart"/>
      <w:r w:rsidRPr="00950152">
        <w:rPr>
          <w:rStyle w:val="a9"/>
          <w:rFonts w:ascii="Times New Roman" w:hAnsi="Times New Roman" w:cs="Times New Roman"/>
          <w:i w:val="0"/>
          <w:color w:val="000000" w:themeColor="text1"/>
          <w:sz w:val="28"/>
          <w:szCs w:val="28"/>
        </w:rPr>
        <w:t>послуг</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Ситуація</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ускладнюється</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низьким</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іміджем</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України</w:t>
      </w:r>
      <w:proofErr w:type="spellEnd"/>
      <w:r w:rsidRPr="00950152">
        <w:rPr>
          <w:rStyle w:val="a9"/>
          <w:rFonts w:ascii="Times New Roman" w:hAnsi="Times New Roman" w:cs="Times New Roman"/>
          <w:i w:val="0"/>
          <w:color w:val="000000" w:themeColor="text1"/>
          <w:sz w:val="28"/>
          <w:szCs w:val="28"/>
        </w:rPr>
        <w:t xml:space="preserve"> на </w:t>
      </w:r>
      <w:proofErr w:type="spellStart"/>
      <w:proofErr w:type="gramStart"/>
      <w:r w:rsidRPr="00950152">
        <w:rPr>
          <w:rStyle w:val="a9"/>
          <w:rFonts w:ascii="Times New Roman" w:hAnsi="Times New Roman" w:cs="Times New Roman"/>
          <w:i w:val="0"/>
          <w:color w:val="000000" w:themeColor="text1"/>
          <w:sz w:val="28"/>
          <w:szCs w:val="28"/>
        </w:rPr>
        <w:t>св</w:t>
      </w:r>
      <w:proofErr w:type="gramEnd"/>
      <w:r w:rsidRPr="00950152">
        <w:rPr>
          <w:rStyle w:val="a9"/>
          <w:rFonts w:ascii="Times New Roman" w:hAnsi="Times New Roman" w:cs="Times New Roman"/>
          <w:i w:val="0"/>
          <w:color w:val="000000" w:themeColor="text1"/>
          <w:sz w:val="28"/>
          <w:szCs w:val="28"/>
        </w:rPr>
        <w:t>ітовому</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інвестиційному</w:t>
      </w:r>
      <w:proofErr w:type="spellEnd"/>
      <w:r w:rsidRPr="00950152">
        <w:rPr>
          <w:rStyle w:val="a9"/>
          <w:rFonts w:ascii="Times New Roman" w:hAnsi="Times New Roman" w:cs="Times New Roman"/>
          <w:i w:val="0"/>
          <w:color w:val="000000" w:themeColor="text1"/>
          <w:sz w:val="28"/>
          <w:szCs w:val="28"/>
        </w:rPr>
        <w:t xml:space="preserve"> ринку. У </w:t>
      </w:r>
      <w:proofErr w:type="spellStart"/>
      <w:proofErr w:type="gramStart"/>
      <w:r w:rsidRPr="00950152">
        <w:rPr>
          <w:rStyle w:val="a9"/>
          <w:rFonts w:ascii="Times New Roman" w:hAnsi="Times New Roman" w:cs="Times New Roman"/>
          <w:i w:val="0"/>
          <w:color w:val="000000" w:themeColor="text1"/>
          <w:sz w:val="28"/>
          <w:szCs w:val="28"/>
        </w:rPr>
        <w:t>вс</w:t>
      </w:r>
      <w:proofErr w:type="gramEnd"/>
      <w:r w:rsidRPr="00950152">
        <w:rPr>
          <w:rStyle w:val="a9"/>
          <w:rFonts w:ascii="Times New Roman" w:hAnsi="Times New Roman" w:cs="Times New Roman"/>
          <w:i w:val="0"/>
          <w:color w:val="000000" w:themeColor="text1"/>
          <w:sz w:val="28"/>
          <w:szCs w:val="28"/>
        </w:rPr>
        <w:t>іх</w:t>
      </w:r>
      <w:proofErr w:type="spellEnd"/>
      <w:r w:rsidRPr="00950152">
        <w:rPr>
          <w:rStyle w:val="a9"/>
          <w:rFonts w:ascii="Times New Roman" w:hAnsi="Times New Roman" w:cs="Times New Roman"/>
          <w:i w:val="0"/>
          <w:color w:val="000000" w:themeColor="text1"/>
          <w:sz w:val="28"/>
          <w:szCs w:val="28"/>
        </w:rPr>
        <w:t xml:space="preserve"> рейтингах вона </w:t>
      </w:r>
      <w:proofErr w:type="spellStart"/>
      <w:r w:rsidRPr="00950152">
        <w:rPr>
          <w:rStyle w:val="a9"/>
          <w:rFonts w:ascii="Times New Roman" w:hAnsi="Times New Roman" w:cs="Times New Roman"/>
          <w:i w:val="0"/>
          <w:color w:val="000000" w:themeColor="text1"/>
          <w:sz w:val="28"/>
          <w:szCs w:val="28"/>
        </w:rPr>
        <w:t>посідає</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останні</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місця</w:t>
      </w:r>
      <w:proofErr w:type="spellEnd"/>
      <w:r w:rsidRPr="00950152">
        <w:rPr>
          <w:rStyle w:val="a9"/>
          <w:rFonts w:ascii="Times New Roman" w:hAnsi="Times New Roman" w:cs="Times New Roman"/>
          <w:i w:val="0"/>
          <w:color w:val="000000" w:themeColor="text1"/>
          <w:sz w:val="28"/>
          <w:szCs w:val="28"/>
        </w:rPr>
        <w:t xml:space="preserve"> за </w:t>
      </w:r>
      <w:proofErr w:type="spellStart"/>
      <w:r w:rsidRPr="00950152">
        <w:rPr>
          <w:rStyle w:val="a9"/>
          <w:rFonts w:ascii="Times New Roman" w:hAnsi="Times New Roman" w:cs="Times New Roman"/>
          <w:i w:val="0"/>
          <w:color w:val="000000" w:themeColor="text1"/>
          <w:sz w:val="28"/>
          <w:szCs w:val="28"/>
        </w:rPr>
        <w:t>привабливістю</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інвестиційного</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клімату</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і</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перші</w:t>
      </w:r>
      <w:proofErr w:type="spellEnd"/>
      <w:r w:rsidRPr="00950152">
        <w:rPr>
          <w:rStyle w:val="a9"/>
          <w:rFonts w:ascii="Times New Roman" w:hAnsi="Times New Roman" w:cs="Times New Roman"/>
          <w:i w:val="0"/>
          <w:color w:val="000000" w:themeColor="text1"/>
          <w:sz w:val="28"/>
          <w:szCs w:val="28"/>
        </w:rPr>
        <w:t xml:space="preserve"> — за </w:t>
      </w:r>
      <w:proofErr w:type="spellStart"/>
      <w:r w:rsidRPr="00950152">
        <w:rPr>
          <w:rStyle w:val="a9"/>
          <w:rFonts w:ascii="Times New Roman" w:hAnsi="Times New Roman" w:cs="Times New Roman"/>
          <w:i w:val="0"/>
          <w:color w:val="000000" w:themeColor="text1"/>
          <w:sz w:val="28"/>
          <w:szCs w:val="28"/>
        </w:rPr>
        <w:t>ризиками</w:t>
      </w:r>
      <w:proofErr w:type="spellEnd"/>
      <w:r w:rsidRPr="00950152">
        <w:rPr>
          <w:rStyle w:val="a9"/>
          <w:rFonts w:ascii="Times New Roman" w:hAnsi="Times New Roman" w:cs="Times New Roman"/>
          <w:i w:val="0"/>
          <w:color w:val="000000" w:themeColor="text1"/>
          <w:sz w:val="28"/>
          <w:szCs w:val="28"/>
        </w:rPr>
        <w:t xml:space="preserve"> </w:t>
      </w:r>
      <w:proofErr w:type="spellStart"/>
      <w:r w:rsidRPr="00950152">
        <w:rPr>
          <w:rStyle w:val="a9"/>
          <w:rFonts w:ascii="Times New Roman" w:hAnsi="Times New Roman" w:cs="Times New Roman"/>
          <w:i w:val="0"/>
          <w:color w:val="000000" w:themeColor="text1"/>
          <w:sz w:val="28"/>
          <w:szCs w:val="28"/>
        </w:rPr>
        <w:t>інвестування</w:t>
      </w:r>
      <w:proofErr w:type="spellEnd"/>
      <w:r w:rsidRPr="00950152">
        <w:rPr>
          <w:rStyle w:val="a9"/>
          <w:rFonts w:ascii="Times New Roman" w:hAnsi="Times New Roman" w:cs="Times New Roman"/>
          <w:i w:val="0"/>
          <w:color w:val="000000" w:themeColor="text1"/>
          <w:sz w:val="28"/>
          <w:szCs w:val="28"/>
        </w:rPr>
        <w:t>.</w:t>
      </w:r>
      <w:r w:rsidRPr="002A4B00">
        <w:rPr>
          <w:rStyle w:val="a9"/>
          <w:rFonts w:ascii="Times New Roman" w:hAnsi="Times New Roman" w:cs="Times New Roman"/>
          <w:i w:val="0"/>
          <w:sz w:val="28"/>
          <w:szCs w:val="28"/>
        </w:rPr>
        <w:t xml:space="preserve"> </w:t>
      </w:r>
    </w:p>
    <w:p w:rsidR="00206A8C" w:rsidRPr="00206A8C" w:rsidRDefault="00206A8C" w:rsidP="00950152">
      <w:pPr>
        <w:spacing w:after="0" w:line="360" w:lineRule="auto"/>
        <w:ind w:firstLine="567"/>
        <w:jc w:val="both"/>
        <w:rPr>
          <w:rStyle w:val="a9"/>
          <w:rFonts w:ascii="Times New Roman" w:hAnsi="Times New Roman" w:cs="Times New Roman"/>
          <w:i w:val="0"/>
          <w:iCs w:val="0"/>
          <w:color w:val="auto"/>
          <w:sz w:val="28"/>
          <w:szCs w:val="28"/>
          <w:lang w:val="uk-UA"/>
        </w:rPr>
      </w:pPr>
    </w:p>
    <w:p w:rsidR="00151756" w:rsidRPr="0030496A" w:rsidRDefault="00B356A3" w:rsidP="00151756">
      <w:pPr>
        <w:pStyle w:val="aa"/>
        <w:framePr w:wrap="auto" w:vAnchor="margin" w:hAnchor="text" w:yAlign="inline"/>
        <w:spacing w:after="0" w:line="240" w:lineRule="auto"/>
        <w:ind w:left="1074"/>
        <w:rPr>
          <w:rFonts w:ascii="Times New Roman" w:hAnsi="Times New Roman" w:cs="Times New Roman"/>
          <w:b/>
          <w:szCs w:val="24"/>
          <w:lang w:val="uk-UA"/>
        </w:rPr>
      </w:pPr>
      <w:r w:rsidRPr="0030496A">
        <w:rPr>
          <w:rFonts w:ascii="Times New Roman" w:hAnsi="Times New Roman" w:cs="Times New Roman"/>
          <w:b/>
          <w:lang w:val="uk-UA"/>
        </w:rPr>
        <w:t>Список літератури</w:t>
      </w:r>
      <w:r w:rsidR="00151756" w:rsidRPr="0030496A">
        <w:rPr>
          <w:rFonts w:ascii="Times New Roman" w:hAnsi="Times New Roman" w:cs="Times New Roman"/>
          <w:b/>
          <w:szCs w:val="24"/>
          <w:shd w:val="clear" w:color="auto" w:fill="FFFFFF"/>
          <w:lang w:val="uk-UA"/>
        </w:rPr>
        <w:t xml:space="preserve"> </w:t>
      </w:r>
    </w:p>
    <w:p w:rsidR="00151756" w:rsidRPr="00151756" w:rsidRDefault="00151756" w:rsidP="00151756">
      <w:pPr>
        <w:pStyle w:val="aa"/>
        <w:framePr w:wrap="auto" w:vAnchor="margin" w:hAnchor="text" w:yAlign="inline"/>
        <w:numPr>
          <w:ilvl w:val="0"/>
          <w:numId w:val="2"/>
        </w:numPr>
        <w:spacing w:after="0" w:line="240" w:lineRule="auto"/>
        <w:ind w:left="284" w:hanging="284"/>
        <w:jc w:val="both"/>
        <w:rPr>
          <w:rFonts w:ascii="Times New Roman" w:hAnsi="Times New Roman" w:cs="Times New Roman"/>
          <w:szCs w:val="24"/>
          <w:lang w:val="uk-UA"/>
        </w:rPr>
      </w:pPr>
      <w:proofErr w:type="spellStart"/>
      <w:r w:rsidRPr="00151756">
        <w:rPr>
          <w:rFonts w:ascii="Times New Roman" w:hAnsi="Times New Roman" w:cs="Times New Roman"/>
          <w:szCs w:val="24"/>
          <w:shd w:val="clear" w:color="auto" w:fill="FFFFFF"/>
          <w:lang w:val="uk-UA"/>
        </w:rPr>
        <w:t>Ванькович</w:t>
      </w:r>
      <w:proofErr w:type="spellEnd"/>
      <w:r w:rsidRPr="00151756">
        <w:rPr>
          <w:rFonts w:ascii="Times New Roman" w:hAnsi="Times New Roman" w:cs="Times New Roman"/>
          <w:szCs w:val="24"/>
          <w:shd w:val="clear" w:color="auto" w:fill="FFFFFF"/>
          <w:lang w:val="uk-UA"/>
        </w:rPr>
        <w:t xml:space="preserve"> Д.В. Аналіз фінансових джерел формування інвестиційних ресурсів в Україні / Д.В. </w:t>
      </w:r>
      <w:proofErr w:type="spellStart"/>
      <w:r w:rsidRPr="00151756">
        <w:rPr>
          <w:rFonts w:ascii="Times New Roman" w:hAnsi="Times New Roman" w:cs="Times New Roman"/>
          <w:szCs w:val="24"/>
          <w:shd w:val="clear" w:color="auto" w:fill="FFFFFF"/>
          <w:lang w:val="uk-UA"/>
        </w:rPr>
        <w:t>Ванькович</w:t>
      </w:r>
      <w:proofErr w:type="spellEnd"/>
      <w:r w:rsidRPr="00151756">
        <w:rPr>
          <w:rFonts w:ascii="Times New Roman" w:hAnsi="Times New Roman" w:cs="Times New Roman"/>
          <w:szCs w:val="24"/>
          <w:shd w:val="clear" w:color="auto" w:fill="FFFFFF"/>
          <w:lang w:val="uk-UA"/>
        </w:rPr>
        <w:t xml:space="preserve">, Н.Б. </w:t>
      </w:r>
      <w:proofErr w:type="spellStart"/>
      <w:r w:rsidRPr="00151756">
        <w:rPr>
          <w:rFonts w:ascii="Times New Roman" w:hAnsi="Times New Roman" w:cs="Times New Roman"/>
          <w:szCs w:val="24"/>
          <w:shd w:val="clear" w:color="auto" w:fill="FFFFFF"/>
          <w:lang w:val="uk-UA"/>
        </w:rPr>
        <w:t>Демчишак</w:t>
      </w:r>
      <w:proofErr w:type="spellEnd"/>
      <w:r w:rsidRPr="00151756">
        <w:rPr>
          <w:rFonts w:ascii="Times New Roman" w:hAnsi="Times New Roman" w:cs="Times New Roman"/>
          <w:szCs w:val="24"/>
          <w:shd w:val="clear" w:color="auto" w:fill="FFFFFF"/>
          <w:lang w:val="uk-UA"/>
        </w:rPr>
        <w:t xml:space="preserve"> // Фінанси України. – 2007. – №7. – С. 72-84.</w:t>
      </w:r>
    </w:p>
    <w:p w:rsidR="00151756" w:rsidRPr="00151756" w:rsidRDefault="00151756" w:rsidP="00151756">
      <w:pPr>
        <w:pStyle w:val="aa"/>
        <w:framePr w:wrap="auto" w:vAnchor="margin" w:hAnchor="text" w:yAlign="inline"/>
        <w:numPr>
          <w:ilvl w:val="0"/>
          <w:numId w:val="2"/>
        </w:numPr>
        <w:spacing w:after="0" w:line="240" w:lineRule="auto"/>
        <w:ind w:left="284" w:hanging="284"/>
        <w:jc w:val="both"/>
        <w:rPr>
          <w:rFonts w:ascii="Times New Roman" w:hAnsi="Times New Roman" w:cs="Times New Roman"/>
          <w:szCs w:val="24"/>
        </w:rPr>
      </w:pPr>
      <w:r w:rsidRPr="00151756">
        <w:rPr>
          <w:rStyle w:val="a4"/>
          <w:rFonts w:ascii="Times New Roman" w:hAnsi="Times New Roman" w:cs="Times New Roman"/>
          <w:i w:val="0"/>
          <w:szCs w:val="24"/>
          <w:lang w:val="uk-UA"/>
        </w:rPr>
        <w:t>Кубах Т. Г. Інвестиційний клімат держави: теоретичний та практичний аспект// Ефективна економіка. -  2013. - № 12.</w:t>
      </w:r>
      <w:r w:rsidR="0030496A" w:rsidRPr="0030496A">
        <w:rPr>
          <w:rStyle w:val="a4"/>
          <w:rFonts w:ascii="Times New Roman" w:hAnsi="Times New Roman" w:cs="Times New Roman"/>
          <w:i w:val="0"/>
          <w:szCs w:val="24"/>
          <w:lang w:val="uk-UA"/>
        </w:rPr>
        <w:t xml:space="preserve"> </w:t>
      </w:r>
      <w:r w:rsidR="0030496A" w:rsidRPr="00151756">
        <w:rPr>
          <w:rStyle w:val="a4"/>
          <w:rFonts w:ascii="Times New Roman" w:hAnsi="Times New Roman" w:cs="Times New Roman"/>
          <w:i w:val="0"/>
          <w:szCs w:val="24"/>
          <w:lang w:val="uk-UA"/>
        </w:rPr>
        <w:t xml:space="preserve">[Електронний ресурс]. – Режим доступу: </w:t>
      </w:r>
      <w:r w:rsidRPr="00151756">
        <w:rPr>
          <w:rStyle w:val="a4"/>
          <w:rFonts w:ascii="Times New Roman" w:hAnsi="Times New Roman" w:cs="Times New Roman"/>
          <w:i w:val="0"/>
          <w:szCs w:val="24"/>
          <w:lang w:val="uk-UA"/>
        </w:rPr>
        <w:t xml:space="preserve"> http://www.economy.nayka.com.ua/?op=1&amp;z=2604</w:t>
      </w:r>
    </w:p>
    <w:p w:rsidR="00151756" w:rsidRPr="00151756" w:rsidRDefault="00151756" w:rsidP="00151756">
      <w:pPr>
        <w:pStyle w:val="aa"/>
        <w:framePr w:wrap="auto" w:vAnchor="margin" w:hAnchor="text" w:yAlign="inline"/>
        <w:numPr>
          <w:ilvl w:val="0"/>
          <w:numId w:val="2"/>
        </w:numPr>
        <w:spacing w:after="0" w:line="240" w:lineRule="auto"/>
        <w:ind w:left="284" w:hanging="284"/>
        <w:jc w:val="both"/>
        <w:rPr>
          <w:rFonts w:ascii="Times New Roman" w:hAnsi="Times New Roman" w:cs="Times New Roman"/>
          <w:szCs w:val="24"/>
        </w:rPr>
      </w:pPr>
      <w:r w:rsidRPr="00151756">
        <w:rPr>
          <w:rStyle w:val="a4"/>
          <w:rFonts w:ascii="Times New Roman" w:hAnsi="Times New Roman" w:cs="Times New Roman"/>
          <w:i w:val="0"/>
          <w:szCs w:val="24"/>
          <w:lang w:val="uk-UA"/>
        </w:rPr>
        <w:t xml:space="preserve">Рейтинг інвестиційної привабливості регіонів: Інститут економічних досліджень та політичних консультацій. – К.: 2014. </w:t>
      </w:r>
      <w:r w:rsidRPr="00151756">
        <w:rPr>
          <w:rStyle w:val="a4"/>
          <w:rFonts w:ascii="Times New Roman" w:hAnsi="Times New Roman" w:cs="Times New Roman"/>
          <w:i w:val="0"/>
          <w:szCs w:val="24"/>
        </w:rPr>
        <w:t>[</w:t>
      </w:r>
      <w:proofErr w:type="spellStart"/>
      <w:r w:rsidRPr="00151756">
        <w:rPr>
          <w:rStyle w:val="a4"/>
          <w:rFonts w:ascii="Times New Roman" w:hAnsi="Times New Roman" w:cs="Times New Roman"/>
          <w:i w:val="0"/>
          <w:szCs w:val="24"/>
        </w:rPr>
        <w:t>Електронний</w:t>
      </w:r>
      <w:proofErr w:type="spellEnd"/>
      <w:r w:rsidRPr="00151756">
        <w:rPr>
          <w:rStyle w:val="a4"/>
          <w:rFonts w:ascii="Times New Roman" w:hAnsi="Times New Roman" w:cs="Times New Roman"/>
          <w:i w:val="0"/>
          <w:szCs w:val="24"/>
        </w:rPr>
        <w:t xml:space="preserve"> ресурс]: </w:t>
      </w:r>
      <w:r w:rsidRPr="00151756">
        <w:rPr>
          <w:rStyle w:val="a4"/>
          <w:rFonts w:ascii="Times New Roman" w:hAnsi="Times New Roman" w:cs="Times New Roman"/>
          <w:i w:val="0"/>
          <w:szCs w:val="24"/>
          <w:lang w:val="uk-UA"/>
        </w:rPr>
        <w:t xml:space="preserve">– Режим доступу - </w:t>
      </w:r>
      <w:r w:rsidRPr="00151756">
        <w:rPr>
          <w:rFonts w:ascii="Times New Roman" w:hAnsi="Times New Roman" w:cs="Times New Roman"/>
          <w:szCs w:val="24"/>
        </w:rPr>
        <w:t>http://www.ier.com.ua/files/Projects/2012/%D0%A0%D0%B5%D0%B9%D1%82%D0%B8%D0%BD%D0%B3%20%D1%96%D0%BD%D0%B2%D0%B5%D1%81%D1%82%D0%B8%D1%86%D1%96%D0%B9%D0%BD%D0%BE%D1%97%20%D0%BF%D1%80%D0%B8%D0%B2%D0%B0%D0%B1%D0%BB%D0%B8%D0%B2%D0%BE%D1%81%D1%82%D1%96%20%D1%80%D0%B5%D0%B3%D1%96%D0%BE%D0%BD%D1%96%D0%B2%202014.pdf</w:t>
      </w:r>
    </w:p>
    <w:p w:rsidR="00151756" w:rsidRPr="00151756" w:rsidRDefault="00151756" w:rsidP="00151756">
      <w:pPr>
        <w:pStyle w:val="aa"/>
        <w:framePr w:wrap="auto" w:vAnchor="margin" w:hAnchor="text" w:yAlign="inline"/>
        <w:numPr>
          <w:ilvl w:val="0"/>
          <w:numId w:val="2"/>
        </w:numPr>
        <w:spacing w:after="0" w:line="240" w:lineRule="auto"/>
        <w:ind w:left="284" w:hanging="284"/>
        <w:jc w:val="both"/>
        <w:rPr>
          <w:rStyle w:val="a4"/>
          <w:rFonts w:ascii="Times New Roman" w:hAnsi="Times New Roman" w:cs="Times New Roman"/>
          <w:i w:val="0"/>
          <w:szCs w:val="24"/>
          <w:lang w:val="uk-UA"/>
        </w:rPr>
      </w:pPr>
      <w:proofErr w:type="spellStart"/>
      <w:r w:rsidRPr="00151756">
        <w:rPr>
          <w:rStyle w:val="a4"/>
          <w:rFonts w:ascii="Times New Roman" w:hAnsi="Times New Roman" w:cs="Times New Roman"/>
          <w:i w:val="0"/>
          <w:szCs w:val="24"/>
        </w:rPr>
        <w:t>Офіційний</w:t>
      </w:r>
      <w:proofErr w:type="spellEnd"/>
      <w:r w:rsidRPr="00151756">
        <w:rPr>
          <w:rStyle w:val="a4"/>
          <w:rFonts w:ascii="Times New Roman" w:hAnsi="Times New Roman" w:cs="Times New Roman"/>
          <w:i w:val="0"/>
          <w:szCs w:val="24"/>
        </w:rPr>
        <w:t xml:space="preserve"> сайт </w:t>
      </w:r>
      <w:proofErr w:type="gramStart"/>
      <w:r w:rsidRPr="00151756">
        <w:rPr>
          <w:rStyle w:val="a4"/>
          <w:rFonts w:ascii="Times New Roman" w:hAnsi="Times New Roman" w:cs="Times New Roman"/>
          <w:i w:val="0"/>
          <w:szCs w:val="24"/>
        </w:rPr>
        <w:t>Державного</w:t>
      </w:r>
      <w:proofErr w:type="gramEnd"/>
      <w:r w:rsidRPr="00151756">
        <w:rPr>
          <w:rStyle w:val="a4"/>
          <w:rFonts w:ascii="Times New Roman" w:hAnsi="Times New Roman" w:cs="Times New Roman"/>
          <w:i w:val="0"/>
          <w:szCs w:val="24"/>
        </w:rPr>
        <w:t xml:space="preserve"> </w:t>
      </w:r>
      <w:proofErr w:type="spellStart"/>
      <w:r w:rsidRPr="00151756">
        <w:rPr>
          <w:rStyle w:val="a4"/>
          <w:rFonts w:ascii="Times New Roman" w:hAnsi="Times New Roman" w:cs="Times New Roman"/>
          <w:i w:val="0"/>
          <w:szCs w:val="24"/>
        </w:rPr>
        <w:t>комітету</w:t>
      </w:r>
      <w:proofErr w:type="spellEnd"/>
      <w:r w:rsidRPr="00151756">
        <w:rPr>
          <w:rStyle w:val="a4"/>
          <w:rFonts w:ascii="Times New Roman" w:hAnsi="Times New Roman" w:cs="Times New Roman"/>
          <w:i w:val="0"/>
          <w:szCs w:val="24"/>
        </w:rPr>
        <w:t xml:space="preserve"> статистики </w:t>
      </w:r>
      <w:proofErr w:type="spellStart"/>
      <w:r w:rsidRPr="00151756">
        <w:rPr>
          <w:rStyle w:val="a4"/>
          <w:rFonts w:ascii="Times New Roman" w:hAnsi="Times New Roman" w:cs="Times New Roman"/>
          <w:i w:val="0"/>
          <w:szCs w:val="24"/>
        </w:rPr>
        <w:t>України</w:t>
      </w:r>
      <w:proofErr w:type="spellEnd"/>
      <w:r w:rsidRPr="00151756">
        <w:rPr>
          <w:rStyle w:val="a4"/>
          <w:rFonts w:ascii="Times New Roman" w:hAnsi="Times New Roman" w:cs="Times New Roman"/>
          <w:i w:val="0"/>
          <w:szCs w:val="24"/>
        </w:rPr>
        <w:t xml:space="preserve"> [</w:t>
      </w:r>
      <w:proofErr w:type="spellStart"/>
      <w:r w:rsidRPr="00151756">
        <w:rPr>
          <w:rStyle w:val="a4"/>
          <w:rFonts w:ascii="Times New Roman" w:hAnsi="Times New Roman" w:cs="Times New Roman"/>
          <w:i w:val="0"/>
          <w:szCs w:val="24"/>
        </w:rPr>
        <w:t>Електронний</w:t>
      </w:r>
      <w:proofErr w:type="spellEnd"/>
      <w:r w:rsidRPr="00151756">
        <w:rPr>
          <w:rStyle w:val="a4"/>
          <w:rFonts w:ascii="Times New Roman" w:hAnsi="Times New Roman" w:cs="Times New Roman"/>
          <w:i w:val="0"/>
          <w:szCs w:val="24"/>
        </w:rPr>
        <w:t xml:space="preserve"> ресурс]. – Режим доступу:</w:t>
      </w:r>
      <w:r w:rsidR="0030496A">
        <w:rPr>
          <w:rStyle w:val="a4"/>
          <w:rFonts w:ascii="Times New Roman" w:hAnsi="Times New Roman" w:cs="Times New Roman"/>
          <w:i w:val="0"/>
          <w:szCs w:val="24"/>
          <w:lang w:val="uk-UA"/>
        </w:rPr>
        <w:t xml:space="preserve"> </w:t>
      </w:r>
      <w:hyperlink r:id="rId12" w:tgtFrame="_blank" w:history="1">
        <w:r w:rsidRPr="00151756">
          <w:rPr>
            <w:rStyle w:val="a4"/>
            <w:rFonts w:ascii="Times New Roman" w:hAnsi="Times New Roman" w:cs="Times New Roman"/>
            <w:i w:val="0"/>
            <w:szCs w:val="24"/>
          </w:rPr>
          <w:t>http://www.ukrstat.gov.ua</w:t>
        </w:r>
      </w:hyperlink>
    </w:p>
    <w:p w:rsidR="00151756" w:rsidRPr="00151756" w:rsidRDefault="00151756" w:rsidP="00151756">
      <w:pPr>
        <w:pStyle w:val="aa"/>
        <w:framePr w:wrap="auto" w:vAnchor="margin" w:hAnchor="text" w:yAlign="inline"/>
        <w:numPr>
          <w:ilvl w:val="0"/>
          <w:numId w:val="2"/>
        </w:numPr>
        <w:spacing w:after="0" w:line="240" w:lineRule="auto"/>
        <w:ind w:left="284" w:hanging="284"/>
        <w:jc w:val="both"/>
        <w:rPr>
          <w:rFonts w:ascii="Times New Roman" w:hAnsi="Times New Roman" w:cs="Times New Roman"/>
          <w:szCs w:val="24"/>
        </w:rPr>
      </w:pPr>
      <w:proofErr w:type="spellStart"/>
      <w:r w:rsidRPr="00151756">
        <w:rPr>
          <w:rStyle w:val="a4"/>
          <w:rFonts w:ascii="Times New Roman" w:hAnsi="Times New Roman" w:cs="Times New Roman"/>
          <w:i w:val="0"/>
          <w:szCs w:val="24"/>
          <w:lang w:val="uk-UA"/>
        </w:rPr>
        <w:t>Щипанська</w:t>
      </w:r>
      <w:proofErr w:type="spellEnd"/>
      <w:r w:rsidRPr="00151756">
        <w:rPr>
          <w:rStyle w:val="a4"/>
          <w:rFonts w:ascii="Times New Roman" w:hAnsi="Times New Roman" w:cs="Times New Roman"/>
          <w:i w:val="0"/>
          <w:szCs w:val="24"/>
          <w:lang w:val="uk-UA"/>
        </w:rPr>
        <w:t xml:space="preserve"> М.В., </w:t>
      </w:r>
      <w:proofErr w:type="spellStart"/>
      <w:r w:rsidRPr="00151756">
        <w:rPr>
          <w:rStyle w:val="a4"/>
          <w:rFonts w:ascii="Times New Roman" w:hAnsi="Times New Roman" w:cs="Times New Roman"/>
          <w:i w:val="0"/>
          <w:szCs w:val="24"/>
          <w:lang w:val="uk-UA"/>
        </w:rPr>
        <w:t>Круглянко</w:t>
      </w:r>
      <w:proofErr w:type="spellEnd"/>
      <w:r w:rsidRPr="00151756">
        <w:rPr>
          <w:rStyle w:val="a4"/>
          <w:rFonts w:ascii="Times New Roman" w:hAnsi="Times New Roman" w:cs="Times New Roman"/>
          <w:i w:val="0"/>
          <w:szCs w:val="24"/>
          <w:lang w:val="uk-UA"/>
        </w:rPr>
        <w:t xml:space="preserve"> А.В. Фінансування малих підприємств в Україні в умовах економічної кризи [Електронний ресурс]. – Режим доступу: </w:t>
      </w:r>
      <w:r w:rsidR="0030496A" w:rsidRPr="0030496A">
        <w:rPr>
          <w:rFonts w:ascii="Times New Roman" w:hAnsi="Times New Roman" w:cs="Times New Roman"/>
          <w:szCs w:val="24"/>
        </w:rPr>
        <w:t>http://intkonf.org/schipanska-mv-ken-kruglyanko-av-finansuvannya-malih-pidpriemstv-v-ukrayini-v-umovah-ekonomichnoyi-krizi/</w:t>
      </w:r>
    </w:p>
    <w:p w:rsidR="00151756" w:rsidRPr="00151756" w:rsidRDefault="00151756" w:rsidP="00151756">
      <w:pPr>
        <w:pStyle w:val="aa"/>
        <w:framePr w:wrap="auto" w:vAnchor="margin" w:hAnchor="text" w:yAlign="inline"/>
        <w:numPr>
          <w:ilvl w:val="0"/>
          <w:numId w:val="2"/>
        </w:numPr>
        <w:spacing w:after="0" w:line="240" w:lineRule="auto"/>
        <w:ind w:left="284" w:hanging="284"/>
        <w:jc w:val="both"/>
        <w:rPr>
          <w:rStyle w:val="a4"/>
          <w:rFonts w:ascii="Times New Roman" w:hAnsi="Times New Roman" w:cs="Times New Roman"/>
          <w:i w:val="0"/>
          <w:szCs w:val="24"/>
          <w:lang w:val="uk-UA"/>
        </w:rPr>
      </w:pPr>
      <w:r w:rsidRPr="00151756">
        <w:rPr>
          <w:rStyle w:val="a4"/>
          <w:rFonts w:ascii="Times New Roman" w:hAnsi="Times New Roman" w:cs="Times New Roman"/>
          <w:i w:val="0"/>
          <w:szCs w:val="24"/>
          <w:lang w:val="en-US"/>
        </w:rPr>
        <w:t>Official website: The Heritage Foundation. – [</w:t>
      </w:r>
      <w:proofErr w:type="spellStart"/>
      <w:r w:rsidRPr="00151756">
        <w:rPr>
          <w:rStyle w:val="a4"/>
          <w:rFonts w:ascii="Times New Roman" w:hAnsi="Times New Roman" w:cs="Times New Roman"/>
          <w:i w:val="0"/>
          <w:szCs w:val="24"/>
        </w:rPr>
        <w:t>Електронний</w:t>
      </w:r>
      <w:proofErr w:type="spellEnd"/>
      <w:r w:rsidRPr="00151756">
        <w:rPr>
          <w:rStyle w:val="a4"/>
          <w:rFonts w:ascii="Times New Roman" w:hAnsi="Times New Roman" w:cs="Times New Roman"/>
          <w:i w:val="0"/>
          <w:szCs w:val="24"/>
          <w:lang w:val="en-US"/>
        </w:rPr>
        <w:t xml:space="preserve"> </w:t>
      </w:r>
      <w:r w:rsidRPr="00151756">
        <w:rPr>
          <w:rStyle w:val="a4"/>
          <w:rFonts w:ascii="Times New Roman" w:hAnsi="Times New Roman" w:cs="Times New Roman"/>
          <w:i w:val="0"/>
          <w:szCs w:val="24"/>
        </w:rPr>
        <w:t>ресурс</w:t>
      </w:r>
      <w:r w:rsidRPr="00151756">
        <w:rPr>
          <w:rStyle w:val="a4"/>
          <w:rFonts w:ascii="Times New Roman" w:hAnsi="Times New Roman" w:cs="Times New Roman"/>
          <w:i w:val="0"/>
          <w:szCs w:val="24"/>
          <w:lang w:val="en-US"/>
        </w:rPr>
        <w:t xml:space="preserve">]: – </w:t>
      </w:r>
      <w:r w:rsidRPr="00151756">
        <w:rPr>
          <w:rStyle w:val="a4"/>
          <w:rFonts w:ascii="Times New Roman" w:hAnsi="Times New Roman" w:cs="Times New Roman"/>
          <w:i w:val="0"/>
          <w:szCs w:val="24"/>
        </w:rPr>
        <w:t>Режим</w:t>
      </w:r>
      <w:r w:rsidRPr="00151756">
        <w:rPr>
          <w:rStyle w:val="a4"/>
          <w:rFonts w:ascii="Times New Roman" w:hAnsi="Times New Roman" w:cs="Times New Roman"/>
          <w:i w:val="0"/>
          <w:szCs w:val="24"/>
          <w:lang w:val="en-US"/>
        </w:rPr>
        <w:t xml:space="preserve"> </w:t>
      </w:r>
      <w:r w:rsidRPr="00151756">
        <w:rPr>
          <w:rStyle w:val="a4"/>
          <w:rFonts w:ascii="Times New Roman" w:hAnsi="Times New Roman" w:cs="Times New Roman"/>
          <w:i w:val="0"/>
          <w:szCs w:val="24"/>
        </w:rPr>
        <w:t>доступу</w:t>
      </w:r>
      <w:r w:rsidRPr="00151756">
        <w:rPr>
          <w:rStyle w:val="a4"/>
          <w:rFonts w:ascii="Times New Roman" w:hAnsi="Times New Roman" w:cs="Times New Roman"/>
          <w:i w:val="0"/>
          <w:szCs w:val="24"/>
          <w:lang w:val="en-US"/>
        </w:rPr>
        <w:t xml:space="preserve">: </w:t>
      </w:r>
      <w:hyperlink r:id="rId13" w:history="1">
        <w:r w:rsidRPr="00151756">
          <w:rPr>
            <w:rStyle w:val="a4"/>
            <w:rFonts w:ascii="Times New Roman" w:hAnsi="Times New Roman" w:cs="Times New Roman"/>
            <w:i w:val="0"/>
            <w:szCs w:val="24"/>
            <w:lang w:val="en-US"/>
          </w:rPr>
          <w:t>http://heritage.org</w:t>
        </w:r>
      </w:hyperlink>
    </w:p>
    <w:p w:rsidR="00A258E7" w:rsidRDefault="00A258E7">
      <w:pPr>
        <w:rPr>
          <w:lang w:val="uk-UA"/>
        </w:rPr>
      </w:pPr>
    </w:p>
    <w:p w:rsidR="00B356A3" w:rsidRPr="00151756" w:rsidRDefault="00B356A3">
      <w:pPr>
        <w:rPr>
          <w:lang w:val="en-US"/>
        </w:rPr>
      </w:pPr>
    </w:p>
    <w:sectPr w:rsidR="00B356A3" w:rsidRPr="00151756" w:rsidSect="00DB47B9">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B4483"/>
    <w:multiLevelType w:val="hybridMultilevel"/>
    <w:tmpl w:val="C5665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B00DE"/>
    <w:multiLevelType w:val="hybridMultilevel"/>
    <w:tmpl w:val="6CFA4586"/>
    <w:lvl w:ilvl="0" w:tplc="A4A60BF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7B9"/>
    <w:rsid w:val="00151756"/>
    <w:rsid w:val="00174E02"/>
    <w:rsid w:val="00186696"/>
    <w:rsid w:val="001E4222"/>
    <w:rsid w:val="00206A8C"/>
    <w:rsid w:val="002F58C4"/>
    <w:rsid w:val="0030496A"/>
    <w:rsid w:val="00322A19"/>
    <w:rsid w:val="003D07F6"/>
    <w:rsid w:val="003F31B2"/>
    <w:rsid w:val="004F1055"/>
    <w:rsid w:val="007E059D"/>
    <w:rsid w:val="00801F16"/>
    <w:rsid w:val="00950152"/>
    <w:rsid w:val="00A24CDA"/>
    <w:rsid w:val="00A258E7"/>
    <w:rsid w:val="00AB731F"/>
    <w:rsid w:val="00B356A3"/>
    <w:rsid w:val="00DB47B9"/>
    <w:rsid w:val="00DD09D7"/>
    <w:rsid w:val="00E42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4"/>
        <o:r id="V:Rule6" type="connector" idref="#_x0000_s1037"/>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47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DB47B9"/>
    <w:rPr>
      <w:i/>
      <w:iCs/>
    </w:rPr>
  </w:style>
  <w:style w:type="character" w:customStyle="1" w:styleId="apple-converted-space">
    <w:name w:val="apple-converted-space"/>
    <w:basedOn w:val="a0"/>
    <w:rsid w:val="00DB47B9"/>
  </w:style>
  <w:style w:type="paragraph" w:styleId="a5">
    <w:name w:val="No Spacing"/>
    <w:uiPriority w:val="1"/>
    <w:qFormat/>
    <w:rsid w:val="00DB47B9"/>
    <w:pPr>
      <w:spacing w:after="0" w:line="240" w:lineRule="auto"/>
    </w:pPr>
  </w:style>
  <w:style w:type="character" w:styleId="a6">
    <w:name w:val="Hyperlink"/>
    <w:basedOn w:val="a0"/>
    <w:rsid w:val="00DB47B9"/>
    <w:rPr>
      <w:color w:val="0000FF"/>
      <w:u w:val="single"/>
    </w:rPr>
  </w:style>
  <w:style w:type="paragraph" w:customStyle="1" w:styleId="story-bodyintroduction">
    <w:name w:val="story-body__introduction"/>
    <w:basedOn w:val="a"/>
    <w:rsid w:val="00DB47B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B47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47B9"/>
    <w:rPr>
      <w:rFonts w:ascii="Tahoma" w:hAnsi="Tahoma" w:cs="Tahoma"/>
      <w:sz w:val="16"/>
      <w:szCs w:val="16"/>
    </w:rPr>
  </w:style>
  <w:style w:type="character" w:styleId="a9">
    <w:name w:val="Subtle Emphasis"/>
    <w:basedOn w:val="a0"/>
    <w:uiPriority w:val="19"/>
    <w:qFormat/>
    <w:rsid w:val="00950152"/>
    <w:rPr>
      <w:i/>
      <w:iCs/>
      <w:color w:val="808080" w:themeColor="text1" w:themeTint="7F"/>
    </w:rPr>
  </w:style>
  <w:style w:type="paragraph" w:styleId="aa">
    <w:name w:val="List Paragraph"/>
    <w:basedOn w:val="a"/>
    <w:uiPriority w:val="99"/>
    <w:qFormat/>
    <w:rsid w:val="00B356A3"/>
    <w:pPr>
      <w:framePr w:wrap="around" w:vAnchor="text" w:hAnchor="margin" w:y="1"/>
      <w:ind w:left="720"/>
      <w:contextualSpacing/>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t.ua/tags/%D0%B1%D0%B8%D0%B7%D0%BD%D0%B5%D1%81-%D0%BA%D0%BB%D0%B8%D0%BC%D0%B0%D1%82" TargetMode="External"/><Relationship Id="rId13" Type="http://schemas.openxmlformats.org/officeDocument/2006/relationships/hyperlink" Target="http://heritage.org" TargetMode="External"/><Relationship Id="rId3" Type="http://schemas.openxmlformats.org/officeDocument/2006/relationships/styles" Target="styles.xml"/><Relationship Id="rId7" Type="http://schemas.openxmlformats.org/officeDocument/2006/relationships/hyperlink" Target="http://dt.ua/tags/%D0%B8%D0%BD%D0%B2%D0%B5%D1%81%D1%82%D0%B8%D1%86%D0%B8%D0%BE%D0%BD%D0%BD%D0%B0%D1%8F%20%D0%BF%D1%80%D0%B8%D0%B2%D0%BB%D0%B5%D0%BA%D0%B0%D1%82%D0%B5%D0%BB%D1%8C%D0%BD%D0%BE%D1%81%D1%82%D1%8C" TargetMode="External"/><Relationship Id="rId12" Type="http://schemas.openxmlformats.org/officeDocument/2006/relationships/hyperlink" Target="http://tourlib.net/go.php?url=http://www.ukrsta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ukrainian/business/2013/04/130404_invest_climate_ukraine_a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9;&#1078;&#1053;&#1059;\&#1052;&#1045;&#1053;&#1045;&#1044;&#1046;&#1052;&#1045;&#1053;&#1058;\&#1076;&#1080;&#1087;&#1083;&#1086;&#1084;&#1080;\&#1110;&#1085;&#1074;&#1077;&#1089;&#1090;&#1080;&#1094;&#1110;&#1111;\&#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9;&#1078;&#1053;&#1059;\&#1052;&#1045;&#1053;&#1045;&#1044;&#1046;&#1052;&#1045;&#1053;&#1058;\&#1076;&#1080;&#1087;&#1083;&#1086;&#1084;&#1080;\&#1110;&#1085;&#1074;&#1077;&#1089;&#1090;&#1080;&#1094;&#1110;&#1111;\&#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varyColors val="1"/>
        <c:ser>
          <c:idx val="0"/>
          <c:order val="0"/>
          <c:tx>
            <c:strRef>
              <c:f>Лист2!$A$10</c:f>
              <c:strCache>
                <c:ptCount val="1"/>
                <c:pt idx="0">
                  <c:v>коштів іноземних інвесторів</c:v>
                </c:pt>
              </c:strCache>
            </c:strRef>
          </c:tx>
          <c:spPr>
            <a:solidFill>
              <a:srgbClr val="DDDDDD"/>
            </a:solidFill>
            <a:ln>
              <a:solidFill>
                <a:sysClr val="windowText" lastClr="000000">
                  <a:alpha val="60000"/>
                </a:sysClr>
              </a:solidFill>
            </a:ln>
          </c:spPr>
          <c:invertIfNegative val="1"/>
          <c:dLbls>
            <c:dLblPos val="outEnd"/>
            <c:showVal val="1"/>
          </c:dLbls>
          <c:cat>
            <c:numRef>
              <c:f>Лист2!$B$4:$F$4</c:f>
              <c:numCache>
                <c:formatCode>General</c:formatCode>
                <c:ptCount val="5"/>
                <c:pt idx="0">
                  <c:v>2010</c:v>
                </c:pt>
                <c:pt idx="1">
                  <c:v>2011</c:v>
                </c:pt>
                <c:pt idx="2">
                  <c:v>2012</c:v>
                </c:pt>
                <c:pt idx="3">
                  <c:v>2013</c:v>
                </c:pt>
                <c:pt idx="4">
                  <c:v>2014</c:v>
                </c:pt>
              </c:numCache>
            </c:numRef>
          </c:cat>
          <c:val>
            <c:numRef>
              <c:f>Лист2!$B$10:$F$10</c:f>
              <c:numCache>
                <c:formatCode>General</c:formatCode>
                <c:ptCount val="5"/>
                <c:pt idx="0">
                  <c:v>3723.9</c:v>
                </c:pt>
                <c:pt idx="1">
                  <c:v>5038.9000000000005</c:v>
                </c:pt>
                <c:pt idx="2">
                  <c:v>4904.3</c:v>
                </c:pt>
                <c:pt idx="3">
                  <c:v>4271.3</c:v>
                </c:pt>
                <c:pt idx="4">
                  <c:v>5639.8</c:v>
                </c:pt>
              </c:numCache>
            </c:numRef>
          </c:val>
        </c:ser>
        <c:dLbls>
          <c:showVal val="1"/>
        </c:dLbls>
        <c:axId val="96357376"/>
        <c:axId val="96393472"/>
      </c:barChart>
      <c:catAx>
        <c:axId val="96357376"/>
        <c:scaling>
          <c:orientation val="minMax"/>
        </c:scaling>
        <c:axPos val="b"/>
        <c:numFmt formatCode="General" sourceLinked="1"/>
        <c:tickLblPos val="nextTo"/>
        <c:crossAx val="96393472"/>
        <c:crosses val="autoZero"/>
        <c:auto val="1"/>
        <c:lblAlgn val="ctr"/>
        <c:lblOffset val="100"/>
      </c:catAx>
      <c:valAx>
        <c:axId val="96393472"/>
        <c:scaling>
          <c:orientation val="minMax"/>
        </c:scaling>
        <c:axPos val="l"/>
        <c:majorGridlines/>
        <c:numFmt formatCode="General" sourceLinked="1"/>
        <c:tickLblPos val="nextTo"/>
        <c:crossAx val="963573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2"/>
              <c:layout>
                <c:manualLayout>
                  <c:x val="-0.12463385826771661"/>
                  <c:y val="-0.15873906386701697"/>
                </c:manualLayout>
              </c:layout>
              <c:showPercent val="1"/>
            </c:dLbl>
            <c:dLbl>
              <c:idx val="3"/>
              <c:layout>
                <c:manualLayout>
                  <c:x val="1.1793525809273862E-2"/>
                  <c:y val="5.3454724409448894E-2"/>
                </c:manualLayout>
              </c:layout>
              <c:showPercent val="1"/>
            </c:dLbl>
            <c:dLbl>
              <c:idx val="5"/>
              <c:layout>
                <c:manualLayout>
                  <c:x val="1.9953412073490814E-2"/>
                  <c:y val="2.2455890930300391E-2"/>
                </c:manualLayout>
              </c:layout>
              <c:showPercent val="1"/>
            </c:dLbl>
            <c:dLbl>
              <c:idx val="6"/>
              <c:layout>
                <c:manualLayout>
                  <c:x val="-5.2510936132983488E-3"/>
                  <c:y val="1.9198745990084573E-2"/>
                </c:manualLayout>
              </c:layout>
              <c:showPercent val="1"/>
            </c:dLbl>
            <c:showPercent val="1"/>
            <c:showLeaderLines val="1"/>
          </c:dLbls>
          <c:cat>
            <c:strRef>
              <c:f>Лист2!$A$6:$A$12</c:f>
              <c:strCache>
                <c:ptCount val="7"/>
                <c:pt idx="0">
                  <c:v>коштів державного бюджету</c:v>
                </c:pt>
                <c:pt idx="1">
                  <c:v>коштів місцевих бюджетів</c:v>
                </c:pt>
                <c:pt idx="2">
                  <c:v>власних коштів підприємств та організацій</c:v>
                </c:pt>
                <c:pt idx="3">
                  <c:v>кредитів банків та інших позик</c:v>
                </c:pt>
                <c:pt idx="4">
                  <c:v>коштів іноземних інвесторів</c:v>
                </c:pt>
                <c:pt idx="5">
                  <c:v>коштів населення на будівництво житла</c:v>
                </c:pt>
                <c:pt idx="6">
                  <c:v>інших джерел фінансування</c:v>
                </c:pt>
              </c:strCache>
            </c:strRef>
          </c:cat>
          <c:val>
            <c:numRef>
              <c:f>Лист2!$F$6:$F$12</c:f>
              <c:numCache>
                <c:formatCode>General</c:formatCode>
                <c:ptCount val="7"/>
                <c:pt idx="0">
                  <c:v>2738.7</c:v>
                </c:pt>
                <c:pt idx="1">
                  <c:v>5918.2</c:v>
                </c:pt>
                <c:pt idx="2">
                  <c:v>154629.5</c:v>
                </c:pt>
                <c:pt idx="3">
                  <c:v>21739.3</c:v>
                </c:pt>
                <c:pt idx="4">
                  <c:v>5639.8</c:v>
                </c:pt>
                <c:pt idx="5">
                  <c:v>22064.2</c:v>
                </c:pt>
                <c:pt idx="6">
                  <c:v>6690.2</c:v>
                </c:pt>
              </c:numCache>
            </c:numRef>
          </c:val>
        </c:ser>
        <c:firstSliceAng val="0"/>
      </c:pieChart>
    </c:plotArea>
    <c:legend>
      <c:legendPos val="r"/>
      <c:layout>
        <c:manualLayout>
          <c:xMode val="edge"/>
          <c:yMode val="edge"/>
          <c:x val="0.60533464566929163"/>
          <c:y val="1.1585739282589699E-2"/>
          <c:w val="0.37799868766404293"/>
          <c:h val="0.94905074365704289"/>
        </c:manualLayout>
      </c:layout>
      <c:txPr>
        <a:bodyPr/>
        <a:lstStyle/>
        <a:p>
          <a:pPr rtl="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27B5-9949-4CD4-8F57-2E580F21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2015-11-19T06:35:00Z</dcterms:created>
  <dcterms:modified xsi:type="dcterms:W3CDTF">2015-11-24T08:02:00Z</dcterms:modified>
</cp:coreProperties>
</file>