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BD" w:rsidRDefault="00D75EBD" w:rsidP="00D75EBD">
      <w:pPr>
        <w:pStyle w:val="Default"/>
      </w:pPr>
      <w:bookmarkStart w:id="0" w:name="OLE_LINK16"/>
      <w:bookmarkStart w:id="1" w:name="OLE_LINK17"/>
    </w:p>
    <w:p w:rsidR="00D75EBD" w:rsidRDefault="00D75EBD" w:rsidP="00D75EBD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b/>
          <w:bCs/>
          <w:color w:val="auto"/>
          <w:sz w:val="26"/>
          <w:szCs w:val="26"/>
        </w:rPr>
        <w:t xml:space="preserve">СЕКЦІЯ 3 </w:t>
      </w:r>
    </w:p>
    <w:p w:rsidR="007B0FB4" w:rsidRDefault="00D75EBD" w:rsidP="00D75EBD">
      <w:pPr>
        <w:pStyle w:val="Default"/>
        <w:rPr>
          <w:b/>
          <w:bCs/>
          <w:i/>
          <w:iCs/>
          <w:color w:val="auto"/>
          <w:sz w:val="23"/>
          <w:szCs w:val="23"/>
          <w:lang w:val="uk-UA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Ґенеза та напрями вітчизняного 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державного</w:t>
      </w:r>
      <w:proofErr w:type="gramEnd"/>
    </w:p>
    <w:p w:rsidR="0045048C" w:rsidRDefault="00D75EBD" w:rsidP="00D75EBD">
      <w:pPr>
        <w:pStyle w:val="Default"/>
        <w:rPr>
          <w:b/>
          <w:bCs/>
          <w:i/>
          <w:iCs/>
          <w:color w:val="auto"/>
          <w:sz w:val="23"/>
          <w:szCs w:val="23"/>
          <w:lang w:val="uk-UA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 будівництва: політичний та правовий аспекти</w:t>
      </w:r>
    </w:p>
    <w:p w:rsidR="00D75EBD" w:rsidRDefault="00D75EBD" w:rsidP="00D75EBD">
      <w:pPr>
        <w:pStyle w:val="Default"/>
        <w:rPr>
          <w:b/>
          <w:bCs/>
          <w:i/>
          <w:iCs/>
          <w:color w:val="auto"/>
          <w:sz w:val="23"/>
          <w:szCs w:val="23"/>
          <w:lang w:val="uk-UA"/>
        </w:rPr>
      </w:pPr>
      <w:r>
        <w:rPr>
          <w:b/>
          <w:bCs/>
          <w:i/>
          <w:iCs/>
          <w:color w:val="auto"/>
          <w:sz w:val="23"/>
          <w:szCs w:val="23"/>
          <w:lang w:val="uk-UA"/>
        </w:rPr>
        <w:t>№5</w:t>
      </w:r>
    </w:p>
    <w:p w:rsidR="007B0FB4" w:rsidRDefault="007B0FB4" w:rsidP="00D75EBD">
      <w:pPr>
        <w:pStyle w:val="Default"/>
        <w:rPr>
          <w:b/>
          <w:bCs/>
          <w:i/>
          <w:iCs/>
          <w:color w:val="auto"/>
          <w:sz w:val="23"/>
          <w:szCs w:val="23"/>
          <w:lang w:val="uk-UA"/>
        </w:rPr>
      </w:pPr>
    </w:p>
    <w:p w:rsidR="007B0FB4" w:rsidRDefault="007B0FB4" w:rsidP="00735A04">
      <w:pPr>
        <w:pStyle w:val="Default"/>
        <w:tabs>
          <w:tab w:val="left" w:pos="3935"/>
        </w:tabs>
        <w:rPr>
          <w:b/>
          <w:bCs/>
          <w:i/>
          <w:iCs/>
          <w:color w:val="auto"/>
          <w:sz w:val="23"/>
          <w:szCs w:val="23"/>
          <w:lang w:val="uk-UA"/>
        </w:rPr>
      </w:pPr>
      <w:r>
        <w:rPr>
          <w:b/>
          <w:bCs/>
          <w:i/>
          <w:iCs/>
          <w:color w:val="auto"/>
          <w:sz w:val="23"/>
          <w:szCs w:val="23"/>
          <w:lang w:val="uk-UA"/>
        </w:rPr>
        <w:t xml:space="preserve">УДК </w:t>
      </w:r>
      <w:r w:rsidR="00735A04">
        <w:rPr>
          <w:b/>
          <w:bCs/>
          <w:i/>
          <w:iCs/>
          <w:color w:val="auto"/>
          <w:sz w:val="23"/>
          <w:szCs w:val="23"/>
          <w:lang w:val="uk-UA"/>
        </w:rPr>
        <w:t xml:space="preserve"> 323.1 (477)</w:t>
      </w:r>
    </w:p>
    <w:p w:rsidR="007B0FB4" w:rsidRDefault="007B0FB4" w:rsidP="00D75EBD">
      <w:pPr>
        <w:pStyle w:val="Default"/>
        <w:rPr>
          <w:b/>
          <w:bCs/>
          <w:i/>
          <w:iCs/>
          <w:color w:val="auto"/>
          <w:sz w:val="23"/>
          <w:szCs w:val="23"/>
          <w:lang w:val="uk-UA"/>
        </w:rPr>
      </w:pPr>
    </w:p>
    <w:p w:rsidR="007B0FB4" w:rsidRPr="00D75EBD" w:rsidRDefault="007B0FB4" w:rsidP="007B0FB4">
      <w:pPr>
        <w:autoSpaceDE w:val="0"/>
        <w:autoSpaceDN w:val="0"/>
        <w:adjustRightInd w:val="0"/>
        <w:ind w:firstLine="709"/>
        <w:jc w:val="center"/>
        <w:outlineLvl w:val="0"/>
        <w:rPr>
          <w:b/>
          <w:lang w:val="uk-UA"/>
        </w:rPr>
      </w:pPr>
      <w:r w:rsidRPr="00D75EBD">
        <w:rPr>
          <w:rFonts w:cstheme="minorBidi"/>
          <w:b/>
          <w:iCs/>
        </w:rPr>
        <w:t>ПОЛІТИКО-ПРАВОВІ ОСНОВИ СТАНОВЛЕННЯ ЕТНОПОЛІТИЧНОГО МЕНЕДЖМЕНТУ В УКРАЇНІ</w:t>
      </w:r>
    </w:p>
    <w:p w:rsidR="007B0FB4" w:rsidRDefault="007B0FB4" w:rsidP="00D75EBD">
      <w:pPr>
        <w:pStyle w:val="Default"/>
        <w:rPr>
          <w:b/>
          <w:bCs/>
          <w:i/>
          <w:iCs/>
          <w:color w:val="auto"/>
          <w:sz w:val="23"/>
          <w:szCs w:val="23"/>
          <w:lang w:val="uk-UA"/>
        </w:rPr>
      </w:pPr>
    </w:p>
    <w:p w:rsidR="007B0FB4" w:rsidRPr="007B0FB4" w:rsidRDefault="007B0FB4" w:rsidP="007B0FB4">
      <w:pPr>
        <w:pStyle w:val="Default"/>
        <w:jc w:val="center"/>
        <w:rPr>
          <w:b/>
          <w:bCs/>
          <w:iCs/>
          <w:color w:val="auto"/>
          <w:sz w:val="23"/>
          <w:szCs w:val="23"/>
          <w:lang w:val="uk-UA"/>
        </w:rPr>
      </w:pPr>
      <w:proofErr w:type="spellStart"/>
      <w:r w:rsidRPr="007B0FB4">
        <w:rPr>
          <w:b/>
          <w:bCs/>
          <w:iCs/>
          <w:color w:val="auto"/>
          <w:sz w:val="23"/>
          <w:szCs w:val="23"/>
          <w:lang w:val="uk-UA"/>
        </w:rPr>
        <w:t>Мелеганич</w:t>
      </w:r>
      <w:proofErr w:type="spellEnd"/>
      <w:r w:rsidRPr="007B0FB4">
        <w:rPr>
          <w:b/>
          <w:bCs/>
          <w:iCs/>
          <w:color w:val="auto"/>
          <w:sz w:val="23"/>
          <w:szCs w:val="23"/>
          <w:lang w:val="uk-UA"/>
        </w:rPr>
        <w:t xml:space="preserve"> Ганна Ігорівна, канд. політ.  наук, доцент ДВНЗ «</w:t>
      </w:r>
      <w:proofErr w:type="spellStart"/>
      <w:r w:rsidRPr="007B0FB4">
        <w:rPr>
          <w:b/>
          <w:bCs/>
          <w:iCs/>
          <w:color w:val="auto"/>
          <w:sz w:val="23"/>
          <w:szCs w:val="23"/>
          <w:lang w:val="uk-UA"/>
        </w:rPr>
        <w:t>УжНУ</w:t>
      </w:r>
      <w:proofErr w:type="spellEnd"/>
      <w:r w:rsidRPr="007B0FB4">
        <w:rPr>
          <w:b/>
          <w:bCs/>
          <w:iCs/>
          <w:color w:val="auto"/>
          <w:sz w:val="23"/>
          <w:szCs w:val="23"/>
          <w:lang w:val="uk-UA"/>
        </w:rPr>
        <w:t>»</w:t>
      </w:r>
    </w:p>
    <w:p w:rsidR="00D75EBD" w:rsidRPr="007B0FB4" w:rsidRDefault="00D75EBD" w:rsidP="00D75EBD">
      <w:pPr>
        <w:autoSpaceDE w:val="0"/>
        <w:autoSpaceDN w:val="0"/>
        <w:adjustRightInd w:val="0"/>
        <w:ind w:firstLine="709"/>
        <w:jc w:val="center"/>
        <w:outlineLvl w:val="0"/>
        <w:rPr>
          <w:rFonts w:cstheme="minorBidi"/>
          <w:b/>
          <w:iCs/>
          <w:lang w:val="uk-UA"/>
        </w:rPr>
      </w:pPr>
    </w:p>
    <w:p w:rsidR="007B0FB4" w:rsidRDefault="007B0FB4" w:rsidP="00D75EBD">
      <w:pPr>
        <w:autoSpaceDE w:val="0"/>
        <w:autoSpaceDN w:val="0"/>
        <w:adjustRightInd w:val="0"/>
        <w:ind w:firstLine="709"/>
        <w:jc w:val="center"/>
        <w:outlineLvl w:val="0"/>
        <w:rPr>
          <w:rFonts w:cstheme="minorBidi"/>
          <w:b/>
          <w:iCs/>
          <w:lang w:val="uk-UA"/>
        </w:rPr>
      </w:pPr>
    </w:p>
    <w:p w:rsidR="000C6C37" w:rsidRDefault="000C6C37" w:rsidP="00571C4A">
      <w:pPr>
        <w:ind w:firstLine="708"/>
        <w:jc w:val="both"/>
        <w:rPr>
          <w:lang w:val="uk-UA"/>
        </w:rPr>
      </w:pPr>
      <w:r w:rsidRPr="00D75EBD">
        <w:rPr>
          <w:lang w:val="uk-UA"/>
        </w:rPr>
        <w:t xml:space="preserve">Дослідження питання </w:t>
      </w:r>
      <w:r w:rsidR="00571C4A">
        <w:rPr>
          <w:lang w:val="uk-UA"/>
        </w:rPr>
        <w:t xml:space="preserve">становлення </w:t>
      </w:r>
      <w:proofErr w:type="spellStart"/>
      <w:r w:rsidR="00571C4A">
        <w:rPr>
          <w:lang w:val="uk-UA"/>
        </w:rPr>
        <w:t>етнополітичного</w:t>
      </w:r>
      <w:proofErr w:type="spellEnd"/>
      <w:r w:rsidR="00571C4A">
        <w:rPr>
          <w:lang w:val="uk-UA"/>
        </w:rPr>
        <w:t xml:space="preserve"> менеджменту</w:t>
      </w:r>
      <w:r w:rsidR="003C4529">
        <w:rPr>
          <w:lang w:val="uk-UA"/>
        </w:rPr>
        <w:t xml:space="preserve"> в Україні </w:t>
      </w:r>
      <w:r w:rsidRPr="00D75EBD">
        <w:rPr>
          <w:lang w:val="uk-UA"/>
        </w:rPr>
        <w:t>варто розпочинати з аналізу нормативно-правової бази.</w:t>
      </w:r>
      <w:r w:rsidRPr="00D75EBD">
        <w:rPr>
          <w:rStyle w:val="rvts17"/>
          <w:lang w:val="uk-UA"/>
        </w:rPr>
        <w:t xml:space="preserve"> </w:t>
      </w:r>
      <w:r w:rsidRPr="00D75EBD">
        <w:rPr>
          <w:lang w:val="uk-UA"/>
        </w:rPr>
        <w:t>З проголоше</w:t>
      </w:r>
      <w:r w:rsidR="003C4529">
        <w:rPr>
          <w:lang w:val="uk-UA"/>
        </w:rPr>
        <w:t>нням незалежності перед державою</w:t>
      </w:r>
      <w:r w:rsidRPr="00D75EBD">
        <w:rPr>
          <w:lang w:val="uk-UA"/>
        </w:rPr>
        <w:t xml:space="preserve"> постала проблема вибору моделі свого </w:t>
      </w:r>
      <w:proofErr w:type="spellStart"/>
      <w:r w:rsidRPr="00D75EBD">
        <w:rPr>
          <w:lang w:val="uk-UA"/>
        </w:rPr>
        <w:t>етнополітичного</w:t>
      </w:r>
      <w:proofErr w:type="spellEnd"/>
      <w:r w:rsidRPr="00D75EBD">
        <w:rPr>
          <w:lang w:val="uk-UA"/>
        </w:rPr>
        <w:t xml:space="preserve"> розвитку. Орієнтація на гармонійне поєднання інтересів усіх етнічних груп, які проживають у державі, формування умов для їх активної участі в політичному, соціально-економічному й культурному житті суспільства стали причиною того, що в нашій державі протягом відносно короткого терміну була створена відповідна нормативно-правова база, яка в основному забезпечує баланс і потреби розвитку етнічної більшості й </w:t>
      </w:r>
      <w:r w:rsidR="006A0274">
        <w:rPr>
          <w:lang w:val="uk-UA"/>
        </w:rPr>
        <w:t>етнічних меншин [</w:t>
      </w:r>
      <w:r w:rsidR="003A5619">
        <w:rPr>
          <w:lang w:val="uk-UA"/>
        </w:rPr>
        <w:t>15</w:t>
      </w:r>
      <w:r w:rsidRPr="00D75EBD">
        <w:rPr>
          <w:lang w:val="uk-UA"/>
        </w:rPr>
        <w:t>, с. 128]</w:t>
      </w:r>
      <w:r w:rsidR="003A5619">
        <w:rPr>
          <w:lang w:val="uk-UA"/>
        </w:rPr>
        <w:t>.</w:t>
      </w:r>
    </w:p>
    <w:p w:rsidR="00571C4A" w:rsidRPr="006E7E06" w:rsidRDefault="00571C4A" w:rsidP="00571C4A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71C4A">
        <w:t xml:space="preserve">Створення можливостей для гармонійного розвитку етнічної ідентичності, задоволення мовних, культурних потреб національних меншин, дотримання їхніх прав є ознакою демократичності держави. Проте, на сучасному етапі існують нормативно-правові, інституційні та </w:t>
      </w:r>
      <w:proofErr w:type="gramStart"/>
      <w:r w:rsidRPr="00571C4A">
        <w:t>соц</w:t>
      </w:r>
      <w:proofErr w:type="gramEnd"/>
      <w:r w:rsidRPr="00571C4A">
        <w:t>іально-культурні проблеми в реалізації етнополітики,</w:t>
      </w:r>
      <w:r w:rsidR="006E7E06" w:rsidRPr="006E7E06">
        <w:rPr>
          <w:lang w:val="uk-UA"/>
        </w:rPr>
        <w:t xml:space="preserve"> </w:t>
      </w:r>
      <w:r w:rsidR="006E7E06">
        <w:rPr>
          <w:lang w:val="uk-UA"/>
        </w:rPr>
        <w:t>а також зовнішні та внутрішні загрози</w:t>
      </w:r>
      <w:r w:rsidRPr="00571C4A">
        <w:t xml:space="preserve"> не сприяють консолідації та розвитку української нації, її історичної свідомості, збереженню та розвитку етнічної, культурної, мовної, релігійної самобутності національних меншин та етнічних  спільнот України</w:t>
      </w:r>
      <w:r w:rsidR="006E7E06">
        <w:rPr>
          <w:lang w:val="uk-UA"/>
        </w:rPr>
        <w:t>.</w:t>
      </w:r>
    </w:p>
    <w:p w:rsidR="00571C4A" w:rsidRPr="00571C4A" w:rsidRDefault="00571C4A" w:rsidP="00571C4A">
      <w:pPr>
        <w:autoSpaceDE w:val="0"/>
        <w:autoSpaceDN w:val="0"/>
        <w:adjustRightInd w:val="0"/>
        <w:ind w:firstLine="567"/>
        <w:jc w:val="both"/>
      </w:pPr>
      <w:r w:rsidRPr="00571C4A">
        <w:t xml:space="preserve">Найбільш значимими представниками, які </w:t>
      </w:r>
      <w:proofErr w:type="gramStart"/>
      <w:r w:rsidRPr="00571C4A">
        <w:t>досл</w:t>
      </w:r>
      <w:proofErr w:type="gramEnd"/>
      <w:r w:rsidRPr="00571C4A">
        <w:t>іджували українське законодавство в сфері етнонаціональних відносин, є Антонович М.</w:t>
      </w:r>
      <w:r w:rsidR="003A5619" w:rsidRPr="003A5619">
        <w:rPr>
          <w:spacing w:val="-1"/>
        </w:rPr>
        <w:t xml:space="preserve"> </w:t>
      </w:r>
      <w:r w:rsidR="003A5619">
        <w:rPr>
          <w:spacing w:val="-1"/>
        </w:rPr>
        <w:t>[1</w:t>
      </w:r>
      <w:r w:rsidR="003A5619" w:rsidRPr="00571C4A">
        <w:rPr>
          <w:spacing w:val="-1"/>
        </w:rPr>
        <w:t>]</w:t>
      </w:r>
      <w:r w:rsidRPr="00571C4A">
        <w:t>, Котигоренко В.</w:t>
      </w:r>
      <w:r w:rsidRPr="00571C4A">
        <w:rPr>
          <w:spacing w:val="-1"/>
        </w:rPr>
        <w:t xml:space="preserve"> [</w:t>
      </w:r>
      <w:r w:rsidR="003A5619">
        <w:rPr>
          <w:spacing w:val="-1"/>
          <w:lang w:val="uk-UA"/>
        </w:rPr>
        <w:t xml:space="preserve">9; </w:t>
      </w:r>
      <w:r w:rsidRPr="00571C4A">
        <w:rPr>
          <w:spacing w:val="-1"/>
        </w:rPr>
        <w:t>11]</w:t>
      </w:r>
      <w:r w:rsidRPr="00571C4A">
        <w:t>, Римаренко Ю.</w:t>
      </w:r>
      <w:r w:rsidR="003A5619">
        <w:rPr>
          <w:spacing w:val="-1"/>
        </w:rPr>
        <w:t xml:space="preserve"> [</w:t>
      </w:r>
      <w:r w:rsidRPr="00571C4A">
        <w:rPr>
          <w:spacing w:val="-1"/>
        </w:rPr>
        <w:t>17].</w:t>
      </w:r>
      <w:r w:rsidRPr="00571C4A">
        <w:t xml:space="preserve"> </w:t>
      </w:r>
    </w:p>
    <w:p w:rsidR="00571C4A" w:rsidRPr="00571C4A" w:rsidRDefault="003C4529" w:rsidP="00571C4A">
      <w:pPr>
        <w:pStyle w:val="ae"/>
        <w:widowControl w:val="0"/>
        <w:tabs>
          <w:tab w:val="left" w:pos="993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На сьогоднішній день в Україні і</w:t>
      </w:r>
      <w:r w:rsidR="00571C4A" w:rsidRPr="00571C4A">
        <w:rPr>
          <w:rFonts w:ascii="Times New Roman" w:hAnsi="Times New Roman"/>
          <w:color w:val="auto"/>
          <w:sz w:val="24"/>
          <w:szCs w:val="24"/>
          <w:lang w:val="uk-UA"/>
        </w:rPr>
        <w:t>снує проблемна ситуація</w:t>
      </w:r>
      <w:r w:rsidR="006A7441">
        <w:rPr>
          <w:rFonts w:ascii="Times New Roman" w:hAnsi="Times New Roman"/>
          <w:color w:val="auto"/>
          <w:sz w:val="24"/>
          <w:szCs w:val="24"/>
          <w:lang w:val="uk-UA"/>
        </w:rPr>
        <w:t>, яка давно потребує свого вирішення. С</w:t>
      </w:r>
      <w:r w:rsidR="00571C4A" w:rsidRPr="00571C4A">
        <w:rPr>
          <w:rFonts w:ascii="Times New Roman" w:hAnsi="Times New Roman"/>
          <w:color w:val="auto"/>
          <w:sz w:val="24"/>
          <w:szCs w:val="24"/>
          <w:lang w:val="uk-UA"/>
        </w:rPr>
        <w:t>формувалася потреба у вдосконаленні законодавства України у сфері міжнаціональних відносин, позаяк існуюча нормативна база не відображає</w:t>
      </w:r>
      <w:r w:rsidR="00DA0AE2">
        <w:rPr>
          <w:rFonts w:ascii="Times New Roman" w:hAnsi="Times New Roman"/>
          <w:color w:val="auto"/>
          <w:sz w:val="24"/>
          <w:szCs w:val="24"/>
          <w:lang w:val="uk-UA"/>
        </w:rPr>
        <w:t xml:space="preserve"> усіх потреб представників</w:t>
      </w:r>
      <w:r w:rsidR="00571C4A" w:rsidRPr="00571C4A">
        <w:rPr>
          <w:rFonts w:ascii="Times New Roman" w:hAnsi="Times New Roman"/>
          <w:color w:val="auto"/>
          <w:sz w:val="24"/>
          <w:szCs w:val="24"/>
          <w:lang w:val="uk-UA"/>
        </w:rPr>
        <w:t xml:space="preserve"> різних етнічних спільнот України</w:t>
      </w:r>
      <w:r w:rsidR="00571C4A">
        <w:rPr>
          <w:rFonts w:ascii="Times New Roman" w:hAnsi="Times New Roman"/>
          <w:color w:val="auto"/>
          <w:sz w:val="24"/>
          <w:szCs w:val="24"/>
          <w:lang w:val="uk-UA"/>
        </w:rPr>
        <w:t xml:space="preserve">, і відповідно </w:t>
      </w:r>
      <w:proofErr w:type="spellStart"/>
      <w:r w:rsidR="00571C4A">
        <w:rPr>
          <w:rFonts w:ascii="Times New Roman" w:hAnsi="Times New Roman"/>
          <w:color w:val="auto"/>
          <w:sz w:val="24"/>
          <w:szCs w:val="24"/>
          <w:lang w:val="uk-UA"/>
        </w:rPr>
        <w:t>етнополітичний</w:t>
      </w:r>
      <w:proofErr w:type="spellEnd"/>
      <w:r w:rsidR="00571C4A">
        <w:rPr>
          <w:rFonts w:ascii="Times New Roman" w:hAnsi="Times New Roman"/>
          <w:color w:val="auto"/>
          <w:sz w:val="24"/>
          <w:szCs w:val="24"/>
          <w:lang w:val="uk-UA"/>
        </w:rPr>
        <w:t xml:space="preserve"> менеджмент не може функціонувати ефективно</w:t>
      </w:r>
      <w:r w:rsidR="00571C4A" w:rsidRPr="00571C4A">
        <w:rPr>
          <w:rFonts w:ascii="Times New Roman" w:hAnsi="Times New Roman"/>
          <w:color w:val="auto"/>
          <w:sz w:val="24"/>
          <w:szCs w:val="24"/>
          <w:lang w:val="uk-UA"/>
        </w:rPr>
        <w:t>.</w:t>
      </w:r>
      <w:r w:rsidR="006A7441">
        <w:rPr>
          <w:rFonts w:ascii="Times New Roman" w:hAnsi="Times New Roman"/>
          <w:color w:val="auto"/>
          <w:sz w:val="24"/>
          <w:szCs w:val="24"/>
          <w:lang w:val="uk-UA"/>
        </w:rPr>
        <w:t xml:space="preserve"> Це все в свою чергу призвело до зовнішньої агресії Російської Федерації під видом захисту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представників </w:t>
      </w:r>
      <w:r w:rsidR="005D5FDE">
        <w:rPr>
          <w:rFonts w:ascii="Times New Roman" w:hAnsi="Times New Roman"/>
          <w:color w:val="auto"/>
          <w:sz w:val="24"/>
          <w:szCs w:val="24"/>
          <w:lang w:val="uk-UA"/>
        </w:rPr>
        <w:t>своєї національності на півдні та с</w:t>
      </w:r>
      <w:r w:rsidR="006A7441">
        <w:rPr>
          <w:rFonts w:ascii="Times New Roman" w:hAnsi="Times New Roman"/>
          <w:color w:val="auto"/>
          <w:sz w:val="24"/>
          <w:szCs w:val="24"/>
          <w:lang w:val="uk-UA"/>
        </w:rPr>
        <w:t>ході України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0C6C37" w:rsidRPr="00D75EBD" w:rsidRDefault="003C4529" w:rsidP="00571C4A">
      <w:pPr>
        <w:autoSpaceDE w:val="0"/>
        <w:autoSpaceDN w:val="0"/>
        <w:adjustRightInd w:val="0"/>
        <w:ind w:firstLine="567"/>
        <w:jc w:val="both"/>
        <w:outlineLvl w:val="0"/>
        <w:rPr>
          <w:lang w:val="uk-UA"/>
        </w:rPr>
      </w:pPr>
      <w:r>
        <w:rPr>
          <w:lang w:val="uk-UA"/>
        </w:rPr>
        <w:t xml:space="preserve">Передумовою для формування </w:t>
      </w:r>
      <w:proofErr w:type="spellStart"/>
      <w:r w:rsidR="000C6C37" w:rsidRPr="00D75EBD">
        <w:rPr>
          <w:lang w:val="uk-UA"/>
        </w:rPr>
        <w:t>етнополітичного</w:t>
      </w:r>
      <w:proofErr w:type="spellEnd"/>
      <w:r w:rsidR="000C6C37" w:rsidRPr="00D75EBD">
        <w:rPr>
          <w:lang w:val="uk-UA"/>
        </w:rPr>
        <w:t xml:space="preserve"> менеджменту в сучасній Україні умовно можна</w:t>
      </w:r>
      <w:r>
        <w:rPr>
          <w:lang w:val="uk-UA"/>
        </w:rPr>
        <w:t xml:space="preserve"> вважати </w:t>
      </w:r>
      <w:r w:rsidR="000C6C37" w:rsidRPr="00D75EBD">
        <w:rPr>
          <w:lang w:val="uk-UA"/>
        </w:rPr>
        <w:t xml:space="preserve"> 24 серпня 1991 року, коли Верховною Радою УРСР було прийнято Акт про проголошення незалежності України. Саме в цей час на порядок денний в суспільствознавчих науках було поставлене велике коло невирішених питань і проблем, зокрема, у врегулюванні взаємовідносин і правового становища </w:t>
      </w:r>
      <w:proofErr w:type="spellStart"/>
      <w:r w:rsidR="000C6C37" w:rsidRPr="00D75EBD">
        <w:rPr>
          <w:lang w:val="uk-UA"/>
        </w:rPr>
        <w:t>етнонаціональних</w:t>
      </w:r>
      <w:proofErr w:type="spellEnd"/>
      <w:r w:rsidR="000C6C37" w:rsidRPr="00D75EBD">
        <w:rPr>
          <w:lang w:val="uk-UA"/>
        </w:rPr>
        <w:t xml:space="preserve"> меншин. Про актуальність цієї проблеми свідчить звернення «До громадян України всіх національностей», яке схвалила Президія Верховної Ради України 26 серпня 1991 року на основі Акту про проголошення незалежності України. У цьому документі зазначалося, що «на території України проживає більш як 110 національностей, і незалежна Україна, як правова демократична держава, керуючись загальновизнаними нормами і принципами міжнародного права в національній сфері, «Декларацією про державний суверенітет України», забезпечить рівні політичні, економічні і соціальні права всіх громадян, повну свободу розвитку всіх</w:t>
      </w:r>
      <w:r w:rsidR="003A5619">
        <w:rPr>
          <w:lang w:val="uk-UA"/>
        </w:rPr>
        <w:t xml:space="preserve"> національних мов і культур» [7</w:t>
      </w:r>
      <w:r w:rsidR="000C6C37" w:rsidRPr="00D75EBD">
        <w:rPr>
          <w:lang w:val="uk-UA"/>
        </w:rPr>
        <w:t xml:space="preserve">, с. 555]. </w:t>
      </w:r>
    </w:p>
    <w:p w:rsidR="000C6C37" w:rsidRPr="00D75EBD" w:rsidRDefault="000C6C37" w:rsidP="00D75EBD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pacing w:val="-3"/>
          <w:lang w:val="uk-UA"/>
        </w:rPr>
      </w:pPr>
      <w:r w:rsidRPr="00D75EBD">
        <w:rPr>
          <w:lang w:val="uk-UA"/>
        </w:rPr>
        <w:lastRenderedPageBreak/>
        <w:t xml:space="preserve">Правове врегулювання становища національних меншин в Україні здійснюється національним законодавством та тими міжнародно-правовими актами, що були належним чином ратифіковані парламентом. </w:t>
      </w:r>
      <w:proofErr w:type="spellStart"/>
      <w:r w:rsidRPr="00D75EBD">
        <w:rPr>
          <w:lang w:val="uk-UA"/>
        </w:rPr>
        <w:t>Етнополітична</w:t>
      </w:r>
      <w:proofErr w:type="spellEnd"/>
      <w:r w:rsidRPr="00D75EBD">
        <w:rPr>
          <w:lang w:val="uk-UA"/>
        </w:rPr>
        <w:t xml:space="preserve"> сфера прямо чи опосередковано регулюється такими документами: Декларацією про державний суверенітет України, Актом проголошення незалежності України, Декларацією прав національностей України, Конституцією України, законами України «Про національні меншини в Україні», «Про об’єднання громадян», «Про місцеве самоврядування в Україні», «Про біженців», «Про імміграцію», «Про освіту», </w:t>
      </w:r>
      <w:r w:rsidR="006A0274">
        <w:rPr>
          <w:lang w:val="uk-UA"/>
        </w:rPr>
        <w:t xml:space="preserve">«Про закордонних українців», «Про правовий статус іноземців та осіб без громадянства» </w:t>
      </w:r>
      <w:r w:rsidRPr="00D75EBD">
        <w:rPr>
          <w:lang w:val="uk-UA"/>
        </w:rPr>
        <w:t>Указами Президента України, Постановами та розпорядженнями Кабінету Міністрів України, цільовими, галузевими, національними програмами розвитку. Основними міжнародно-правовими документами, ратифікованими Верховною Радою, є Рамкова конвенція Ради Європи про захист національних меншин (9 грудня 1997 року) та Європейська хартія регіональних мов або мов меншин (15 травня 2003 року). Відповідно до статті 9 Конституції України ці документи стали складовою національного законодавства [</w:t>
      </w:r>
      <w:r w:rsidR="003A5619">
        <w:rPr>
          <w:lang w:val="uk-UA"/>
        </w:rPr>
        <w:t>8</w:t>
      </w:r>
      <w:r w:rsidRPr="00D75EBD">
        <w:rPr>
          <w:lang w:val="uk-UA"/>
        </w:rPr>
        <w:t xml:space="preserve">, с. 6]. </w:t>
      </w:r>
      <w:r w:rsidRPr="00D75EBD">
        <w:rPr>
          <w:spacing w:val="-3"/>
          <w:lang w:val="uk-UA"/>
        </w:rPr>
        <w:t xml:space="preserve">Крім того, Українською державою також визнані Гаазькі рекомендації щодо прав національних меншин на освіту від 1996 року, </w:t>
      </w:r>
      <w:proofErr w:type="spellStart"/>
      <w:r w:rsidRPr="00D75EBD">
        <w:rPr>
          <w:spacing w:val="-3"/>
          <w:lang w:val="uk-UA"/>
        </w:rPr>
        <w:t>Ословські</w:t>
      </w:r>
      <w:proofErr w:type="spellEnd"/>
      <w:r w:rsidRPr="00D75EBD">
        <w:rPr>
          <w:spacing w:val="-3"/>
          <w:lang w:val="uk-UA"/>
        </w:rPr>
        <w:t xml:space="preserve"> рекомендації з мовних прав національних меншин від 1998 року тощо.</w:t>
      </w:r>
    </w:p>
    <w:p w:rsidR="000C6C37" w:rsidRPr="00D75EBD" w:rsidRDefault="000C6C37" w:rsidP="00D75EBD">
      <w:pPr>
        <w:ind w:firstLine="709"/>
        <w:jc w:val="both"/>
        <w:rPr>
          <w:lang w:val="uk-UA"/>
        </w:rPr>
      </w:pPr>
      <w:r w:rsidRPr="00D75EBD">
        <w:rPr>
          <w:lang w:val="uk-UA"/>
        </w:rPr>
        <w:t xml:space="preserve">Дослідник І. </w:t>
      </w:r>
      <w:proofErr w:type="spellStart"/>
      <w:r w:rsidRPr="00D75EBD">
        <w:rPr>
          <w:lang w:val="uk-UA"/>
        </w:rPr>
        <w:t>Зварич</w:t>
      </w:r>
      <w:proofErr w:type="spellEnd"/>
      <w:r w:rsidRPr="00D75EBD">
        <w:rPr>
          <w:lang w:val="uk-UA"/>
        </w:rPr>
        <w:t xml:space="preserve"> стверджує, що в Декларації прав національностей та Законі «Про національні меншини в Україні» – перших нормативно-правових актах з унормування сфери </w:t>
      </w:r>
      <w:proofErr w:type="spellStart"/>
      <w:r w:rsidRPr="00D75EBD">
        <w:rPr>
          <w:lang w:val="uk-UA"/>
        </w:rPr>
        <w:t>етнонаціональних</w:t>
      </w:r>
      <w:proofErr w:type="spellEnd"/>
      <w:r w:rsidRPr="00D75EBD">
        <w:rPr>
          <w:lang w:val="uk-UA"/>
        </w:rPr>
        <w:t xml:space="preserve"> відносин – було закладено наступні основоположні принципи </w:t>
      </w:r>
      <w:proofErr w:type="spellStart"/>
      <w:r w:rsidRPr="00D75EBD">
        <w:rPr>
          <w:lang w:val="uk-UA"/>
        </w:rPr>
        <w:t>етнонаціональної</w:t>
      </w:r>
      <w:proofErr w:type="spellEnd"/>
      <w:r w:rsidRPr="00D75EBD">
        <w:rPr>
          <w:lang w:val="uk-UA"/>
        </w:rPr>
        <w:t xml:space="preserve"> політики:</w:t>
      </w:r>
    </w:p>
    <w:p w:rsidR="000C6C37" w:rsidRPr="00D75EBD" w:rsidRDefault="000C6C37" w:rsidP="00D75EB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D75EBD">
        <w:rPr>
          <w:lang w:val="uk-UA"/>
        </w:rPr>
        <w:t xml:space="preserve"> усунення тоталітарних моделей управління </w:t>
      </w:r>
      <w:proofErr w:type="spellStart"/>
      <w:r w:rsidRPr="00D75EBD">
        <w:rPr>
          <w:lang w:val="uk-UA"/>
        </w:rPr>
        <w:t>етнонаціональними</w:t>
      </w:r>
      <w:proofErr w:type="spellEnd"/>
      <w:r w:rsidRPr="00D75EBD">
        <w:rPr>
          <w:lang w:val="uk-UA"/>
        </w:rPr>
        <w:t xml:space="preserve"> відносинами, які базувалися на повному й беззастережному контролі за всіма проявами міжетнічних відносин та монопольному праві держави самостійно приймати рішення щодо всіх міжетнічних протиріч;</w:t>
      </w:r>
    </w:p>
    <w:p w:rsidR="000C6C37" w:rsidRPr="00D75EBD" w:rsidRDefault="000C6C37" w:rsidP="00D75EB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D75EBD">
        <w:rPr>
          <w:lang w:val="uk-UA"/>
        </w:rPr>
        <w:t xml:space="preserve"> усебічна державна і громадська підтримка самобутнього національно-культурного розвитку </w:t>
      </w:r>
      <w:proofErr w:type="spellStart"/>
      <w:r w:rsidRPr="00D75EBD">
        <w:rPr>
          <w:lang w:val="uk-UA"/>
        </w:rPr>
        <w:t>етноспільнот</w:t>
      </w:r>
      <w:proofErr w:type="spellEnd"/>
      <w:r w:rsidRPr="00D75EBD">
        <w:rPr>
          <w:lang w:val="uk-UA"/>
        </w:rPr>
        <w:t xml:space="preserve"> та їх самовизначення у національно-культурному вимірі, який не загрожує територіальній цілісності держави;</w:t>
      </w:r>
    </w:p>
    <w:p w:rsidR="000C6C37" w:rsidRPr="00D75EBD" w:rsidRDefault="000C6C37" w:rsidP="00D75EB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D75EBD">
        <w:rPr>
          <w:lang w:val="uk-UA"/>
        </w:rPr>
        <w:t xml:space="preserve"> пріоритет норм міжнародного права із захисту національних меншин над нормами національного права;</w:t>
      </w:r>
    </w:p>
    <w:p w:rsidR="000C6C37" w:rsidRPr="00D75EBD" w:rsidRDefault="000C6C37" w:rsidP="00D75EB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D75EBD">
        <w:rPr>
          <w:lang w:val="uk-UA"/>
        </w:rPr>
        <w:t xml:space="preserve"> гарантування всім громадянам України рівних громадянських та політичних прав, незважаючи на їх </w:t>
      </w:r>
      <w:proofErr w:type="spellStart"/>
      <w:r w:rsidRPr="00D75EBD">
        <w:rPr>
          <w:lang w:val="uk-UA"/>
        </w:rPr>
        <w:t>етнонаціональну</w:t>
      </w:r>
      <w:proofErr w:type="spellEnd"/>
      <w:r w:rsidRPr="00D75EBD">
        <w:rPr>
          <w:lang w:val="uk-UA"/>
        </w:rPr>
        <w:t xml:space="preserve"> належність;</w:t>
      </w:r>
    </w:p>
    <w:p w:rsidR="000C6C37" w:rsidRPr="00D75EBD" w:rsidRDefault="000C6C37" w:rsidP="00D75EB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D75EBD">
        <w:rPr>
          <w:lang w:val="uk-UA"/>
        </w:rPr>
        <w:t xml:space="preserve"> визначення прав національних меншин у їх органічній єдності із правами людини [</w:t>
      </w:r>
      <w:r w:rsidR="003A5619">
        <w:rPr>
          <w:lang w:val="uk-UA"/>
        </w:rPr>
        <w:t>6</w:t>
      </w:r>
      <w:r w:rsidRPr="00D75EBD">
        <w:rPr>
          <w:lang w:val="uk-UA"/>
        </w:rPr>
        <w:t>, с. 157].</w:t>
      </w:r>
    </w:p>
    <w:p w:rsidR="000C6C37" w:rsidRDefault="000C6C37" w:rsidP="00D75EBD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75EBD">
        <w:rPr>
          <w:lang w:val="uk-UA"/>
        </w:rPr>
        <w:t xml:space="preserve">З одного боку може здатися, що виконання норм цих документів залежить здебільшого від політичної волі представників того чи іншого органу виконавчої влади, однак, чи не найбільшу роль у цьому процесі відіграють фактори, зумовлені недосконалістю та внутрішньою суперечливістю вітчизняного законодавства у сфері забезпечення прав </w:t>
      </w:r>
      <w:proofErr w:type="spellStart"/>
      <w:r w:rsidRPr="00D75EBD">
        <w:rPr>
          <w:lang w:val="uk-UA"/>
        </w:rPr>
        <w:t>етнонаціональних</w:t>
      </w:r>
      <w:proofErr w:type="spellEnd"/>
      <w:r w:rsidRPr="00D75EBD">
        <w:rPr>
          <w:lang w:val="uk-UA"/>
        </w:rPr>
        <w:t xml:space="preserve"> меншин.</w:t>
      </w:r>
    </w:p>
    <w:p w:rsidR="00EF1DCF" w:rsidRDefault="00EF1DCF" w:rsidP="005D5FDE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  <w:lang w:val="uk-UA"/>
        </w:rPr>
      </w:pPr>
      <w:r w:rsidRPr="00311B8F">
        <w:rPr>
          <w:lang w:val="uk-UA"/>
        </w:rPr>
        <w:t xml:space="preserve"> Окремо варто згадати неоднозначний мовний закон </w:t>
      </w:r>
      <w:r w:rsidR="005D5FDE">
        <w:rPr>
          <w:lang w:val="uk-UA"/>
        </w:rPr>
        <w:t>–</w:t>
      </w:r>
      <w:r w:rsidRPr="00311B8F">
        <w:rPr>
          <w:lang w:val="uk-UA"/>
        </w:rPr>
        <w:t xml:space="preserve"> </w:t>
      </w:r>
      <w:r w:rsidR="00AF4CE5">
        <w:rPr>
          <w:bCs/>
          <w:shd w:val="clear" w:color="auto" w:fill="FFFFFF"/>
        </w:rPr>
        <w:t>Зако́н «Про засади державної мовної полі</w:t>
      </w:r>
      <w:r w:rsidRPr="00311B8F">
        <w:rPr>
          <w:bCs/>
          <w:shd w:val="clear" w:color="auto" w:fill="FFFFFF"/>
        </w:rPr>
        <w:t>тики»</w:t>
      </w:r>
      <w:r w:rsidRPr="00311B8F">
        <w:rPr>
          <w:rStyle w:val="apple-converted-space"/>
          <w:shd w:val="clear" w:color="auto" w:fill="FFFFFF"/>
        </w:rPr>
        <w:t> </w:t>
      </w:r>
      <w:r w:rsidRPr="00311B8F">
        <w:rPr>
          <w:rStyle w:val="apple-converted-space"/>
          <w:shd w:val="clear" w:color="auto" w:fill="FFFFFF"/>
          <w:lang w:val="uk-UA"/>
        </w:rPr>
        <w:t xml:space="preserve">від </w:t>
      </w:r>
      <w:hyperlink r:id="rId7" w:tooltip="3 липня" w:history="1">
        <w:r w:rsidRPr="00311B8F">
          <w:rPr>
            <w:rStyle w:val="ad"/>
            <w:color w:val="auto"/>
            <w:u w:val="none"/>
            <w:shd w:val="clear" w:color="auto" w:fill="FFFFFF"/>
          </w:rPr>
          <w:t>3 липня</w:t>
        </w:r>
      </w:hyperlink>
      <w:r w:rsidRPr="00311B8F">
        <w:rPr>
          <w:rStyle w:val="apple-converted-space"/>
          <w:shd w:val="clear" w:color="auto" w:fill="FFFFFF"/>
        </w:rPr>
        <w:t> </w:t>
      </w:r>
      <w:hyperlink r:id="rId8" w:tooltip="2012" w:history="1">
        <w:r w:rsidRPr="00311B8F">
          <w:rPr>
            <w:rStyle w:val="ad"/>
            <w:color w:val="auto"/>
            <w:u w:val="none"/>
            <w:shd w:val="clear" w:color="auto" w:fill="FFFFFF"/>
          </w:rPr>
          <w:t>2012</w:t>
        </w:r>
      </w:hyperlink>
      <w:r w:rsidRPr="00311B8F">
        <w:rPr>
          <w:rStyle w:val="apple-converted-space"/>
          <w:shd w:val="clear" w:color="auto" w:fill="FFFFFF"/>
        </w:rPr>
        <w:t> </w:t>
      </w:r>
      <w:r w:rsidRPr="00311B8F">
        <w:rPr>
          <w:shd w:val="clear" w:color="auto" w:fill="FFFFFF"/>
        </w:rPr>
        <w:t>року</w:t>
      </w:r>
      <w:r w:rsidRPr="00311B8F">
        <w:rPr>
          <w:shd w:val="clear" w:color="auto" w:fill="FFFFFF"/>
          <w:lang w:val="uk-UA"/>
        </w:rPr>
        <w:t>, скасований</w:t>
      </w:r>
      <w:r w:rsidRPr="00311B8F">
        <w:t xml:space="preserve"> </w:t>
      </w:r>
      <w:hyperlink r:id="rId9" w:tooltip="23 лютого" w:history="1">
        <w:r w:rsidRPr="00311B8F">
          <w:rPr>
            <w:rStyle w:val="ad"/>
            <w:color w:val="auto"/>
            <w:u w:val="none"/>
            <w:shd w:val="clear" w:color="auto" w:fill="FFFFFF"/>
          </w:rPr>
          <w:t>23 лютого</w:t>
        </w:r>
      </w:hyperlink>
      <w:r w:rsidRPr="00311B8F">
        <w:rPr>
          <w:rStyle w:val="apple-converted-space"/>
          <w:shd w:val="clear" w:color="auto" w:fill="FFFFFF"/>
        </w:rPr>
        <w:t> </w:t>
      </w:r>
      <w:hyperlink r:id="rId10" w:tooltip="2014" w:history="1">
        <w:r w:rsidRPr="00311B8F">
          <w:rPr>
            <w:rStyle w:val="ad"/>
            <w:color w:val="auto"/>
            <w:u w:val="none"/>
            <w:shd w:val="clear" w:color="auto" w:fill="FFFFFF"/>
          </w:rPr>
          <w:t>2014</w:t>
        </w:r>
      </w:hyperlink>
      <w:r w:rsidRPr="00311B8F">
        <w:rPr>
          <w:rStyle w:val="apple-converted-space"/>
          <w:shd w:val="clear" w:color="auto" w:fill="FFFFFF"/>
        </w:rPr>
        <w:t> </w:t>
      </w:r>
      <w:r w:rsidRPr="00311B8F">
        <w:rPr>
          <w:shd w:val="clear" w:color="auto" w:fill="FFFFFF"/>
        </w:rPr>
        <w:t>року Верховн</w:t>
      </w:r>
      <w:proofErr w:type="spellStart"/>
      <w:r w:rsidRPr="00311B8F">
        <w:rPr>
          <w:shd w:val="clear" w:color="auto" w:fill="FFFFFF"/>
          <w:lang w:val="uk-UA"/>
        </w:rPr>
        <w:t>ою</w:t>
      </w:r>
      <w:proofErr w:type="spellEnd"/>
      <w:r w:rsidRPr="00311B8F">
        <w:rPr>
          <w:shd w:val="clear" w:color="auto" w:fill="FFFFFF"/>
        </w:rPr>
        <w:t xml:space="preserve"> Рад</w:t>
      </w:r>
      <w:proofErr w:type="spellStart"/>
      <w:r w:rsidRPr="00311B8F">
        <w:rPr>
          <w:shd w:val="clear" w:color="auto" w:fill="FFFFFF"/>
          <w:lang w:val="uk-UA"/>
        </w:rPr>
        <w:t>ою</w:t>
      </w:r>
      <w:proofErr w:type="spellEnd"/>
      <w:r w:rsidRPr="00311B8F">
        <w:rPr>
          <w:shd w:val="clear" w:color="auto" w:fill="FFFFFF"/>
        </w:rPr>
        <w:t xml:space="preserve"> України</w:t>
      </w:r>
      <w:r w:rsidRPr="00311B8F">
        <w:rPr>
          <w:rStyle w:val="apple-converted-space"/>
          <w:shd w:val="clear" w:color="auto" w:fill="FFFFFF"/>
          <w:lang w:val="uk-UA"/>
        </w:rPr>
        <w:t>. Хоча українське суспільство потребувало прийняття даного закону, проте в такій редакції він викликав багато запитань і зауважень з боку громадськості. Суть його полягала в тому, що він значно розширював</w:t>
      </w:r>
      <w:r w:rsidRPr="00311B8F">
        <w:rPr>
          <w:shd w:val="clear" w:color="auto" w:fill="FFFFFF"/>
        </w:rPr>
        <w:t xml:space="preserve"> використання</w:t>
      </w:r>
      <w:r w:rsidRPr="00311B8F">
        <w:rPr>
          <w:rStyle w:val="apple-converted-space"/>
          <w:shd w:val="clear" w:color="auto" w:fill="FFFFFF"/>
        </w:rPr>
        <w:t> </w:t>
      </w:r>
      <w:hyperlink r:id="rId11" w:tooltip="Регіональна мова" w:history="1">
        <w:r w:rsidRPr="00311B8F">
          <w:rPr>
            <w:rStyle w:val="ad"/>
            <w:color w:val="auto"/>
            <w:u w:val="none"/>
            <w:shd w:val="clear" w:color="auto" w:fill="FFFFFF"/>
          </w:rPr>
          <w:t>регіональних мов</w:t>
        </w:r>
      </w:hyperlink>
      <w:r w:rsidRPr="00311B8F">
        <w:rPr>
          <w:shd w:val="clear" w:color="auto" w:fill="FFFFFF"/>
        </w:rPr>
        <w:t>, якщо кількість носіїв цих мов не менше 10% від населення певного регіону</w:t>
      </w:r>
      <w:r w:rsidR="005F7D4D" w:rsidRPr="00311B8F">
        <w:rPr>
          <w:shd w:val="clear" w:color="auto" w:fill="FFFFFF"/>
          <w:lang w:val="uk-UA"/>
        </w:rPr>
        <w:t>.</w:t>
      </w:r>
      <w:r w:rsidRPr="00311B8F">
        <w:rPr>
          <w:shd w:val="clear" w:color="auto" w:fill="FFFFFF"/>
          <w:lang w:val="uk-UA"/>
        </w:rPr>
        <w:t xml:space="preserve"> </w:t>
      </w:r>
      <w:r w:rsidR="005F7D4D" w:rsidRPr="00311B8F">
        <w:rPr>
          <w:shd w:val="clear" w:color="auto" w:fill="FFFFFF"/>
        </w:rPr>
        <w:t>Дія закону розповсюджу</w:t>
      </w:r>
      <w:proofErr w:type="spellStart"/>
      <w:r w:rsidR="005F7D4D" w:rsidRPr="00311B8F">
        <w:rPr>
          <w:shd w:val="clear" w:color="auto" w:fill="FFFFFF"/>
          <w:lang w:val="uk-UA"/>
        </w:rPr>
        <w:t>валася</w:t>
      </w:r>
      <w:proofErr w:type="spellEnd"/>
      <w:r w:rsidRPr="00311B8F">
        <w:rPr>
          <w:shd w:val="clear" w:color="auto" w:fill="FFFFFF"/>
        </w:rPr>
        <w:t xml:space="preserve"> на 18 мов</w:t>
      </w:r>
      <w:r w:rsidR="005F7D4D" w:rsidRPr="00311B8F">
        <w:rPr>
          <w:shd w:val="clear" w:color="auto" w:fill="FFFFFF"/>
          <w:lang w:val="uk-UA"/>
        </w:rPr>
        <w:t xml:space="preserve">. Тобто даний Закон звів нанівець значення державної української мови. </w:t>
      </w:r>
      <w:r w:rsidR="00AF4CE5">
        <w:rPr>
          <w:shd w:val="clear" w:color="auto" w:fill="FFFFFF"/>
          <w:lang w:val="uk-UA"/>
        </w:rPr>
        <w:t>Саме тому, Верховна Рада після Революції г</w:t>
      </w:r>
      <w:r w:rsidR="005F7D4D" w:rsidRPr="00311B8F">
        <w:rPr>
          <w:shd w:val="clear" w:color="auto" w:fill="FFFFFF"/>
          <w:lang w:val="uk-UA"/>
        </w:rPr>
        <w:t xml:space="preserve">ідності </w:t>
      </w:r>
      <w:r w:rsidR="005D5FDE" w:rsidRPr="00311B8F">
        <w:rPr>
          <w:shd w:val="clear" w:color="auto" w:fill="FFFFFF"/>
          <w:lang w:val="uk-UA"/>
        </w:rPr>
        <w:t>поспішно</w:t>
      </w:r>
      <w:r w:rsidR="005F7D4D" w:rsidRPr="00311B8F">
        <w:rPr>
          <w:shd w:val="clear" w:color="auto" w:fill="FFFFFF"/>
          <w:lang w:val="uk-UA"/>
        </w:rPr>
        <w:t xml:space="preserve"> його скасувала, але це повело за собою ряд інших трагічних подій.</w:t>
      </w:r>
    </w:p>
    <w:p w:rsidR="00252DCD" w:rsidRPr="00252DCD" w:rsidRDefault="00252DCD" w:rsidP="00252DCD">
      <w:pPr>
        <w:pStyle w:val="ses"/>
        <w:spacing w:before="0" w:beforeAutospacing="0" w:after="0" w:afterAutospacing="0" w:line="306" w:lineRule="atLeast"/>
        <w:ind w:firstLine="709"/>
        <w:jc w:val="both"/>
        <w:rPr>
          <w:lang w:val="uk-UA"/>
        </w:rPr>
      </w:pPr>
      <w:r w:rsidRPr="00252DCD">
        <w:rPr>
          <w:lang w:val="uk-UA"/>
        </w:rPr>
        <w:t xml:space="preserve">Важливу роль у реалізації </w:t>
      </w:r>
      <w:proofErr w:type="spellStart"/>
      <w:r w:rsidRPr="00252DCD">
        <w:rPr>
          <w:lang w:val="uk-UA"/>
        </w:rPr>
        <w:t>етнополітичного</w:t>
      </w:r>
      <w:proofErr w:type="spellEnd"/>
      <w:r w:rsidRPr="00252DCD">
        <w:rPr>
          <w:lang w:val="uk-UA"/>
        </w:rPr>
        <w:t xml:space="preserve"> менеджменту відіграє міжнародне співробітництво з іноземними державами в сфері підтримки </w:t>
      </w:r>
      <w:proofErr w:type="spellStart"/>
      <w:r w:rsidRPr="00252DCD">
        <w:rPr>
          <w:lang w:val="uk-UA"/>
        </w:rPr>
        <w:t>етнонаціональних</w:t>
      </w:r>
      <w:proofErr w:type="spellEnd"/>
      <w:r w:rsidRPr="00252DCD">
        <w:rPr>
          <w:lang w:val="uk-UA"/>
        </w:rPr>
        <w:t xml:space="preserve"> меншин. Мова йде про </w:t>
      </w:r>
      <w:r w:rsidRPr="00252DCD">
        <w:rPr>
          <w:color w:val="000000"/>
          <w:lang w:val="uk-UA"/>
        </w:rPr>
        <w:t xml:space="preserve">роботу міжурядових комісій та прийняття рішень щодо забезпечення прав угорців в Україні та українців в Угорщині, румун в Україні та українців у Румунії, словаків в </w:t>
      </w:r>
      <w:r w:rsidRPr="00252DCD">
        <w:rPr>
          <w:color w:val="000000"/>
          <w:lang w:val="uk-UA"/>
        </w:rPr>
        <w:lastRenderedPageBreak/>
        <w:t xml:space="preserve">Україні та українців у Словаччині. Діє </w:t>
      </w:r>
      <w:r w:rsidRPr="00252DCD">
        <w:rPr>
          <w:rStyle w:val="apple-converted-space"/>
          <w:color w:val="000000"/>
          <w:lang w:val="uk-UA"/>
        </w:rPr>
        <w:t> </w:t>
      </w:r>
      <w:r w:rsidRPr="00252DCD">
        <w:rPr>
          <w:color w:val="000000"/>
          <w:lang w:val="uk-UA"/>
        </w:rPr>
        <w:t xml:space="preserve">ряд міждержавних договорів, та угод з питань співробітництва у сфері захисту прав та забезпечення </w:t>
      </w:r>
      <w:proofErr w:type="spellStart"/>
      <w:r w:rsidRPr="00252DCD">
        <w:rPr>
          <w:color w:val="000000"/>
          <w:lang w:val="uk-UA"/>
        </w:rPr>
        <w:t>етнонаціональних</w:t>
      </w:r>
      <w:proofErr w:type="spellEnd"/>
      <w:r w:rsidRPr="00252DCD">
        <w:rPr>
          <w:color w:val="000000"/>
          <w:lang w:val="uk-UA"/>
        </w:rPr>
        <w:t xml:space="preserve"> потреб закордонних українців та відповідних національних меншин в</w:t>
      </w:r>
      <w:r w:rsidRPr="00252DCD">
        <w:rPr>
          <w:rStyle w:val="apple-converted-space"/>
          <w:color w:val="000000"/>
          <w:lang w:val="uk-UA"/>
        </w:rPr>
        <w:t> </w:t>
      </w:r>
      <w:r w:rsidRPr="00252DCD">
        <w:rPr>
          <w:color w:val="000000"/>
          <w:lang w:val="uk-UA"/>
        </w:rPr>
        <w:t>Україні.</w:t>
      </w:r>
    </w:p>
    <w:p w:rsidR="00252DCD" w:rsidRPr="00311B8F" w:rsidRDefault="00252DCD" w:rsidP="005D5FDE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0C6C37" w:rsidRPr="00D75EBD" w:rsidRDefault="00AF4CE5" w:rsidP="00D75EB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Незважаючи на наявність</w:t>
      </w:r>
      <w:r w:rsidR="000C6C37" w:rsidRPr="00D75EBD">
        <w:rPr>
          <w:lang w:val="uk-UA"/>
        </w:rPr>
        <w:t xml:space="preserve"> основних докумен</w:t>
      </w:r>
      <w:r>
        <w:rPr>
          <w:lang w:val="uk-UA"/>
        </w:rPr>
        <w:t>тів у цій сфері, в Україні ще з</w:t>
      </w:r>
      <w:r w:rsidR="000C6C37" w:rsidRPr="00D75EBD">
        <w:rPr>
          <w:lang w:val="uk-UA"/>
        </w:rPr>
        <w:t xml:space="preserve"> початку 90-х років ХХ ст. </w:t>
      </w:r>
      <w:r>
        <w:rPr>
          <w:lang w:val="uk-UA"/>
        </w:rPr>
        <w:t xml:space="preserve">і до сьогодні </w:t>
      </w:r>
      <w:r w:rsidR="000C6C37" w:rsidRPr="00D75EBD">
        <w:rPr>
          <w:lang w:val="uk-UA"/>
        </w:rPr>
        <w:t xml:space="preserve">у наукових колах, ЗМІ, парламенті, уряді, серед представників національних меншин активно обговорюються концепції </w:t>
      </w:r>
      <w:proofErr w:type="spellStart"/>
      <w:r w:rsidR="000C6C37" w:rsidRPr="00D75EBD">
        <w:rPr>
          <w:lang w:val="uk-UA"/>
        </w:rPr>
        <w:t>етнонаціональної</w:t>
      </w:r>
      <w:proofErr w:type="spellEnd"/>
      <w:r w:rsidR="000C6C37" w:rsidRPr="00D75EBD">
        <w:rPr>
          <w:lang w:val="uk-UA"/>
        </w:rPr>
        <w:t xml:space="preserve"> політики України і в різних редакціях пропонуються на розгляд Верховній Раді відповідні законопроекти. Авторами деяких з</w:t>
      </w:r>
      <w:r w:rsidR="00216C07">
        <w:rPr>
          <w:lang w:val="uk-UA"/>
        </w:rPr>
        <w:t xml:space="preserve"> них були Ю. Римаренко [17</w:t>
      </w:r>
      <w:r w:rsidR="000C6C37" w:rsidRPr="00D75EBD">
        <w:rPr>
          <w:lang w:val="uk-UA"/>
        </w:rPr>
        <w:t>]</w:t>
      </w:r>
      <w:r w:rsidR="00216C07">
        <w:rPr>
          <w:lang w:val="uk-UA"/>
        </w:rPr>
        <w:t xml:space="preserve">, В. </w:t>
      </w:r>
      <w:proofErr w:type="spellStart"/>
      <w:r w:rsidR="00216C07">
        <w:rPr>
          <w:lang w:val="uk-UA"/>
        </w:rPr>
        <w:t>Котигоренко</w:t>
      </w:r>
      <w:proofErr w:type="spellEnd"/>
      <w:r w:rsidR="00216C07">
        <w:rPr>
          <w:lang w:val="uk-UA"/>
        </w:rPr>
        <w:t xml:space="preserve"> [9</w:t>
      </w:r>
      <w:r w:rsidR="000C6C37" w:rsidRPr="00D75EBD">
        <w:rPr>
          <w:lang w:val="uk-UA"/>
        </w:rPr>
        <w:t xml:space="preserve">], Р. </w:t>
      </w:r>
      <w:proofErr w:type="spellStart"/>
      <w:r w:rsidR="000C6C37" w:rsidRPr="00D75EBD">
        <w:rPr>
          <w:lang w:val="uk-UA"/>
        </w:rPr>
        <w:t>Чуб</w:t>
      </w:r>
      <w:r w:rsidR="00216C07">
        <w:rPr>
          <w:lang w:val="uk-UA"/>
        </w:rPr>
        <w:t>аров</w:t>
      </w:r>
      <w:proofErr w:type="spellEnd"/>
      <w:r w:rsidR="00216C07">
        <w:rPr>
          <w:lang w:val="uk-UA"/>
        </w:rPr>
        <w:t xml:space="preserve"> [19</w:t>
      </w:r>
      <w:r w:rsidR="000C6C37" w:rsidRPr="00D75EBD">
        <w:rPr>
          <w:lang w:val="uk-UA"/>
        </w:rPr>
        <w:t>]. Крім того, ряд законопроектів подавал</w:t>
      </w:r>
      <w:r w:rsidR="00216C07">
        <w:rPr>
          <w:lang w:val="uk-UA"/>
        </w:rPr>
        <w:t>ося авторськими колективами [16</w:t>
      </w:r>
      <w:r w:rsidR="000C6C37" w:rsidRPr="00D75EBD">
        <w:rPr>
          <w:lang w:val="uk-UA"/>
        </w:rPr>
        <w:t xml:space="preserve">, с. 213–219]. Проблема більшості з них полягала в тому, що вони не враховували недоліки попередніх законопроектів, автори деяких з них не володіли </w:t>
      </w:r>
      <w:proofErr w:type="spellStart"/>
      <w:r w:rsidR="000C6C37" w:rsidRPr="00D75EBD">
        <w:rPr>
          <w:lang w:val="uk-UA"/>
        </w:rPr>
        <w:t>етнополітичними</w:t>
      </w:r>
      <w:proofErr w:type="spellEnd"/>
      <w:r w:rsidR="000C6C37" w:rsidRPr="00D75EBD">
        <w:rPr>
          <w:lang w:val="uk-UA"/>
        </w:rPr>
        <w:t xml:space="preserve"> знаннями, а також часто відстоювали права та інтереси тільки певних груп. Усе ж головною причиною неприйняття цих законопроектів була відсутність політичної волі народних депутатів.</w:t>
      </w:r>
      <w:r w:rsidR="00EB36F8">
        <w:rPr>
          <w:lang w:val="uk-UA"/>
        </w:rPr>
        <w:t xml:space="preserve"> Саме через небажання певних політичних кіл приймати концепцію, через прагнення лобіювати інтереси певної національної меншини та через відсутність політичної відповідальності в Україні не було сформовано цілісного бачення </w:t>
      </w:r>
      <w:proofErr w:type="spellStart"/>
      <w:r w:rsidR="00EB36F8">
        <w:rPr>
          <w:lang w:val="uk-UA"/>
        </w:rPr>
        <w:t>етнонаціонального</w:t>
      </w:r>
      <w:proofErr w:type="spellEnd"/>
      <w:r w:rsidR="00EB36F8">
        <w:rPr>
          <w:lang w:val="uk-UA"/>
        </w:rPr>
        <w:t xml:space="preserve"> розвитку. В результаті цього на сході України та в Автономній Рес</w:t>
      </w:r>
      <w:r>
        <w:rPr>
          <w:lang w:val="uk-UA"/>
        </w:rPr>
        <w:t>публіці Крим безперешкодно діє</w:t>
      </w:r>
      <w:r w:rsidR="00EB36F8">
        <w:rPr>
          <w:lang w:val="uk-UA"/>
        </w:rPr>
        <w:t xml:space="preserve"> російська пропаганда</w:t>
      </w:r>
      <w:r w:rsidR="005D5FDE">
        <w:rPr>
          <w:lang w:val="uk-UA"/>
        </w:rPr>
        <w:t xml:space="preserve">, на Закарпатті - угорська, а на Буковині - румунська </w:t>
      </w:r>
      <w:r w:rsidR="00EB36F8">
        <w:rPr>
          <w:lang w:val="uk-UA"/>
        </w:rPr>
        <w:t>.</w:t>
      </w:r>
    </w:p>
    <w:p w:rsidR="000C6C37" w:rsidRPr="00D75EBD" w:rsidRDefault="000C6C37" w:rsidP="00D75EBD">
      <w:pPr>
        <w:ind w:firstLine="709"/>
        <w:jc w:val="both"/>
        <w:rPr>
          <w:lang w:val="uk-UA"/>
        </w:rPr>
      </w:pPr>
      <w:r w:rsidRPr="00D75EBD">
        <w:rPr>
          <w:lang w:val="uk-UA"/>
        </w:rPr>
        <w:t xml:space="preserve">Як зазначає А. Леонова у своєму дисертаційному дослідженні, порівняльний аналіз розроблюваних в Україні проектів концепцій </w:t>
      </w:r>
      <w:proofErr w:type="spellStart"/>
      <w:r w:rsidRPr="00D75EBD">
        <w:rPr>
          <w:lang w:val="uk-UA"/>
        </w:rPr>
        <w:t>етнонаціонального</w:t>
      </w:r>
      <w:proofErr w:type="spellEnd"/>
      <w:r w:rsidRPr="00D75EBD">
        <w:rPr>
          <w:lang w:val="uk-UA"/>
        </w:rPr>
        <w:t>, етнокультурного розвитку з аналогічними чинними зарубіжними документами показав, що одним із найсуттєвіших їх недоліків є недостатня орієнтованість на створення умов для втілення в життя державної політики і, особливо, відсутність ефективних економічних, правових, організаційн</w:t>
      </w:r>
      <w:r w:rsidR="00216C07">
        <w:rPr>
          <w:lang w:val="uk-UA"/>
        </w:rPr>
        <w:t>их механізмів її реалізації [13</w:t>
      </w:r>
      <w:r w:rsidRPr="00D75EBD">
        <w:rPr>
          <w:lang w:val="uk-UA"/>
        </w:rPr>
        <w:t>, с. 12].</w:t>
      </w:r>
      <w:r w:rsidR="005D5FDE">
        <w:rPr>
          <w:lang w:val="uk-UA"/>
        </w:rPr>
        <w:t xml:space="preserve"> Тобто, якби в Україні була Концепція </w:t>
      </w:r>
      <w:proofErr w:type="spellStart"/>
      <w:r w:rsidR="005D5FDE">
        <w:rPr>
          <w:lang w:val="uk-UA"/>
        </w:rPr>
        <w:t>етнонаціонального</w:t>
      </w:r>
      <w:proofErr w:type="spellEnd"/>
      <w:r w:rsidR="005D5FDE">
        <w:rPr>
          <w:lang w:val="uk-UA"/>
        </w:rPr>
        <w:t xml:space="preserve"> розвитку, то це б дало змогу говорити про існування ефективного </w:t>
      </w:r>
      <w:proofErr w:type="spellStart"/>
      <w:r w:rsidR="005D5FDE">
        <w:rPr>
          <w:lang w:val="uk-UA"/>
        </w:rPr>
        <w:t>етнополітичного</w:t>
      </w:r>
      <w:proofErr w:type="spellEnd"/>
      <w:r w:rsidR="005D5FDE">
        <w:rPr>
          <w:lang w:val="uk-UA"/>
        </w:rPr>
        <w:t xml:space="preserve"> менеджменту, як певної сукупності </w:t>
      </w:r>
      <w:r w:rsidR="005D5FDE" w:rsidRPr="00D75EBD">
        <w:rPr>
          <w:lang w:val="uk-UA"/>
        </w:rPr>
        <w:t xml:space="preserve">форм, методів і механізмів реалізації державної </w:t>
      </w:r>
      <w:proofErr w:type="spellStart"/>
      <w:r w:rsidR="005D5FDE" w:rsidRPr="00D75EBD">
        <w:rPr>
          <w:lang w:val="uk-UA"/>
        </w:rPr>
        <w:t>етнонаціональної</w:t>
      </w:r>
      <w:proofErr w:type="spellEnd"/>
      <w:r w:rsidR="005D5FDE" w:rsidRPr="00D75EBD">
        <w:rPr>
          <w:lang w:val="uk-UA"/>
        </w:rPr>
        <w:t xml:space="preserve"> політики</w:t>
      </w:r>
      <w:r w:rsidR="005D5FDE">
        <w:rPr>
          <w:lang w:val="uk-UA"/>
        </w:rPr>
        <w:t>.</w:t>
      </w:r>
    </w:p>
    <w:p w:rsidR="000C6C37" w:rsidRPr="00D75EBD" w:rsidRDefault="000C6C37" w:rsidP="00D75EBD">
      <w:pPr>
        <w:ind w:firstLine="709"/>
        <w:jc w:val="both"/>
        <w:rPr>
          <w:lang w:val="uk-UA"/>
        </w:rPr>
      </w:pPr>
      <w:r w:rsidRPr="00D75EBD">
        <w:rPr>
          <w:lang w:val="uk-UA"/>
        </w:rPr>
        <w:t>Термін «</w:t>
      </w:r>
      <w:proofErr w:type="spellStart"/>
      <w:r w:rsidRPr="00D75EBD">
        <w:rPr>
          <w:lang w:val="uk-UA"/>
        </w:rPr>
        <w:t>етнополітичний</w:t>
      </w:r>
      <w:proofErr w:type="spellEnd"/>
      <w:r w:rsidRPr="00D75EBD">
        <w:rPr>
          <w:lang w:val="uk-UA"/>
        </w:rPr>
        <w:t xml:space="preserve"> менеджмент» українськими науковцями використовується не так давно, і через це тривають дискусії стосовно його тлумачення. Він знаходиться на межі політичної науки та державного управління й у вузькому значенні є складовою частиною системи державного менеджменту, що здійснює контрольно-регулятивні функції держави у сфері </w:t>
      </w:r>
      <w:proofErr w:type="spellStart"/>
      <w:r w:rsidRPr="00D75EBD">
        <w:rPr>
          <w:lang w:val="uk-UA"/>
        </w:rPr>
        <w:t>етнонаціональних</w:t>
      </w:r>
      <w:proofErr w:type="spellEnd"/>
      <w:r w:rsidRPr="00D75EBD">
        <w:rPr>
          <w:lang w:val="uk-UA"/>
        </w:rPr>
        <w:t xml:space="preserve"> відносин. Детально прос</w:t>
      </w:r>
      <w:r w:rsidR="00EB36F8">
        <w:rPr>
          <w:lang w:val="uk-UA"/>
        </w:rPr>
        <w:t xml:space="preserve">тежив еволюцію цього поняття </w:t>
      </w:r>
      <w:r w:rsidRPr="00D75EBD">
        <w:rPr>
          <w:lang w:val="uk-UA"/>
        </w:rPr>
        <w:t>О. Антонюк, утворивши ланцюг таких термінів, як «управління», «державне управління», «менеджмент», «політичний менеджмент», «</w:t>
      </w:r>
      <w:proofErr w:type="spellStart"/>
      <w:r w:rsidRPr="00D75EBD">
        <w:rPr>
          <w:lang w:val="uk-UA"/>
        </w:rPr>
        <w:t>етнополітичний</w:t>
      </w:r>
      <w:proofErr w:type="spellEnd"/>
      <w:r w:rsidRPr="00D75EBD">
        <w:rPr>
          <w:lang w:val="uk-UA"/>
        </w:rPr>
        <w:t xml:space="preserve"> менеджмент». Він визначає «</w:t>
      </w:r>
      <w:proofErr w:type="spellStart"/>
      <w:r w:rsidRPr="00D75EBD">
        <w:rPr>
          <w:lang w:val="uk-UA"/>
        </w:rPr>
        <w:t>етнополітичний</w:t>
      </w:r>
      <w:proofErr w:type="spellEnd"/>
      <w:r w:rsidRPr="00D75EBD">
        <w:rPr>
          <w:lang w:val="uk-UA"/>
        </w:rPr>
        <w:t xml:space="preserve"> менеджмент» як специфічний вид діяльності держави, її інститутів, громадських організацій, спрямованих на управління </w:t>
      </w:r>
      <w:proofErr w:type="spellStart"/>
      <w:r w:rsidRPr="00D75EBD">
        <w:rPr>
          <w:lang w:val="uk-UA"/>
        </w:rPr>
        <w:t>етнонаціональною</w:t>
      </w:r>
      <w:proofErr w:type="spellEnd"/>
      <w:r w:rsidRPr="00D75EBD">
        <w:rPr>
          <w:lang w:val="uk-UA"/>
        </w:rPr>
        <w:t xml:space="preserve"> сферою суспільства з </w:t>
      </w:r>
      <w:r w:rsidR="00216C07">
        <w:rPr>
          <w:lang w:val="uk-UA"/>
        </w:rPr>
        <w:t>метою досягнення певних цілей [</w:t>
      </w:r>
      <w:r w:rsidRPr="00D75EBD">
        <w:rPr>
          <w:lang w:val="uk-UA"/>
        </w:rPr>
        <w:t xml:space="preserve">3, с. 21]. Водночас В. </w:t>
      </w:r>
      <w:proofErr w:type="spellStart"/>
      <w:r w:rsidRPr="00D75EBD">
        <w:rPr>
          <w:lang w:val="uk-UA"/>
        </w:rPr>
        <w:t>Котигоренко</w:t>
      </w:r>
      <w:proofErr w:type="spellEnd"/>
      <w:r w:rsidRPr="00D75EBD">
        <w:rPr>
          <w:lang w:val="uk-UA"/>
        </w:rPr>
        <w:t xml:space="preserve"> застерігає від занадто широкого тлумачення терміну «</w:t>
      </w:r>
      <w:proofErr w:type="spellStart"/>
      <w:r w:rsidRPr="00D75EBD">
        <w:rPr>
          <w:lang w:val="uk-UA"/>
        </w:rPr>
        <w:t>етнополітичний</w:t>
      </w:r>
      <w:proofErr w:type="spellEnd"/>
      <w:r w:rsidRPr="00D75EBD">
        <w:rPr>
          <w:lang w:val="uk-UA"/>
        </w:rPr>
        <w:t xml:space="preserve"> менеджмент», що веде до підміни ним поняття «</w:t>
      </w:r>
      <w:proofErr w:type="spellStart"/>
      <w:r w:rsidRPr="00D75EBD">
        <w:rPr>
          <w:lang w:val="uk-UA"/>
        </w:rPr>
        <w:t>етнонаціональна</w:t>
      </w:r>
      <w:proofErr w:type="spellEnd"/>
      <w:r w:rsidRPr="00D75EBD">
        <w:rPr>
          <w:lang w:val="uk-UA"/>
        </w:rPr>
        <w:t xml:space="preserve"> політика» держави. Зміст останньої, зазвичай, визначають як сукупність цілей і завдань, принципів і правових норм, напрямів, механізмів, форм і методів діяльності держави у сфер</w:t>
      </w:r>
      <w:r w:rsidR="00216C07">
        <w:rPr>
          <w:lang w:val="uk-UA"/>
        </w:rPr>
        <w:t xml:space="preserve">і </w:t>
      </w:r>
      <w:proofErr w:type="spellStart"/>
      <w:r w:rsidR="00216C07">
        <w:rPr>
          <w:lang w:val="uk-UA"/>
        </w:rPr>
        <w:t>етнонаціональних</w:t>
      </w:r>
      <w:proofErr w:type="spellEnd"/>
      <w:r w:rsidR="00216C07">
        <w:rPr>
          <w:lang w:val="uk-UA"/>
        </w:rPr>
        <w:t xml:space="preserve"> відносин [11</w:t>
      </w:r>
      <w:r w:rsidRPr="00D75EBD">
        <w:rPr>
          <w:lang w:val="uk-UA"/>
        </w:rPr>
        <w:t xml:space="preserve">, с. 52]. Із вищесказаного можна визначити, що саме </w:t>
      </w:r>
      <w:proofErr w:type="spellStart"/>
      <w:r w:rsidRPr="00D75EBD">
        <w:rPr>
          <w:lang w:val="uk-UA"/>
        </w:rPr>
        <w:t>етнополітичний</w:t>
      </w:r>
      <w:proofErr w:type="spellEnd"/>
      <w:r w:rsidRPr="00D75EBD">
        <w:rPr>
          <w:lang w:val="uk-UA"/>
        </w:rPr>
        <w:t xml:space="preserve"> менеджмент є головним інструментом реалізації державної </w:t>
      </w:r>
      <w:proofErr w:type="spellStart"/>
      <w:r w:rsidRPr="00D75EBD">
        <w:rPr>
          <w:lang w:val="uk-UA"/>
        </w:rPr>
        <w:t>етнополітики</w:t>
      </w:r>
      <w:proofErr w:type="spellEnd"/>
      <w:r w:rsidRPr="00D75EBD">
        <w:rPr>
          <w:lang w:val="uk-UA"/>
        </w:rPr>
        <w:t xml:space="preserve">. Але </w:t>
      </w:r>
      <w:proofErr w:type="spellStart"/>
      <w:r w:rsidRPr="00D75EBD">
        <w:rPr>
          <w:lang w:val="uk-UA"/>
        </w:rPr>
        <w:t>етнополітика</w:t>
      </w:r>
      <w:proofErr w:type="spellEnd"/>
      <w:r w:rsidRPr="00D75EBD">
        <w:rPr>
          <w:lang w:val="uk-UA"/>
        </w:rPr>
        <w:t xml:space="preserve"> не обмежується діяльністю лише державних структур. Це і функціонування громадських організацій національних меншин, і робота науковців та експертів-фахівців, і результати наукових досліджень, і позиції і програмні документи політичних партій. Отже, процес державної </w:t>
      </w:r>
      <w:proofErr w:type="spellStart"/>
      <w:r w:rsidRPr="00D75EBD">
        <w:rPr>
          <w:lang w:val="uk-UA"/>
        </w:rPr>
        <w:t>етнополітики</w:t>
      </w:r>
      <w:proofErr w:type="spellEnd"/>
      <w:r w:rsidRPr="00D75EBD">
        <w:rPr>
          <w:lang w:val="uk-UA"/>
        </w:rPr>
        <w:t xml:space="preserve"> є </w:t>
      </w:r>
      <w:proofErr w:type="spellStart"/>
      <w:r w:rsidRPr="00D75EBD">
        <w:rPr>
          <w:lang w:val="uk-UA"/>
        </w:rPr>
        <w:t>двовекторним</w:t>
      </w:r>
      <w:proofErr w:type="spellEnd"/>
      <w:r w:rsidRPr="00D75EBD">
        <w:rPr>
          <w:lang w:val="uk-UA"/>
        </w:rPr>
        <w:t xml:space="preserve">, позаяк здійснюється не лише через державні структури, а й за активної участі представників різних національностей (у </w:t>
      </w:r>
      <w:proofErr w:type="spellStart"/>
      <w:r w:rsidRPr="00D75EBD">
        <w:rPr>
          <w:lang w:val="uk-UA"/>
        </w:rPr>
        <w:t>поліетнічних</w:t>
      </w:r>
      <w:proofErr w:type="spellEnd"/>
      <w:r w:rsidRPr="00D75EBD">
        <w:rPr>
          <w:lang w:val="uk-UA"/>
        </w:rPr>
        <w:t xml:space="preserve"> суспільствах). В Україні представники </w:t>
      </w:r>
      <w:proofErr w:type="spellStart"/>
      <w:r w:rsidRPr="00D75EBD">
        <w:rPr>
          <w:lang w:val="uk-UA"/>
        </w:rPr>
        <w:t>етнонаціональних</w:t>
      </w:r>
      <w:proofErr w:type="spellEnd"/>
      <w:r w:rsidRPr="00D75EBD">
        <w:rPr>
          <w:lang w:val="uk-UA"/>
        </w:rPr>
        <w:t xml:space="preserve"> меншин впливають на </w:t>
      </w:r>
      <w:proofErr w:type="spellStart"/>
      <w:r w:rsidRPr="00D75EBD">
        <w:rPr>
          <w:lang w:val="uk-UA"/>
        </w:rPr>
        <w:t>етнополітику</w:t>
      </w:r>
      <w:proofErr w:type="spellEnd"/>
      <w:r w:rsidRPr="00D75EBD">
        <w:rPr>
          <w:lang w:val="uk-UA"/>
        </w:rPr>
        <w:t xml:space="preserve"> держави через діяльність національно-культурних товариств та Ради представників громадських об’єднань національних меншин. </w:t>
      </w:r>
    </w:p>
    <w:p w:rsidR="000C6C37" w:rsidRPr="00D75EBD" w:rsidRDefault="000C6C37" w:rsidP="00D75EBD">
      <w:pPr>
        <w:ind w:firstLine="709"/>
        <w:jc w:val="both"/>
        <w:rPr>
          <w:lang w:val="uk-UA"/>
        </w:rPr>
      </w:pPr>
      <w:r w:rsidRPr="00D75EBD">
        <w:rPr>
          <w:lang w:val="uk-UA"/>
        </w:rPr>
        <w:lastRenderedPageBreak/>
        <w:t xml:space="preserve">У теорії менеджменту існують три підходи до розуміння його сутності. Виходячи з даних підходів, а саме: </w:t>
      </w:r>
      <w:proofErr w:type="spellStart"/>
      <w:r w:rsidRPr="00D75EBD">
        <w:rPr>
          <w:lang w:val="uk-UA"/>
        </w:rPr>
        <w:t>процесійного</w:t>
      </w:r>
      <w:proofErr w:type="spellEnd"/>
      <w:r w:rsidRPr="00D75EBD">
        <w:rPr>
          <w:lang w:val="uk-UA"/>
        </w:rPr>
        <w:t>, системного та ситуаційного, спробуємо зобразити сх</w:t>
      </w:r>
      <w:r w:rsidR="00AF4CE5">
        <w:rPr>
          <w:lang w:val="uk-UA"/>
        </w:rPr>
        <w:t xml:space="preserve">еми </w:t>
      </w:r>
      <w:proofErr w:type="spellStart"/>
      <w:r w:rsidR="00AF4CE5">
        <w:rPr>
          <w:lang w:val="uk-UA"/>
        </w:rPr>
        <w:t>етнополітичного</w:t>
      </w:r>
      <w:proofErr w:type="spellEnd"/>
      <w:r w:rsidR="00AF4CE5">
        <w:rPr>
          <w:lang w:val="uk-UA"/>
        </w:rPr>
        <w:t xml:space="preserve"> менеджменту і визначити значення політико-правових документів згідно кожного з них.</w:t>
      </w:r>
    </w:p>
    <w:p w:rsidR="000C6C37" w:rsidRPr="00AF4CE5" w:rsidRDefault="000C6C37" w:rsidP="00AF4CE5">
      <w:pPr>
        <w:ind w:firstLine="709"/>
        <w:jc w:val="both"/>
        <w:rPr>
          <w:lang w:val="uk-UA"/>
        </w:rPr>
      </w:pPr>
      <w:proofErr w:type="spellStart"/>
      <w:r w:rsidRPr="00D75EBD">
        <w:rPr>
          <w:lang w:val="uk-UA"/>
        </w:rPr>
        <w:t>Процесійний</w:t>
      </w:r>
      <w:proofErr w:type="spellEnd"/>
      <w:r w:rsidRPr="00D75EBD">
        <w:rPr>
          <w:lang w:val="uk-UA"/>
        </w:rPr>
        <w:t xml:space="preserve"> підхід розглядає менеджмент як процес безперервних взаємопов’язаних дій або управлінських функцій. Загальна сума всіх функцій є процесом управління. Схематично це виглядає так: планування → організація → мотивація → контроль. На всіх етапах або функціях ві</w:t>
      </w:r>
      <w:r w:rsidR="00216C07">
        <w:rPr>
          <w:lang w:val="uk-UA"/>
        </w:rPr>
        <w:t>дбувається прийняття рішень [12</w:t>
      </w:r>
      <w:r w:rsidRPr="00D75EBD">
        <w:rPr>
          <w:lang w:val="uk-UA"/>
        </w:rPr>
        <w:t>, с. 19]. Отже, процес політики ініціюється політичним рішенням. За ним іде детальна розробка політики, що виробляє варіанти для подальшого застосування інструменту політики. Після вибору інструменту він впроваджується і веде до подальшої розробки політики або до перегляду та модифікації початкового політичного рішення.</w:t>
      </w:r>
      <w:r w:rsidR="005449EF">
        <w:rPr>
          <w:lang w:val="uk-UA"/>
        </w:rPr>
        <w:t xml:space="preserve"> Саме за такого підходу найбільше важливо які політико-правові рішення приймаються для реалізації </w:t>
      </w:r>
      <w:proofErr w:type="spellStart"/>
      <w:r w:rsidR="005449EF">
        <w:rPr>
          <w:lang w:val="uk-UA"/>
        </w:rPr>
        <w:t>етнополітичного</w:t>
      </w:r>
      <w:proofErr w:type="spellEnd"/>
      <w:r w:rsidR="005449EF">
        <w:rPr>
          <w:lang w:val="uk-UA"/>
        </w:rPr>
        <w:t xml:space="preserve"> менеджменту.</w:t>
      </w:r>
      <w:r w:rsidR="00AF4CE5">
        <w:rPr>
          <w:lang w:val="uk-UA"/>
        </w:rPr>
        <w:t xml:space="preserve"> </w:t>
      </w:r>
      <w:r w:rsidRPr="00D75EBD">
        <w:rPr>
          <w:lang w:val="uk-UA"/>
        </w:rPr>
        <w:t xml:space="preserve">У реалізації </w:t>
      </w:r>
      <w:proofErr w:type="spellStart"/>
      <w:r w:rsidRPr="00D75EBD">
        <w:rPr>
          <w:lang w:val="uk-UA"/>
        </w:rPr>
        <w:t>етнополітики</w:t>
      </w:r>
      <w:proofErr w:type="spellEnd"/>
      <w:r w:rsidRPr="00D75EBD">
        <w:rPr>
          <w:lang w:val="uk-UA"/>
        </w:rPr>
        <w:t>, згідно цього підходу ключову роль відіграють управлінські органи, які, здійснюючи свої функції, приймають політичні рішення. Центральним органом виконавчої влади, що реалізує державну політику у сфері міжнаціональних відносин, забезпечення прав національ</w:t>
      </w:r>
      <w:r w:rsidR="005449EF">
        <w:rPr>
          <w:lang w:val="uk-UA"/>
        </w:rPr>
        <w:t xml:space="preserve">них меншин зараз є Міністерство культури, структурним підрозділом якого є </w:t>
      </w:r>
      <w:r w:rsidR="005449EF" w:rsidRPr="004C18D6">
        <w:rPr>
          <w:bCs/>
          <w:lang w:val="uk-UA"/>
        </w:rPr>
        <w:t xml:space="preserve">Департамент у справах релігій та національностей. </w:t>
      </w:r>
      <w:r w:rsidRPr="00D75EBD">
        <w:rPr>
          <w:lang w:val="uk-UA"/>
        </w:rPr>
        <w:t>Ц</w:t>
      </w:r>
      <w:r w:rsidR="004C18D6">
        <w:rPr>
          <w:lang w:val="uk-UA"/>
        </w:rPr>
        <w:t>ей орган здійснює</w:t>
      </w:r>
      <w:r w:rsidRPr="00D75EBD">
        <w:rPr>
          <w:lang w:val="uk-UA"/>
        </w:rPr>
        <w:t xml:space="preserve"> організаційно-практичні заходи, спрямовані на формування й реалізацію державної </w:t>
      </w:r>
      <w:proofErr w:type="spellStart"/>
      <w:r w:rsidRPr="00D75EBD">
        <w:rPr>
          <w:lang w:val="uk-UA"/>
        </w:rPr>
        <w:t>етнонаціональної</w:t>
      </w:r>
      <w:proofErr w:type="spellEnd"/>
      <w:r w:rsidRPr="00D75EBD">
        <w:rPr>
          <w:lang w:val="uk-UA"/>
        </w:rPr>
        <w:t xml:space="preserve"> політики, вдосконалення законодавчої бази міжнаціональних відносин і механізму взаємодії з громадськими організаціями національних меншин.</w:t>
      </w:r>
    </w:p>
    <w:p w:rsidR="000C6C37" w:rsidRPr="00D75EBD" w:rsidRDefault="000C6C37" w:rsidP="00D75EBD">
      <w:pPr>
        <w:ind w:firstLine="709"/>
        <w:jc w:val="both"/>
        <w:rPr>
          <w:lang w:val="uk-UA"/>
        </w:rPr>
      </w:pPr>
      <w:r w:rsidRPr="00D75EBD">
        <w:rPr>
          <w:lang w:val="uk-UA"/>
        </w:rPr>
        <w:t xml:space="preserve">При системному підході використовується теорія систем у менеджменті, тобто вивчення складного через пошук простого; бачення організації управління </w:t>
      </w:r>
      <w:proofErr w:type="spellStart"/>
      <w:r w:rsidRPr="00D75EBD">
        <w:rPr>
          <w:lang w:val="uk-UA"/>
        </w:rPr>
        <w:t>етнополітичними</w:t>
      </w:r>
      <w:proofErr w:type="spellEnd"/>
      <w:r w:rsidRPr="00D75EBD">
        <w:rPr>
          <w:lang w:val="uk-UA"/>
        </w:rPr>
        <w:t xml:space="preserve"> процесами в єдності системи державного управління в цілому та складових частин </w:t>
      </w:r>
      <w:proofErr w:type="spellStart"/>
      <w:r w:rsidRPr="00D75EBD">
        <w:rPr>
          <w:lang w:val="uk-UA"/>
        </w:rPr>
        <w:t>етнополітичної</w:t>
      </w:r>
      <w:proofErr w:type="spellEnd"/>
      <w:r w:rsidRPr="00D75EBD">
        <w:rPr>
          <w:lang w:val="uk-UA"/>
        </w:rPr>
        <w:t xml:space="preserve"> структури. Для об’єкта управління як системи основними складовими елементами можуть бути цілі, структури, завдання, технології і люди. Схематично даний підхід виглядає так: вхід (інформація, матеріал) → перетворення → вихід (соціальна відповідальність, по</w:t>
      </w:r>
      <w:r w:rsidR="00461A75">
        <w:rPr>
          <w:lang w:val="uk-UA"/>
        </w:rPr>
        <w:t>слуга) [12</w:t>
      </w:r>
      <w:r w:rsidRPr="00D75EBD">
        <w:rPr>
          <w:lang w:val="uk-UA"/>
        </w:rPr>
        <w:t xml:space="preserve">, с. 19]. </w:t>
      </w:r>
      <w:r w:rsidR="00AF4CE5">
        <w:rPr>
          <w:lang w:val="uk-UA"/>
        </w:rPr>
        <w:t xml:space="preserve"> Тут політико-правові документи можуть прийматися як на вході, так і на виході.</w:t>
      </w:r>
    </w:p>
    <w:p w:rsidR="000C6C37" w:rsidRPr="00D75EBD" w:rsidRDefault="004C18D6" w:rsidP="00D75EBD">
      <w:pPr>
        <w:ind w:firstLine="709"/>
        <w:jc w:val="both"/>
        <w:rPr>
          <w:lang w:val="uk-UA"/>
        </w:rPr>
      </w:pPr>
      <w:r>
        <w:rPr>
          <w:lang w:val="uk-UA"/>
        </w:rPr>
        <w:t xml:space="preserve">Згідно </w:t>
      </w:r>
      <w:r w:rsidR="000C6C37" w:rsidRPr="00D75EBD">
        <w:rPr>
          <w:lang w:val="uk-UA"/>
        </w:rPr>
        <w:t xml:space="preserve">системного підходу в реалізації управління </w:t>
      </w:r>
      <w:proofErr w:type="spellStart"/>
      <w:r w:rsidR="000C6C37" w:rsidRPr="00D75EBD">
        <w:rPr>
          <w:lang w:val="uk-UA"/>
        </w:rPr>
        <w:t>етнополітичним</w:t>
      </w:r>
      <w:proofErr w:type="spellEnd"/>
      <w:r w:rsidR="000C6C37" w:rsidRPr="00D75EBD">
        <w:rPr>
          <w:lang w:val="uk-UA"/>
        </w:rPr>
        <w:t xml:space="preserve"> процесами важливу роль відіграють усі структурні елементи системи. Тобто, починаючи від найвищих державних структур і через відділи у справах національностей облдержадміністрацій та міст з </w:t>
      </w:r>
      <w:proofErr w:type="spellStart"/>
      <w:r w:rsidR="000C6C37" w:rsidRPr="00D75EBD">
        <w:rPr>
          <w:lang w:val="uk-UA"/>
        </w:rPr>
        <w:t>поліетнічним</w:t>
      </w:r>
      <w:proofErr w:type="spellEnd"/>
      <w:r w:rsidR="000C6C37" w:rsidRPr="00D75EBD">
        <w:rPr>
          <w:lang w:val="uk-UA"/>
        </w:rPr>
        <w:t xml:space="preserve"> складом населення і закінчуючи діяльністю національно-культурних товариств. Усі ці елементи в єдності складають </w:t>
      </w:r>
      <w:proofErr w:type="spellStart"/>
      <w:r w:rsidR="000C6C37" w:rsidRPr="00D75EBD">
        <w:rPr>
          <w:lang w:val="uk-UA"/>
        </w:rPr>
        <w:t>етнополітичний</w:t>
      </w:r>
      <w:proofErr w:type="spellEnd"/>
      <w:r w:rsidR="000C6C37" w:rsidRPr="00D75EBD">
        <w:rPr>
          <w:lang w:val="uk-UA"/>
        </w:rPr>
        <w:t xml:space="preserve"> менеджмент.</w:t>
      </w:r>
    </w:p>
    <w:p w:rsidR="000C6C37" w:rsidRPr="00D75EBD" w:rsidRDefault="000C6C37" w:rsidP="00D75EBD">
      <w:pPr>
        <w:ind w:firstLine="709"/>
        <w:jc w:val="both"/>
        <w:rPr>
          <w:lang w:val="uk-UA"/>
        </w:rPr>
      </w:pPr>
      <w:r w:rsidRPr="00D75EBD">
        <w:rPr>
          <w:lang w:val="uk-UA"/>
        </w:rPr>
        <w:t xml:space="preserve">Застосування системного методу дозволяє розглядати </w:t>
      </w:r>
      <w:proofErr w:type="spellStart"/>
      <w:r w:rsidRPr="00D75EBD">
        <w:rPr>
          <w:lang w:val="uk-UA"/>
        </w:rPr>
        <w:t>етнополітику</w:t>
      </w:r>
      <w:proofErr w:type="spellEnd"/>
      <w:r w:rsidRPr="00D75EBD">
        <w:rPr>
          <w:lang w:val="uk-UA"/>
        </w:rPr>
        <w:t xml:space="preserve">, її </w:t>
      </w:r>
      <w:proofErr w:type="spellStart"/>
      <w:r w:rsidRPr="00D75EBD">
        <w:rPr>
          <w:lang w:val="uk-UA"/>
        </w:rPr>
        <w:t>менеджментську</w:t>
      </w:r>
      <w:proofErr w:type="spellEnd"/>
      <w:r w:rsidRPr="00D75EBD">
        <w:rPr>
          <w:lang w:val="uk-UA"/>
        </w:rPr>
        <w:t xml:space="preserve"> структуру як скоординовану структуру її складових множинних елементів, що перебувають у певному соціальному середовищі. Під час системного аналізу визначають елементи досліджуваних явищ, політичні інститути й норми, структурні підрозділи </w:t>
      </w:r>
      <w:proofErr w:type="spellStart"/>
      <w:r w:rsidRPr="00D75EBD">
        <w:rPr>
          <w:lang w:val="uk-UA"/>
        </w:rPr>
        <w:t>етноуправлінської</w:t>
      </w:r>
      <w:proofErr w:type="spellEnd"/>
      <w:r w:rsidRPr="00D75EBD">
        <w:rPr>
          <w:lang w:val="uk-UA"/>
        </w:rPr>
        <w:t xml:space="preserve"> сфери, специфіку їх змісту й функціонального призначення. На цій основі встановлюють системні зв’язки між ними, які виражають властиві суб’єктам і об’єктам </w:t>
      </w:r>
      <w:proofErr w:type="spellStart"/>
      <w:r w:rsidRPr="00D75EBD">
        <w:rPr>
          <w:lang w:val="uk-UA"/>
        </w:rPr>
        <w:t>етнополітичного</w:t>
      </w:r>
      <w:proofErr w:type="spellEnd"/>
      <w:r w:rsidRPr="00D75EBD">
        <w:rPr>
          <w:lang w:val="uk-UA"/>
        </w:rPr>
        <w:t xml:space="preserve"> менеджменту єдність і цілісність, а також аналізують їх взаємодію і субординацію. При цьому елементи </w:t>
      </w:r>
      <w:proofErr w:type="spellStart"/>
      <w:r w:rsidRPr="00D75EBD">
        <w:rPr>
          <w:lang w:val="uk-UA"/>
        </w:rPr>
        <w:t>етнополітичного</w:t>
      </w:r>
      <w:proofErr w:type="spellEnd"/>
      <w:r w:rsidRPr="00D75EBD">
        <w:rPr>
          <w:lang w:val="uk-UA"/>
        </w:rPr>
        <w:t xml:space="preserve"> менеджменту розглядають як складні окремішні феномени, що мають характерні склад і структуру, виконують певну функцію в заг</w:t>
      </w:r>
      <w:r w:rsidR="00461A75">
        <w:rPr>
          <w:lang w:val="uk-UA"/>
        </w:rPr>
        <w:t>альній управлінській системі [2</w:t>
      </w:r>
      <w:r w:rsidRPr="00D75EBD">
        <w:rPr>
          <w:lang w:val="uk-UA"/>
        </w:rPr>
        <w:t>, с. 24]</w:t>
      </w:r>
      <w:r w:rsidR="00461A75">
        <w:rPr>
          <w:lang w:val="uk-UA"/>
        </w:rPr>
        <w:t>.</w:t>
      </w:r>
      <w:r w:rsidR="00461A75">
        <w:rPr>
          <w:rStyle w:val="a5"/>
          <w:lang w:val="uk-UA"/>
        </w:rPr>
        <w:t>.</w:t>
      </w:r>
    </w:p>
    <w:p w:rsidR="000C6C37" w:rsidRPr="00D75EBD" w:rsidRDefault="000C6C37" w:rsidP="00D75EBD">
      <w:pPr>
        <w:ind w:firstLine="709"/>
        <w:jc w:val="both"/>
        <w:rPr>
          <w:lang w:val="uk-UA"/>
        </w:rPr>
      </w:pPr>
      <w:r w:rsidRPr="00D75EBD">
        <w:rPr>
          <w:lang w:val="uk-UA"/>
        </w:rPr>
        <w:t>Ситуаційний підхід передбачає розв’язання окремих управлінських ситуацій, тобто конкретного набору обставин, які впливають на організацію протягом певного часу з метою найбільш ефект</w:t>
      </w:r>
      <w:r w:rsidR="00461A75">
        <w:rPr>
          <w:lang w:val="uk-UA"/>
        </w:rPr>
        <w:t>ивного досягнення нею цілей [12</w:t>
      </w:r>
      <w:r w:rsidRPr="00D75EBD">
        <w:rPr>
          <w:lang w:val="uk-UA"/>
        </w:rPr>
        <w:t xml:space="preserve">, с. 19]. Ситуаційний підхід в </w:t>
      </w:r>
      <w:proofErr w:type="spellStart"/>
      <w:r w:rsidRPr="00D75EBD">
        <w:rPr>
          <w:lang w:val="uk-UA"/>
        </w:rPr>
        <w:t>етнополітичному</w:t>
      </w:r>
      <w:proofErr w:type="spellEnd"/>
      <w:r w:rsidRPr="00D75EBD">
        <w:rPr>
          <w:lang w:val="uk-UA"/>
        </w:rPr>
        <w:t xml:space="preserve"> менеджменті є найменш раціональним і рідко застосовуваним, позаяк головна увага діяльності державних органів, які відповідають за міжнаціональні відносини та становище національних меншин, зосереджена на законодавчому і нормативно-правовому забезпеченні процесу управління та опрацюванні програм, заходів, процедур, які </w:t>
      </w:r>
      <w:r w:rsidRPr="00D75EBD">
        <w:rPr>
          <w:lang w:val="uk-UA"/>
        </w:rPr>
        <w:lastRenderedPageBreak/>
        <w:t xml:space="preserve">забезпечують виконання державної </w:t>
      </w:r>
      <w:proofErr w:type="spellStart"/>
      <w:r w:rsidRPr="00D75EBD">
        <w:rPr>
          <w:lang w:val="uk-UA"/>
        </w:rPr>
        <w:t>етнополітики</w:t>
      </w:r>
      <w:proofErr w:type="spellEnd"/>
      <w:r w:rsidRPr="00D75EBD">
        <w:rPr>
          <w:lang w:val="uk-UA"/>
        </w:rPr>
        <w:t>, і формуванні управлінського механізму їх реалізації.</w:t>
      </w:r>
    </w:p>
    <w:p w:rsidR="000C6C37" w:rsidRPr="00733041" w:rsidRDefault="00AF4CE5" w:rsidP="00733041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М</w:t>
      </w:r>
      <w:r w:rsidR="000C6C37" w:rsidRPr="00D75EBD">
        <w:rPr>
          <w:lang w:val="uk-UA"/>
        </w:rPr>
        <w:t xml:space="preserve">еханізм управління </w:t>
      </w:r>
      <w:proofErr w:type="spellStart"/>
      <w:r w:rsidR="000C6C37" w:rsidRPr="00D75EBD">
        <w:rPr>
          <w:lang w:val="uk-UA"/>
        </w:rPr>
        <w:t>етнонаціональним</w:t>
      </w:r>
      <w:proofErr w:type="spellEnd"/>
      <w:r w:rsidR="000C6C37" w:rsidRPr="00D75EBD">
        <w:rPr>
          <w:lang w:val="uk-UA"/>
        </w:rPr>
        <w:t xml:space="preserve"> розвитком, включає такі компоненти: </w:t>
      </w:r>
      <w:r w:rsidR="000C6C37" w:rsidRPr="00D75EBD">
        <w:rPr>
          <w:iCs/>
          <w:lang w:val="uk-UA"/>
        </w:rPr>
        <w:t xml:space="preserve">перший </w:t>
      </w:r>
      <w:r w:rsidR="00733041">
        <w:rPr>
          <w:lang w:val="uk-UA"/>
        </w:rPr>
        <w:t>–</w:t>
      </w:r>
      <w:r w:rsidR="00733041" w:rsidRPr="00D75EBD">
        <w:rPr>
          <w:lang w:val="uk-UA"/>
        </w:rPr>
        <w:t xml:space="preserve"> </w:t>
      </w:r>
      <w:r w:rsidR="000C6C37" w:rsidRPr="00D75EBD">
        <w:rPr>
          <w:lang w:val="uk-UA"/>
        </w:rPr>
        <w:t xml:space="preserve">суб’єкт державної </w:t>
      </w:r>
      <w:proofErr w:type="spellStart"/>
      <w:r w:rsidR="000C6C37" w:rsidRPr="00D75EBD">
        <w:rPr>
          <w:lang w:val="uk-UA"/>
        </w:rPr>
        <w:t>етнополітики</w:t>
      </w:r>
      <w:proofErr w:type="spellEnd"/>
      <w:r w:rsidR="000C6C37" w:rsidRPr="00D75EBD">
        <w:rPr>
          <w:lang w:val="uk-UA"/>
        </w:rPr>
        <w:t xml:space="preserve"> та управління, яким виступає як центральна, так і регіональна влада; </w:t>
      </w:r>
      <w:r w:rsidR="000C6C37" w:rsidRPr="00D75EBD">
        <w:rPr>
          <w:iCs/>
          <w:lang w:val="uk-UA"/>
        </w:rPr>
        <w:t xml:space="preserve">другий </w:t>
      </w:r>
      <w:r w:rsidR="00733041">
        <w:rPr>
          <w:lang w:val="uk-UA"/>
        </w:rPr>
        <w:t>–</w:t>
      </w:r>
      <w:r w:rsidR="00733041" w:rsidRPr="00D75EBD">
        <w:rPr>
          <w:lang w:val="uk-UA"/>
        </w:rPr>
        <w:t xml:space="preserve"> </w:t>
      </w:r>
      <w:r w:rsidR="000C6C37" w:rsidRPr="00D75EBD">
        <w:rPr>
          <w:lang w:val="uk-UA"/>
        </w:rPr>
        <w:t xml:space="preserve"> інституційні ресурси регулюючого впливу, насамперед, нормативно-правові акти; </w:t>
      </w:r>
      <w:r w:rsidR="000C6C37" w:rsidRPr="00D75EBD">
        <w:rPr>
          <w:iCs/>
          <w:lang w:val="uk-UA"/>
        </w:rPr>
        <w:t xml:space="preserve">третій </w:t>
      </w:r>
      <w:r w:rsidR="00733041">
        <w:rPr>
          <w:lang w:val="uk-UA"/>
        </w:rPr>
        <w:t>–</w:t>
      </w:r>
      <w:r w:rsidR="000C6C37" w:rsidRPr="00D75EBD">
        <w:rPr>
          <w:lang w:val="uk-UA"/>
        </w:rPr>
        <w:t xml:space="preserve"> власне управлінський процес, його етапи, </w:t>
      </w:r>
      <w:r w:rsidR="00461A75">
        <w:rPr>
          <w:lang w:val="uk-UA"/>
        </w:rPr>
        <w:t>функції, оцінка ефективності [5</w:t>
      </w:r>
      <w:r w:rsidR="000C6C37" w:rsidRPr="00D75EBD">
        <w:rPr>
          <w:lang w:val="uk-UA"/>
        </w:rPr>
        <w:t>, с. 79]</w:t>
      </w:r>
      <w:r w:rsidR="00461A75">
        <w:rPr>
          <w:lang w:val="uk-UA"/>
        </w:rPr>
        <w:t>.</w:t>
      </w:r>
      <w:r w:rsidR="00733041">
        <w:rPr>
          <w:lang w:val="uk-UA"/>
        </w:rPr>
        <w:t xml:space="preserve"> Тобто без інституційного ресурсу не можливо поєднати суб’єкта управління </w:t>
      </w:r>
      <w:proofErr w:type="spellStart"/>
      <w:r w:rsidR="00733041">
        <w:rPr>
          <w:lang w:val="uk-UA"/>
        </w:rPr>
        <w:t>етнополітичною</w:t>
      </w:r>
      <w:proofErr w:type="spellEnd"/>
      <w:r w:rsidR="00733041">
        <w:rPr>
          <w:lang w:val="uk-UA"/>
        </w:rPr>
        <w:t xml:space="preserve"> сферою з процесом його реалізації, політико-правові документи є з’єднуючою ланкою.</w:t>
      </w:r>
    </w:p>
    <w:p w:rsidR="000C6C37" w:rsidRPr="00D75EBD" w:rsidRDefault="000C6C37" w:rsidP="00D75E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У структурі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етнополітичного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менеджменту можна виділити такі рівні:</w:t>
      </w:r>
    </w:p>
    <w:p w:rsidR="000C6C37" w:rsidRPr="00D75EBD" w:rsidRDefault="000C6C37" w:rsidP="00D75E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1) стратегічний – рівень прийняття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етнополітичних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рішень (Президент, парламент); </w:t>
      </w:r>
    </w:p>
    <w:p w:rsidR="000C6C37" w:rsidRPr="00D75EBD" w:rsidRDefault="000C6C37" w:rsidP="00D75E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2) тактичний – розробка конкретних методів, заходів, підходів та засобів упровадження прийнятих рішень (відповідні органи у структурі Кабінету Міністрів); </w:t>
      </w:r>
    </w:p>
    <w:p w:rsidR="000C6C37" w:rsidRDefault="000C6C37" w:rsidP="00D75E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3) оперативний – реалізація державної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етнополітики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у регіонах та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відслідковування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впровадження минулих рішень (регіональні підрозділи ор</w:t>
      </w:r>
      <w:r w:rsidR="00461A75">
        <w:rPr>
          <w:rFonts w:ascii="Times New Roman" w:hAnsi="Times New Roman" w:cs="Times New Roman"/>
          <w:sz w:val="24"/>
          <w:szCs w:val="24"/>
          <w:lang w:val="uk-UA"/>
        </w:rPr>
        <w:t>ганів державного управління) [4</w:t>
      </w:r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</w:p>
    <w:p w:rsidR="005D5FDE" w:rsidRPr="001A0C32" w:rsidRDefault="00733041" w:rsidP="001A0C3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D5FDE">
        <w:rPr>
          <w:rFonts w:ascii="Times New Roman" w:hAnsi="Times New Roman" w:cs="Times New Roman"/>
          <w:sz w:val="24"/>
          <w:szCs w:val="24"/>
          <w:lang w:val="uk-UA"/>
        </w:rPr>
        <w:t xml:space="preserve">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C1121A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структурного підходу політико-правовою основою функціонування </w:t>
      </w:r>
      <w:proofErr w:type="spellStart"/>
      <w:r w:rsidR="00C1121A">
        <w:rPr>
          <w:rFonts w:ascii="Times New Roman" w:hAnsi="Times New Roman" w:cs="Times New Roman"/>
          <w:sz w:val="24"/>
          <w:szCs w:val="24"/>
          <w:lang w:val="uk-UA"/>
        </w:rPr>
        <w:t>етнополітичного</w:t>
      </w:r>
      <w:proofErr w:type="spellEnd"/>
      <w:r w:rsidR="00C1121A">
        <w:rPr>
          <w:rFonts w:ascii="Times New Roman" w:hAnsi="Times New Roman" w:cs="Times New Roman"/>
          <w:sz w:val="24"/>
          <w:szCs w:val="24"/>
          <w:lang w:val="uk-UA"/>
        </w:rPr>
        <w:t xml:space="preserve"> менеджменту є: на стратегічному рівні  - закони, постанови Верховної Ради, укази та розпорядження Президента, на тактичному – постанови та розпорядження Кабінету Міністрів</w:t>
      </w:r>
      <w:r w:rsidR="001A0C32">
        <w:rPr>
          <w:rFonts w:ascii="Times New Roman" w:hAnsi="Times New Roman" w:cs="Times New Roman"/>
          <w:sz w:val="24"/>
          <w:szCs w:val="24"/>
          <w:lang w:val="uk-UA"/>
        </w:rPr>
        <w:t>, на оперативному</w:t>
      </w:r>
      <w:r w:rsidR="00C11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C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11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C3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р</w:t>
      </w:r>
      <w:r w:rsidR="00C1121A" w:rsidRPr="001A0C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озпорядчі акти облдержадміністраці</w:t>
      </w:r>
      <w:r w:rsidR="001A0C32" w:rsidRPr="001A0C3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й та рішення місцевих рад.</w:t>
      </w:r>
    </w:p>
    <w:p w:rsidR="000C6C37" w:rsidRPr="00D75EBD" w:rsidRDefault="000C6C37" w:rsidP="00D75E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BD">
        <w:rPr>
          <w:rFonts w:ascii="Times New Roman" w:hAnsi="Times New Roman" w:cs="Times New Roman"/>
          <w:sz w:val="24"/>
          <w:szCs w:val="24"/>
          <w:lang w:val="uk-UA"/>
        </w:rPr>
        <w:t>Ця схема ідентична структурі політичного менеджменту, й у ній відсутній будь-який зв’язок з громадськістю, тобто це одностороння система у</w:t>
      </w:r>
      <w:r w:rsidR="004C18D6">
        <w:rPr>
          <w:rFonts w:ascii="Times New Roman" w:hAnsi="Times New Roman" w:cs="Times New Roman"/>
          <w:sz w:val="24"/>
          <w:szCs w:val="24"/>
          <w:lang w:val="uk-UA"/>
        </w:rPr>
        <w:t>правління, яка була наявна</w:t>
      </w:r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ще за часів СРСР. Натомість ми пропонуємо цю структуру доповнити і на кожному з рівнів створити дорадчі органи, на зразок громадських рад чи колегій з числа лідерів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етнонаціональних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меншин. Тобто мова йде про перехід від ієрархічного до мережевого управління, де завдання держави визначаються в ході суспільної дискусії між державними структурами та інститутами громадянського суспільства.</w:t>
      </w:r>
    </w:p>
    <w:p w:rsidR="000C6C37" w:rsidRPr="00D75EBD" w:rsidRDefault="000C6C37" w:rsidP="00D75E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Можна також використовувати посередницькі технології отримання підтримки і схвалення з боку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етнонаціональних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груп та суспільства в цілому, створення позитивного образу, зведення до мінімуму негативних і деструктивних реакцій та комунікативні технології – елементи зв’язків із громадськістю, які дозволяють досягнути високого рівня міжнаціональних, міжкультурних, міжконфесійних,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міжгрупових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і міжособистісних відносин </w:t>
      </w:r>
      <w:r w:rsidR="00461A7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461A75">
        <w:rPr>
          <w:rFonts w:ascii="Times New Roman" w:hAnsi="Times New Roman" w:cs="Times New Roman"/>
          <w:sz w:val="24"/>
          <w:szCs w:val="24"/>
          <w:lang w:val="uk-UA"/>
        </w:rPr>
        <w:t>поліетнічному</w:t>
      </w:r>
      <w:proofErr w:type="spellEnd"/>
      <w:r w:rsidR="00461A75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суспільстві [18</w:t>
      </w:r>
      <w:r w:rsidRPr="00D75EBD">
        <w:rPr>
          <w:rFonts w:ascii="Times New Roman" w:hAnsi="Times New Roman" w:cs="Times New Roman"/>
          <w:sz w:val="24"/>
          <w:szCs w:val="24"/>
          <w:lang w:val="uk-UA"/>
        </w:rPr>
        <w:t>, с. 127].</w:t>
      </w:r>
    </w:p>
    <w:p w:rsidR="000C6C37" w:rsidRPr="00D75EBD" w:rsidRDefault="000C6C37" w:rsidP="00D75E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Серед функцій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етнополітичного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менеджменту В.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Котигоренко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виокремлює дві основні. Перша – оперативно-управлінська. Вона покладається на відповідні підрозділи Кабінету Міністрів України та спеціалізовану центральну урядову установу, а також на органи місцевої виконавчої влади, представлені відповідними управліннями й відділами у справах національностей при обласних держадміністраціях. Друга функція названих структур виконавчої влади держави –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імплементаційна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(від лат. </w:t>
      </w:r>
      <w:proofErr w:type="spellStart"/>
      <w:r w:rsidRPr="00D75EBD">
        <w:rPr>
          <w:rFonts w:ascii="Times New Roman" w:hAnsi="Times New Roman" w:cs="Times New Roman"/>
          <w:bCs/>
          <w:sz w:val="24"/>
          <w:szCs w:val="24"/>
          <w:lang w:val="uk-UA"/>
        </w:rPr>
        <w:t>implere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 – наповнювати, досягати, виконувати, здійснювати). Її зміст полягає в розробленні та здійсненні заходів, які забезпечують реалізацію основних напрямів державної </w:t>
      </w:r>
      <w:proofErr w:type="spellStart"/>
      <w:r w:rsidRPr="00D75EBD">
        <w:rPr>
          <w:rFonts w:ascii="Times New Roman" w:hAnsi="Times New Roman" w:cs="Times New Roman"/>
          <w:sz w:val="24"/>
          <w:szCs w:val="24"/>
          <w:lang w:val="uk-UA"/>
        </w:rPr>
        <w:t>етнополітики</w:t>
      </w:r>
      <w:proofErr w:type="spellEnd"/>
      <w:r w:rsidRPr="00D75EBD">
        <w:rPr>
          <w:rFonts w:ascii="Times New Roman" w:hAnsi="Times New Roman" w:cs="Times New Roman"/>
          <w:sz w:val="24"/>
          <w:szCs w:val="24"/>
          <w:lang w:val="uk-UA"/>
        </w:rPr>
        <w:t>, представлених цільовими державними програмами, регулярно повторюваними й разовими, а саме: оглядами, фестивалями, конкурсами та іншими, доцільність яких визначається конкретн</w:t>
      </w:r>
      <w:r w:rsidR="00461A75">
        <w:rPr>
          <w:rFonts w:ascii="Times New Roman" w:hAnsi="Times New Roman" w:cs="Times New Roman"/>
          <w:sz w:val="24"/>
          <w:szCs w:val="24"/>
          <w:lang w:val="uk-UA"/>
        </w:rPr>
        <w:t>ою ситуацією та обставинами [10</w:t>
      </w:r>
      <w:r w:rsidRPr="00D75EBD">
        <w:rPr>
          <w:rFonts w:ascii="Times New Roman" w:hAnsi="Times New Roman" w:cs="Times New Roman"/>
          <w:sz w:val="24"/>
          <w:szCs w:val="24"/>
          <w:lang w:val="uk-UA"/>
        </w:rPr>
        <w:t xml:space="preserve">, с. 52] </w:t>
      </w:r>
    </w:p>
    <w:p w:rsidR="000C6C37" w:rsidRPr="00D75EBD" w:rsidRDefault="000C6C37" w:rsidP="00D75EBD">
      <w:pPr>
        <w:ind w:firstLine="709"/>
        <w:jc w:val="both"/>
        <w:rPr>
          <w:lang w:val="uk-UA"/>
        </w:rPr>
      </w:pPr>
      <w:proofErr w:type="spellStart"/>
      <w:r w:rsidRPr="00D75EBD">
        <w:rPr>
          <w:lang w:val="uk-UA"/>
        </w:rPr>
        <w:t>Етнополітичний</w:t>
      </w:r>
      <w:proofErr w:type="spellEnd"/>
      <w:r w:rsidRPr="00D75EBD">
        <w:rPr>
          <w:lang w:val="uk-UA"/>
        </w:rPr>
        <w:t xml:space="preserve"> менеджмент має також інформаційну базу, тому можемо виділити ще й третю функцію – інформаційну, адже суспільство має бути проінформоване про діяльність владних структур в </w:t>
      </w:r>
      <w:proofErr w:type="spellStart"/>
      <w:r w:rsidRPr="00D75EBD">
        <w:rPr>
          <w:lang w:val="uk-UA"/>
        </w:rPr>
        <w:t>етнополітичній</w:t>
      </w:r>
      <w:proofErr w:type="spellEnd"/>
      <w:r w:rsidRPr="00D75EBD">
        <w:rPr>
          <w:lang w:val="uk-UA"/>
        </w:rPr>
        <w:t xml:space="preserve"> сфері. Важливе місце тут займають дані державної та відомчої статистики, що містять відомості про національності, законодавчі та нормативні акти держави, де фіксується основний напрямок </w:t>
      </w:r>
      <w:proofErr w:type="spellStart"/>
      <w:r w:rsidRPr="00D75EBD">
        <w:rPr>
          <w:lang w:val="uk-UA"/>
        </w:rPr>
        <w:t>етнонаціональної</w:t>
      </w:r>
      <w:proofErr w:type="spellEnd"/>
      <w:r w:rsidRPr="00D75EBD">
        <w:rPr>
          <w:lang w:val="uk-UA"/>
        </w:rPr>
        <w:t xml:space="preserve"> політики; документи формальних і неформальних структур і рухів, програми партій стосовно питань </w:t>
      </w:r>
      <w:proofErr w:type="spellStart"/>
      <w:r w:rsidRPr="00D75EBD">
        <w:rPr>
          <w:lang w:val="uk-UA"/>
        </w:rPr>
        <w:t>етнонаціональної</w:t>
      </w:r>
      <w:proofErr w:type="spellEnd"/>
      <w:r w:rsidRPr="00D75EBD">
        <w:rPr>
          <w:lang w:val="uk-UA"/>
        </w:rPr>
        <w:t xml:space="preserve"> політики; матеріали засобів масової інформації і т.д.</w:t>
      </w:r>
    </w:p>
    <w:p w:rsidR="000C6C37" w:rsidRPr="00AD2BE7" w:rsidRDefault="000C6C37" w:rsidP="004C18D6">
      <w:pPr>
        <w:ind w:firstLine="708"/>
        <w:jc w:val="both"/>
        <w:rPr>
          <w:rFonts w:ascii="Verdana" w:hAnsi="Verdana"/>
          <w:b/>
          <w:bCs/>
          <w:color w:val="234A6C"/>
          <w:sz w:val="14"/>
          <w:szCs w:val="14"/>
          <w:lang w:val="uk-UA"/>
        </w:rPr>
      </w:pPr>
      <w:r w:rsidRPr="00D75EBD">
        <w:rPr>
          <w:lang w:val="uk-UA"/>
        </w:rPr>
        <w:lastRenderedPageBreak/>
        <w:t xml:space="preserve">До недавнього часу, як  вже зазначалося, центральним спеціалізованим органом, відповідальним за </w:t>
      </w:r>
      <w:proofErr w:type="spellStart"/>
      <w:r w:rsidRPr="00D75EBD">
        <w:rPr>
          <w:lang w:val="uk-UA"/>
        </w:rPr>
        <w:t>етнополітичну</w:t>
      </w:r>
      <w:proofErr w:type="spellEnd"/>
      <w:r w:rsidRPr="00D75EBD">
        <w:rPr>
          <w:lang w:val="uk-UA"/>
        </w:rPr>
        <w:t xml:space="preserve"> сферу, був Державний комітет України у справах національностей та релігій.</w:t>
      </w:r>
      <w:r w:rsidR="004C18D6">
        <w:rPr>
          <w:lang w:val="uk-UA"/>
        </w:rPr>
        <w:t xml:space="preserve"> </w:t>
      </w:r>
      <w:r w:rsidRPr="00D75EBD">
        <w:rPr>
          <w:lang w:val="uk-UA"/>
        </w:rPr>
        <w:t xml:space="preserve">Показовим було існування у Державному комітеті у справах національностей та релігії Департаменту </w:t>
      </w:r>
      <w:proofErr w:type="spellStart"/>
      <w:r w:rsidRPr="00D75EBD">
        <w:rPr>
          <w:rStyle w:val="spelle"/>
          <w:lang w:val="uk-UA"/>
        </w:rPr>
        <w:t>етнополітики</w:t>
      </w:r>
      <w:proofErr w:type="spellEnd"/>
      <w:r w:rsidRPr="00D75EBD">
        <w:rPr>
          <w:lang w:val="uk-UA"/>
        </w:rPr>
        <w:t xml:space="preserve"> та європейської інтеграції.</w:t>
      </w:r>
      <w:r w:rsidRPr="00D75EBD">
        <w:rPr>
          <w:rStyle w:val="rvts8"/>
          <w:lang w:val="uk-UA"/>
        </w:rPr>
        <w:t xml:space="preserve"> </w:t>
      </w:r>
      <w:r w:rsidRPr="00D75EBD">
        <w:rPr>
          <w:lang w:val="uk-UA"/>
        </w:rPr>
        <w:t xml:space="preserve">На кінець 2010 року розпорядженням Кабінету Міністрів України від 10 грудня 2010 року № 2219-р дана структура була ліквідована. </w:t>
      </w:r>
      <w:r w:rsidR="00AD2BE7" w:rsidRPr="00AD2BE7">
        <w:rPr>
          <w:shd w:val="clear" w:color="auto" w:fill="FFFFFF"/>
          <w:lang w:val="uk-UA"/>
        </w:rPr>
        <w:t>Функції з реалізації державної політики у сферах міжнаціональних відносин, захисту прав національних меншин України, релігії покладені на</w:t>
      </w:r>
      <w:r w:rsidR="00AD2BE7" w:rsidRPr="00AD2BE7">
        <w:rPr>
          <w:rStyle w:val="apple-converted-space"/>
          <w:shd w:val="clear" w:color="auto" w:fill="FFFFFF"/>
        </w:rPr>
        <w:t> </w:t>
      </w:r>
      <w:hyperlink r:id="rId12" w:tooltip="Міністерство культури України" w:history="1">
        <w:r w:rsidR="00AD2BE7" w:rsidRPr="00AD2BE7">
          <w:rPr>
            <w:rStyle w:val="ad"/>
            <w:color w:val="auto"/>
            <w:u w:val="none"/>
            <w:shd w:val="clear" w:color="auto" w:fill="FFFFFF"/>
            <w:lang w:val="uk-UA"/>
          </w:rPr>
          <w:t>Міністерство культури України</w:t>
        </w:r>
      </w:hyperlink>
      <w:r w:rsidR="00AD2BE7" w:rsidRPr="00AD2BE7">
        <w:rPr>
          <w:lang w:val="uk-UA"/>
        </w:rPr>
        <w:t xml:space="preserve">, де існує </w:t>
      </w:r>
      <w:r w:rsidR="00AD2BE7" w:rsidRPr="00AD2BE7">
        <w:rPr>
          <w:bCs/>
          <w:lang w:val="uk-UA"/>
        </w:rPr>
        <w:t>Департамент у справах релігій та національностей.</w:t>
      </w:r>
      <w:r w:rsidR="001A0C32">
        <w:rPr>
          <w:bCs/>
          <w:lang w:val="uk-UA"/>
        </w:rPr>
        <w:t xml:space="preserve"> Звичайно, що діяльність лише Департаменту, в компетенції якого й питання релігії не в змозі реагувати на всі виклики </w:t>
      </w:r>
      <w:proofErr w:type="spellStart"/>
      <w:r w:rsidR="001A0C32">
        <w:rPr>
          <w:bCs/>
          <w:lang w:val="uk-UA"/>
        </w:rPr>
        <w:t>етнополітичного</w:t>
      </w:r>
      <w:proofErr w:type="spellEnd"/>
      <w:r w:rsidR="001A0C32">
        <w:rPr>
          <w:bCs/>
          <w:lang w:val="uk-UA"/>
        </w:rPr>
        <w:t xml:space="preserve"> життя.</w:t>
      </w:r>
    </w:p>
    <w:p w:rsidR="000C6C37" w:rsidRPr="00D75EBD" w:rsidRDefault="000C6C37" w:rsidP="00D75EBD">
      <w:pPr>
        <w:ind w:firstLine="709"/>
        <w:jc w:val="both"/>
        <w:rPr>
          <w:lang w:val="uk-UA"/>
        </w:rPr>
      </w:pPr>
      <w:r w:rsidRPr="00D75EBD">
        <w:rPr>
          <w:lang w:val="uk-UA"/>
        </w:rPr>
        <w:t xml:space="preserve">Як видно з вищесказаного, політика держави щодо гармонічного врегулювання </w:t>
      </w:r>
      <w:proofErr w:type="spellStart"/>
      <w:r w:rsidRPr="00D75EBD">
        <w:rPr>
          <w:lang w:val="uk-UA"/>
        </w:rPr>
        <w:t>етнонаціональних</w:t>
      </w:r>
      <w:proofErr w:type="spellEnd"/>
      <w:r w:rsidRPr="00D75EBD">
        <w:rPr>
          <w:lang w:val="uk-UA"/>
        </w:rPr>
        <w:t xml:space="preserve"> відносин не є послідовною. Окреме відомство, що відповідальне за </w:t>
      </w:r>
      <w:proofErr w:type="spellStart"/>
      <w:r w:rsidRPr="00D75EBD">
        <w:rPr>
          <w:lang w:val="uk-UA"/>
        </w:rPr>
        <w:t>етнонаціональну</w:t>
      </w:r>
      <w:proofErr w:type="spellEnd"/>
      <w:r w:rsidRPr="00D75EBD">
        <w:rPr>
          <w:lang w:val="uk-UA"/>
        </w:rPr>
        <w:t xml:space="preserve"> політику України декілька разів реорганізовувалося та ліквідовувалося. Така ситуація викликає занепокоєння як у титульного етносу, так і у представників національних меншин.</w:t>
      </w:r>
      <w:r w:rsidRPr="00D75EBD">
        <w:rPr>
          <w:rStyle w:val="rvts8"/>
          <w:lang w:val="uk-UA"/>
        </w:rPr>
        <w:t xml:space="preserve"> Існування окремого відомства, відповідального за цю сферу, є необхідною умовою функціонування демократичного суспільства і правової держави з </w:t>
      </w:r>
      <w:proofErr w:type="spellStart"/>
      <w:r w:rsidRPr="00D75EBD">
        <w:rPr>
          <w:rStyle w:val="rvts8"/>
          <w:lang w:val="uk-UA"/>
        </w:rPr>
        <w:t>поліетнічним</w:t>
      </w:r>
      <w:proofErr w:type="spellEnd"/>
      <w:r w:rsidRPr="00D75EBD">
        <w:rPr>
          <w:rStyle w:val="rvts8"/>
          <w:lang w:val="uk-UA"/>
        </w:rPr>
        <w:t xml:space="preserve"> складом населення.</w:t>
      </w:r>
      <w:r w:rsidRPr="00D75EBD">
        <w:rPr>
          <w:lang w:val="uk-UA"/>
        </w:rPr>
        <w:t xml:space="preserve"> Крім того, ліквідація Державного комітету України у справах національностей та релігії позбавила центральну виконавчу владу спеціальної структури, покликаної контролювати виконання установами та відомствами законів, пов’язаних із захистом прав національних меншин та регулювання міжнаціональних відносин, і водночас було порушенням норм ст. 5 Закону «Про національні меншини в Україні», тому його можна кваліфікувати як порушення прав національних меншин.</w:t>
      </w:r>
    </w:p>
    <w:p w:rsidR="00733041" w:rsidRPr="00D75EBD" w:rsidRDefault="000C6C37" w:rsidP="00733041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75EBD">
        <w:rPr>
          <w:lang w:val="uk-UA"/>
        </w:rPr>
        <w:t xml:space="preserve">Найбільш раціональною позицією стосовно системи реалізації державної </w:t>
      </w:r>
      <w:proofErr w:type="spellStart"/>
      <w:r w:rsidRPr="00D75EBD">
        <w:rPr>
          <w:lang w:val="uk-UA"/>
        </w:rPr>
        <w:t>етнонополітики</w:t>
      </w:r>
      <w:proofErr w:type="spellEnd"/>
      <w:r w:rsidRPr="00D75EBD">
        <w:rPr>
          <w:lang w:val="uk-UA"/>
        </w:rPr>
        <w:t xml:space="preserve"> слід визнати вдосконалення її наявних механізмів. Для таких механізмів, як органи влади місцевого самоврядування і державного управління, важливо чіткіше розмежувати їхні повноваження у процесі прийняття рішень та відповідальність за їх імплементацію. Бажано досягти аналогічності регулятивних повноважень органів управління </w:t>
      </w:r>
      <w:proofErr w:type="spellStart"/>
      <w:r w:rsidRPr="00D75EBD">
        <w:rPr>
          <w:lang w:val="uk-UA"/>
        </w:rPr>
        <w:t>етнонаціональною</w:t>
      </w:r>
      <w:proofErr w:type="spellEnd"/>
      <w:r w:rsidRPr="00D75EBD">
        <w:rPr>
          <w:lang w:val="uk-UA"/>
        </w:rPr>
        <w:t xml:space="preserve"> сферою на загальнодержавному та місцевому рівнях: у підготовці рішень, у формуванні бюджетів тощо. Видається доцільним запровадити окремі механізми моніторингу за станом </w:t>
      </w:r>
      <w:proofErr w:type="spellStart"/>
      <w:r w:rsidRPr="00D75EBD">
        <w:rPr>
          <w:lang w:val="uk-UA"/>
        </w:rPr>
        <w:t>етнополітичної</w:t>
      </w:r>
      <w:proofErr w:type="spellEnd"/>
      <w:r w:rsidRPr="00D75EBD">
        <w:rPr>
          <w:lang w:val="uk-UA"/>
        </w:rPr>
        <w:t xml:space="preserve"> сфери та контролю за здійсненням державної </w:t>
      </w:r>
      <w:proofErr w:type="spellStart"/>
      <w:r w:rsidRPr="00D75EBD">
        <w:rPr>
          <w:lang w:val="uk-UA"/>
        </w:rPr>
        <w:t>етнополітики</w:t>
      </w:r>
      <w:proofErr w:type="spellEnd"/>
      <w:r w:rsidRPr="00D75EBD">
        <w:rPr>
          <w:lang w:val="uk-UA"/>
        </w:rPr>
        <w:t>. Механізми такого роду можуть бути як державними, так і громад</w:t>
      </w:r>
      <w:r w:rsidR="00461A75">
        <w:rPr>
          <w:lang w:val="uk-UA"/>
        </w:rPr>
        <w:t>ськими [14</w:t>
      </w:r>
      <w:r w:rsidRPr="00D75EBD">
        <w:rPr>
          <w:lang w:val="uk-UA"/>
        </w:rPr>
        <w:t>, с. 22].</w:t>
      </w:r>
      <w:r w:rsidR="00492BCD">
        <w:rPr>
          <w:lang w:val="uk-UA"/>
        </w:rPr>
        <w:t xml:space="preserve"> </w:t>
      </w:r>
      <w:r w:rsidRPr="00D75EBD">
        <w:rPr>
          <w:lang w:val="uk-UA"/>
        </w:rPr>
        <w:t xml:space="preserve">Потреба у спеціалізованих підрозділах, що здійснюють державну </w:t>
      </w:r>
      <w:proofErr w:type="spellStart"/>
      <w:r w:rsidRPr="00D75EBD">
        <w:rPr>
          <w:lang w:val="uk-UA"/>
        </w:rPr>
        <w:t>етнонаціональну</w:t>
      </w:r>
      <w:proofErr w:type="spellEnd"/>
      <w:r w:rsidRPr="00D75EBD">
        <w:rPr>
          <w:lang w:val="uk-UA"/>
        </w:rPr>
        <w:t xml:space="preserve"> політику, актуальна й для органів місцевого самоврядування</w:t>
      </w:r>
      <w:r w:rsidR="00492BCD">
        <w:rPr>
          <w:lang w:val="uk-UA"/>
        </w:rPr>
        <w:t>, де проживають представники національних меншин в значній кількості</w:t>
      </w:r>
      <w:r w:rsidRPr="00D75EBD">
        <w:rPr>
          <w:lang w:val="uk-UA"/>
        </w:rPr>
        <w:t xml:space="preserve">. </w:t>
      </w:r>
    </w:p>
    <w:p w:rsidR="000C6C37" w:rsidRPr="00D75EBD" w:rsidRDefault="00492BCD" w:rsidP="00D75EBD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Ф</w:t>
      </w:r>
      <w:r w:rsidR="000C6C37" w:rsidRPr="00D75EBD">
        <w:rPr>
          <w:lang w:val="uk-UA"/>
        </w:rPr>
        <w:t xml:space="preserve">ункціонально система заходів із реалізації державної </w:t>
      </w:r>
      <w:proofErr w:type="spellStart"/>
      <w:r w:rsidR="000C6C37" w:rsidRPr="00D75EBD">
        <w:rPr>
          <w:lang w:val="uk-UA"/>
        </w:rPr>
        <w:t>етнополітики</w:t>
      </w:r>
      <w:proofErr w:type="spellEnd"/>
      <w:r w:rsidR="000C6C37" w:rsidRPr="00D75EBD">
        <w:rPr>
          <w:lang w:val="uk-UA"/>
        </w:rPr>
        <w:t xml:space="preserve"> має діяти в таких напрямах: вивчення та аналіз ситуації у міжнаціональній сфері, у т.ч. із залученням наукового потенціалу; здійснення діагностики самопочуття етнічних груп, тенденцій у міжетнічних відносинах; заохочення розробок наукових рекомендацій, що стосуються </w:t>
      </w:r>
      <w:proofErr w:type="spellStart"/>
      <w:r w:rsidR="000C6C37" w:rsidRPr="00D75EBD">
        <w:rPr>
          <w:lang w:val="uk-UA"/>
        </w:rPr>
        <w:t>етнополітичної</w:t>
      </w:r>
      <w:proofErr w:type="spellEnd"/>
      <w:r w:rsidR="000C6C37" w:rsidRPr="00D75EBD">
        <w:rPr>
          <w:lang w:val="uk-UA"/>
        </w:rPr>
        <w:t xml:space="preserve"> сфери, безпосередня взаємодія органів влади з громадськими організаціями </w:t>
      </w:r>
      <w:proofErr w:type="spellStart"/>
      <w:r w:rsidR="000C6C37" w:rsidRPr="00D75EBD">
        <w:rPr>
          <w:lang w:val="uk-UA"/>
        </w:rPr>
        <w:t>етнонаціональних</w:t>
      </w:r>
      <w:proofErr w:type="spellEnd"/>
      <w:r w:rsidR="000C6C37" w:rsidRPr="00D75EBD">
        <w:rPr>
          <w:lang w:val="uk-UA"/>
        </w:rPr>
        <w:t xml:space="preserve"> меншин. Останній із названих напрямів має особливе значення для ефективного функціонування системи </w:t>
      </w:r>
      <w:proofErr w:type="spellStart"/>
      <w:r w:rsidR="000C6C37" w:rsidRPr="00D75EBD">
        <w:rPr>
          <w:lang w:val="uk-UA"/>
        </w:rPr>
        <w:t>етнополітичного</w:t>
      </w:r>
      <w:proofErr w:type="spellEnd"/>
      <w:r w:rsidR="000C6C37" w:rsidRPr="00D75EBD">
        <w:rPr>
          <w:lang w:val="uk-UA"/>
        </w:rPr>
        <w:t xml:space="preserve"> менеджменту. </w:t>
      </w:r>
      <w:proofErr w:type="spellStart"/>
      <w:r w:rsidR="000C6C37" w:rsidRPr="00D75EBD">
        <w:rPr>
          <w:lang w:val="uk-UA"/>
        </w:rPr>
        <w:t>Інституційно</w:t>
      </w:r>
      <w:proofErr w:type="spellEnd"/>
      <w:r w:rsidR="000C6C37" w:rsidRPr="00D75EBD">
        <w:rPr>
          <w:lang w:val="uk-UA"/>
        </w:rPr>
        <w:t xml:space="preserve"> він забезпечується діяльністю постійної комісії, що опікується питанням міжнаціональних відносин у Верховній Раді України, Ради з питань </w:t>
      </w:r>
      <w:proofErr w:type="spellStart"/>
      <w:r w:rsidR="000C6C37" w:rsidRPr="00D75EBD">
        <w:rPr>
          <w:lang w:val="uk-UA"/>
        </w:rPr>
        <w:t>етнополітики</w:t>
      </w:r>
      <w:proofErr w:type="spellEnd"/>
      <w:r w:rsidR="000C6C37" w:rsidRPr="00D75EBD">
        <w:rPr>
          <w:lang w:val="uk-UA"/>
        </w:rPr>
        <w:t xml:space="preserve"> при Президентові України та Ради представників кримськотатарського народу при Президентові України, відповідних структурних підрозділів у місцевих державних адміністраціях та місцевих органах самоврядування, дорадчих органів із представників національних меншин загальноукраїнського та місцевого рівня. </w:t>
      </w:r>
    </w:p>
    <w:p w:rsidR="00311B8F" w:rsidRPr="00311B8F" w:rsidRDefault="000C6C37" w:rsidP="00311B8F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311B8F">
        <w:rPr>
          <w:lang w:val="uk-UA"/>
        </w:rPr>
        <w:t xml:space="preserve">Розуміння сутності процесу управління </w:t>
      </w:r>
      <w:proofErr w:type="spellStart"/>
      <w:r w:rsidRPr="00311B8F">
        <w:rPr>
          <w:lang w:val="uk-UA"/>
        </w:rPr>
        <w:t>етнополітичної</w:t>
      </w:r>
      <w:proofErr w:type="spellEnd"/>
      <w:r w:rsidRPr="00311B8F">
        <w:rPr>
          <w:lang w:val="uk-UA"/>
        </w:rPr>
        <w:t xml:space="preserve"> сферою є необхідним атрибутом політики сучасної української держави, позаяк для гармонійного розвитку правової держави і громадянського суспільства необхідним є запобігання </w:t>
      </w:r>
      <w:proofErr w:type="spellStart"/>
      <w:r w:rsidRPr="00311B8F">
        <w:rPr>
          <w:lang w:val="uk-UA"/>
        </w:rPr>
        <w:t>етнонаціональних</w:t>
      </w:r>
      <w:proofErr w:type="spellEnd"/>
      <w:r w:rsidRPr="00311B8F">
        <w:rPr>
          <w:lang w:val="uk-UA"/>
        </w:rPr>
        <w:t xml:space="preserve"> конфліктів шляхом упровадження дієвих заходів у латентний період їхнього розвитку. </w:t>
      </w:r>
      <w:r w:rsidR="004C18D6" w:rsidRPr="00311B8F">
        <w:rPr>
          <w:lang w:val="uk-UA"/>
        </w:rPr>
        <w:t>На</w:t>
      </w:r>
      <w:r w:rsidR="00D20738">
        <w:rPr>
          <w:lang w:val="uk-UA"/>
        </w:rPr>
        <w:t xml:space="preserve"> </w:t>
      </w:r>
      <w:r w:rsidR="004C18D6" w:rsidRPr="00311B8F">
        <w:rPr>
          <w:lang w:val="uk-UA"/>
        </w:rPr>
        <w:t xml:space="preserve">жаль ми вже запізнилися і конфлікт, який має й </w:t>
      </w:r>
      <w:proofErr w:type="spellStart"/>
      <w:r w:rsidR="004C18D6" w:rsidRPr="00311B8F">
        <w:rPr>
          <w:lang w:val="uk-UA"/>
        </w:rPr>
        <w:t>етнонаціональні</w:t>
      </w:r>
      <w:proofErr w:type="spellEnd"/>
      <w:r w:rsidR="004C18D6" w:rsidRPr="00311B8F">
        <w:rPr>
          <w:lang w:val="uk-UA"/>
        </w:rPr>
        <w:t xml:space="preserve"> причини у нас уже </w:t>
      </w:r>
      <w:r w:rsidR="004C18D6" w:rsidRPr="00311B8F">
        <w:rPr>
          <w:lang w:val="uk-UA"/>
        </w:rPr>
        <w:lastRenderedPageBreak/>
        <w:t>розгорівся</w:t>
      </w:r>
      <w:r w:rsidR="00311B8F">
        <w:rPr>
          <w:lang w:val="uk-UA"/>
        </w:rPr>
        <w:t xml:space="preserve"> </w:t>
      </w:r>
      <w:r w:rsidR="00252DCD">
        <w:rPr>
          <w:lang w:val="uk-UA"/>
        </w:rPr>
        <w:t xml:space="preserve">на сході та півдні України, </w:t>
      </w:r>
      <w:r w:rsidR="00311B8F">
        <w:rPr>
          <w:lang w:val="uk-UA"/>
        </w:rPr>
        <w:t xml:space="preserve">але, </w:t>
      </w:r>
      <w:r w:rsidR="00311B8F" w:rsidRPr="00311B8F">
        <w:rPr>
          <w:lang w:val="uk-UA"/>
        </w:rPr>
        <w:t>н</w:t>
      </w:r>
      <w:r w:rsidRPr="00311B8F">
        <w:rPr>
          <w:lang w:val="uk-UA"/>
        </w:rPr>
        <w:t xml:space="preserve">аявність відповідного механізму і чітких інституцій </w:t>
      </w:r>
      <w:proofErr w:type="spellStart"/>
      <w:r w:rsidRPr="00311B8F">
        <w:rPr>
          <w:lang w:val="uk-UA"/>
        </w:rPr>
        <w:t>етнополітичного</w:t>
      </w:r>
      <w:proofErr w:type="spellEnd"/>
      <w:r w:rsidRPr="00311B8F">
        <w:rPr>
          <w:lang w:val="uk-UA"/>
        </w:rPr>
        <w:t xml:space="preserve"> менеджменту в</w:t>
      </w:r>
      <w:r w:rsidR="00D20738">
        <w:rPr>
          <w:lang w:val="uk-UA"/>
        </w:rPr>
        <w:t>ідповідальних за</w:t>
      </w:r>
      <w:r w:rsidRPr="00311B8F">
        <w:rPr>
          <w:lang w:val="uk-UA"/>
        </w:rPr>
        <w:t xml:space="preserve"> політику</w:t>
      </w:r>
      <w:r w:rsidR="00D20738">
        <w:rPr>
          <w:lang w:val="uk-UA"/>
        </w:rPr>
        <w:t xml:space="preserve"> у сфері міжнаціональних відносин</w:t>
      </w:r>
      <w:r w:rsidRPr="00311B8F">
        <w:rPr>
          <w:lang w:val="uk-UA"/>
        </w:rPr>
        <w:t xml:space="preserve"> є безперечно потрібним для сучасної України. </w:t>
      </w:r>
    </w:p>
    <w:p w:rsidR="000C6C37" w:rsidRPr="00311B8F" w:rsidRDefault="00311B8F" w:rsidP="00D20738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311B8F">
        <w:rPr>
          <w:lang w:val="uk-UA"/>
        </w:rPr>
        <w:t xml:space="preserve">Щодо законодавчого регулювання </w:t>
      </w:r>
      <w:proofErr w:type="spellStart"/>
      <w:r w:rsidRPr="00311B8F">
        <w:rPr>
          <w:lang w:val="uk-UA"/>
        </w:rPr>
        <w:t>етнонаціональної</w:t>
      </w:r>
      <w:proofErr w:type="spellEnd"/>
      <w:r w:rsidRPr="00311B8F">
        <w:rPr>
          <w:lang w:val="uk-UA"/>
        </w:rPr>
        <w:t xml:space="preserve"> сфери, то більшість нормативно-правових документів було прийнято у 90-х років ХХ ст., пізніше відбувалася лише ратифікація міжнародно-правових актів. Проте сучасні реалії життя вказують на необхідність його оновлення та впровадження комплексного підходу для гармонійного </w:t>
      </w:r>
      <w:proofErr w:type="spellStart"/>
      <w:r w:rsidRPr="00311B8F">
        <w:rPr>
          <w:lang w:val="uk-UA"/>
        </w:rPr>
        <w:t>етнонаціональног</w:t>
      </w:r>
      <w:r w:rsidR="00D20738">
        <w:rPr>
          <w:lang w:val="uk-UA"/>
        </w:rPr>
        <w:t>о</w:t>
      </w:r>
      <w:proofErr w:type="spellEnd"/>
      <w:r w:rsidR="00D20738">
        <w:rPr>
          <w:lang w:val="uk-UA"/>
        </w:rPr>
        <w:t xml:space="preserve"> розвитку української держави,</w:t>
      </w:r>
      <w:r w:rsidRPr="00311B8F">
        <w:rPr>
          <w:lang w:val="uk-UA"/>
        </w:rPr>
        <w:t xml:space="preserve"> тобто </w:t>
      </w:r>
      <w:r w:rsidR="004C18D6" w:rsidRPr="00311B8F">
        <w:rPr>
          <w:lang w:val="uk-UA"/>
        </w:rPr>
        <w:t>маємо достатні підстави для врегулювання національного питання комплексно шляхом прийняття окремого закону</w:t>
      </w:r>
      <w:r w:rsidR="00D20738">
        <w:rPr>
          <w:lang w:val="uk-UA"/>
        </w:rPr>
        <w:t xml:space="preserve"> про концепцію </w:t>
      </w:r>
      <w:proofErr w:type="spellStart"/>
      <w:r w:rsidR="00D20738">
        <w:rPr>
          <w:lang w:val="uk-UA"/>
        </w:rPr>
        <w:t>етнополітичного</w:t>
      </w:r>
      <w:proofErr w:type="spellEnd"/>
      <w:r w:rsidR="00D20738">
        <w:rPr>
          <w:lang w:val="uk-UA"/>
        </w:rPr>
        <w:t xml:space="preserve"> розвитку України</w:t>
      </w:r>
      <w:r w:rsidR="004C18D6" w:rsidRPr="00311B8F">
        <w:rPr>
          <w:lang w:val="uk-UA"/>
        </w:rPr>
        <w:t>. Зазначений закон на законодавчому рівні має визначити термін української нації, корінних народів та національних меншин України, врегулювати засади державного сприяння консолідації і розвитку української нації, її історичної свідомості, традицій та культури, а також розвиткові етнічної, культурної, мовної та релігійної самобутності всіх корінних народів і національних меншин України, тобто розкрити положення ст. 11 Конституції України. Прийняття Концепції є найбільш надійним механізмом захисту прав та інтересів усіх етнічних спільнот і запобіганню конфліктним ситуаціям</w:t>
      </w:r>
      <w:r w:rsidR="00D20738">
        <w:rPr>
          <w:lang w:val="uk-UA"/>
        </w:rPr>
        <w:t>.</w:t>
      </w:r>
    </w:p>
    <w:bookmarkEnd w:id="0"/>
    <w:bookmarkEnd w:id="1"/>
    <w:p w:rsidR="00216C07" w:rsidRDefault="00216C07" w:rsidP="00216C07">
      <w:pPr>
        <w:jc w:val="center"/>
        <w:rPr>
          <w:lang w:val="uk-UA"/>
        </w:rPr>
      </w:pPr>
    </w:p>
    <w:p w:rsidR="00461A75" w:rsidRPr="00461A75" w:rsidRDefault="00216C07" w:rsidP="00461A75">
      <w:pPr>
        <w:jc w:val="center"/>
        <w:rPr>
          <w:b/>
          <w:lang w:val="uk-UA"/>
        </w:rPr>
      </w:pPr>
      <w:r w:rsidRPr="00216C07">
        <w:rPr>
          <w:b/>
          <w:lang w:val="uk-UA"/>
        </w:rPr>
        <w:t>Література</w:t>
      </w:r>
    </w:p>
    <w:p w:rsidR="00461A75" w:rsidRPr="007B7C42" w:rsidRDefault="00461A75" w:rsidP="00461A75">
      <w:pPr>
        <w:pStyle w:val="a6"/>
        <w:numPr>
          <w:ilvl w:val="0"/>
          <w:numId w:val="2"/>
        </w:numPr>
        <w:jc w:val="both"/>
        <w:rPr>
          <w:color w:val="auto"/>
          <w:lang w:val="uk-UA"/>
        </w:rPr>
      </w:pPr>
      <w:r w:rsidRPr="007B7C42">
        <w:rPr>
          <w:rFonts w:eastAsia="Times New Roman"/>
          <w:color w:val="auto"/>
          <w:lang w:val="uk-UA"/>
        </w:rPr>
        <w:t>Антонович М. Права національних меншин в Україні: національне законодавство та міжнародно-правові стандарти  // Право України. -  2004. - № 6. -  С. 8-12.</w:t>
      </w:r>
    </w:p>
    <w:p w:rsidR="00461A75" w:rsidRPr="007B7C42" w:rsidRDefault="00461A75" w:rsidP="00461A7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lang w:val="uk-UA"/>
        </w:rPr>
      </w:pPr>
      <w:r w:rsidRPr="007B7C42">
        <w:rPr>
          <w:color w:val="auto"/>
          <w:lang w:val="uk-UA"/>
        </w:rPr>
        <w:t xml:space="preserve">Антонюк О. </w:t>
      </w:r>
      <w:proofErr w:type="spellStart"/>
      <w:r w:rsidRPr="007B7C42">
        <w:rPr>
          <w:color w:val="auto"/>
          <w:lang w:val="uk-UA"/>
        </w:rPr>
        <w:t>Етнополітичний</w:t>
      </w:r>
      <w:proofErr w:type="spellEnd"/>
      <w:r w:rsidRPr="007B7C42">
        <w:rPr>
          <w:color w:val="auto"/>
          <w:lang w:val="uk-UA"/>
        </w:rPr>
        <w:t xml:space="preserve"> менеджмент: теоретичне обґрунтування та емпірична реальність (початок) // Персонал. – 2007. – № 6. – С. 21–27.</w:t>
      </w:r>
    </w:p>
    <w:p w:rsidR="00461A75" w:rsidRPr="007B7C42" w:rsidRDefault="00461A75" w:rsidP="00461A75">
      <w:pPr>
        <w:pStyle w:val="af0"/>
        <w:numPr>
          <w:ilvl w:val="0"/>
          <w:numId w:val="2"/>
        </w:numPr>
        <w:jc w:val="both"/>
        <w:rPr>
          <w:lang w:val="uk-UA"/>
        </w:rPr>
      </w:pPr>
      <w:r w:rsidRPr="007B7C42">
        <w:rPr>
          <w:lang w:val="uk-UA"/>
        </w:rPr>
        <w:t xml:space="preserve">Антонюк О.В. Основи </w:t>
      </w:r>
      <w:proofErr w:type="spellStart"/>
      <w:r w:rsidRPr="007B7C42">
        <w:rPr>
          <w:lang w:val="uk-UA"/>
        </w:rPr>
        <w:t>етнополітики</w:t>
      </w:r>
      <w:proofErr w:type="spellEnd"/>
      <w:r w:rsidRPr="007B7C42">
        <w:rPr>
          <w:lang w:val="uk-UA"/>
        </w:rPr>
        <w:t xml:space="preserve"> : </w:t>
      </w:r>
      <w:proofErr w:type="spellStart"/>
      <w:r w:rsidRPr="007B7C42">
        <w:rPr>
          <w:lang w:val="uk-UA"/>
        </w:rPr>
        <w:t>навч</w:t>
      </w:r>
      <w:proofErr w:type="spellEnd"/>
      <w:r w:rsidRPr="007B7C42">
        <w:rPr>
          <w:lang w:val="uk-UA"/>
        </w:rPr>
        <w:t xml:space="preserve">. </w:t>
      </w:r>
      <w:proofErr w:type="spellStart"/>
      <w:r w:rsidRPr="007B7C42">
        <w:rPr>
          <w:lang w:val="uk-UA"/>
        </w:rPr>
        <w:t>посіб</w:t>
      </w:r>
      <w:proofErr w:type="spellEnd"/>
      <w:r w:rsidRPr="007B7C42">
        <w:rPr>
          <w:lang w:val="uk-UA"/>
        </w:rPr>
        <w:t xml:space="preserve">. / </w:t>
      </w:r>
      <w:r w:rsidRPr="007B7C42">
        <w:rPr>
          <w:rStyle w:val="rvts6"/>
          <w:lang w:val="uk-UA"/>
        </w:rPr>
        <w:t>Олександр Васильович Антонюк.</w:t>
      </w:r>
      <w:r w:rsidRPr="007B7C42">
        <w:rPr>
          <w:lang w:val="uk-UA"/>
        </w:rPr>
        <w:t xml:space="preserve"> – К. : МАУП, 2005. – 432 с.</w:t>
      </w:r>
    </w:p>
    <w:p w:rsidR="00461A75" w:rsidRPr="007B7C42" w:rsidRDefault="00461A75" w:rsidP="00461A75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7B7C42">
        <w:rPr>
          <w:lang w:val="uk-UA"/>
        </w:rPr>
        <w:t>Афонін</w:t>
      </w:r>
      <w:proofErr w:type="spellEnd"/>
      <w:r w:rsidRPr="007B7C42">
        <w:rPr>
          <w:lang w:val="uk-UA"/>
        </w:rPr>
        <w:t xml:space="preserve"> Е. </w:t>
      </w:r>
      <w:proofErr w:type="spellStart"/>
      <w:r w:rsidRPr="007B7C42">
        <w:rPr>
          <w:lang w:val="uk-UA"/>
        </w:rPr>
        <w:t>Етнополітичний</w:t>
      </w:r>
      <w:proofErr w:type="spellEnd"/>
      <w:r w:rsidRPr="007B7C42">
        <w:rPr>
          <w:lang w:val="uk-UA"/>
        </w:rPr>
        <w:t xml:space="preserve"> менеджмент / Едуард </w:t>
      </w:r>
      <w:proofErr w:type="spellStart"/>
      <w:r w:rsidRPr="007B7C42">
        <w:rPr>
          <w:lang w:val="uk-UA"/>
        </w:rPr>
        <w:t>Афонін</w:t>
      </w:r>
      <w:proofErr w:type="spellEnd"/>
      <w:r w:rsidRPr="007B7C42">
        <w:rPr>
          <w:lang w:val="uk-UA"/>
        </w:rPr>
        <w:t xml:space="preserve"> [Електронний ресурс] // Е</w:t>
      </w:r>
      <w:r w:rsidRPr="007B7C42">
        <w:t>тнічний довідник: поняття та терміни</w:t>
      </w:r>
      <w:r w:rsidRPr="007B7C42">
        <w:rPr>
          <w:lang w:val="uk-UA"/>
        </w:rPr>
        <w:t>. –</w:t>
      </w:r>
      <w:r w:rsidRPr="007B7C42">
        <w:t xml:space="preserve"> </w:t>
      </w:r>
      <w:r w:rsidRPr="007B7C42">
        <w:rPr>
          <w:lang w:val="uk-UA"/>
        </w:rPr>
        <w:t xml:space="preserve">Режим доступу до статті:  </w:t>
      </w:r>
      <w:r w:rsidRPr="007B7C42">
        <w:t>http://etno.uaweb.org/glossary/e.htm</w:t>
      </w:r>
    </w:p>
    <w:p w:rsidR="00461A75" w:rsidRPr="007B7C42" w:rsidRDefault="00461A75" w:rsidP="00461A75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7B7C42">
        <w:rPr>
          <w:lang w:val="uk-UA"/>
        </w:rPr>
        <w:t>Зварич</w:t>
      </w:r>
      <w:proofErr w:type="spellEnd"/>
      <w:r w:rsidRPr="007B7C42">
        <w:rPr>
          <w:lang w:val="uk-UA"/>
        </w:rPr>
        <w:t xml:space="preserve"> І. Програмно-цільовий метод у контексті теорії і практики управління </w:t>
      </w:r>
      <w:proofErr w:type="spellStart"/>
      <w:r w:rsidRPr="007B7C42">
        <w:rPr>
          <w:lang w:val="uk-UA"/>
        </w:rPr>
        <w:t>етнонаціональним</w:t>
      </w:r>
      <w:proofErr w:type="spellEnd"/>
      <w:r w:rsidRPr="007B7C42">
        <w:rPr>
          <w:lang w:val="uk-UA"/>
        </w:rPr>
        <w:t xml:space="preserve"> розвитком / Ігор </w:t>
      </w:r>
      <w:proofErr w:type="spellStart"/>
      <w:r w:rsidRPr="007B7C42">
        <w:rPr>
          <w:lang w:val="uk-UA"/>
        </w:rPr>
        <w:t>Зварич</w:t>
      </w:r>
      <w:proofErr w:type="spellEnd"/>
      <w:r w:rsidRPr="007B7C42">
        <w:rPr>
          <w:lang w:val="uk-UA"/>
        </w:rPr>
        <w:t xml:space="preserve"> // Наукові записки Інституту політичних і </w:t>
      </w:r>
      <w:proofErr w:type="spellStart"/>
      <w:r w:rsidRPr="007B7C42">
        <w:rPr>
          <w:lang w:val="uk-UA"/>
        </w:rPr>
        <w:t>етнонаціональних</w:t>
      </w:r>
      <w:proofErr w:type="spellEnd"/>
      <w:r w:rsidRPr="007B7C42">
        <w:rPr>
          <w:lang w:val="uk-UA"/>
        </w:rPr>
        <w:t xml:space="preserve"> досліджень ім. І.Ф.Кураса НАН України. – К., 2008. – Вип. 40. – С. 71–85.</w:t>
      </w:r>
    </w:p>
    <w:p w:rsidR="00461A75" w:rsidRPr="007B7C42" w:rsidRDefault="00461A75" w:rsidP="00461A75">
      <w:pPr>
        <w:pStyle w:val="af0"/>
        <w:numPr>
          <w:ilvl w:val="0"/>
          <w:numId w:val="2"/>
        </w:numPr>
        <w:jc w:val="both"/>
        <w:rPr>
          <w:lang w:val="uk-UA"/>
        </w:rPr>
      </w:pPr>
      <w:proofErr w:type="spellStart"/>
      <w:r w:rsidRPr="007B7C42">
        <w:rPr>
          <w:lang w:val="uk-UA"/>
        </w:rPr>
        <w:t>Зварич</w:t>
      </w:r>
      <w:proofErr w:type="spellEnd"/>
      <w:r w:rsidRPr="007B7C42">
        <w:rPr>
          <w:lang w:val="uk-UA"/>
        </w:rPr>
        <w:t xml:space="preserve"> І. Т. </w:t>
      </w:r>
      <w:proofErr w:type="spellStart"/>
      <w:r w:rsidRPr="007B7C42">
        <w:rPr>
          <w:lang w:val="uk-UA"/>
        </w:rPr>
        <w:t>Етнополітика</w:t>
      </w:r>
      <w:proofErr w:type="spellEnd"/>
      <w:r w:rsidRPr="007B7C42">
        <w:rPr>
          <w:lang w:val="uk-UA"/>
        </w:rPr>
        <w:t xml:space="preserve"> в Україні: регіональний контекст: монографія / І. Т. </w:t>
      </w:r>
      <w:proofErr w:type="spellStart"/>
      <w:r w:rsidRPr="007B7C42">
        <w:rPr>
          <w:lang w:val="uk-UA"/>
        </w:rPr>
        <w:t>Зварич</w:t>
      </w:r>
      <w:proofErr w:type="spellEnd"/>
      <w:r w:rsidRPr="007B7C42">
        <w:rPr>
          <w:lang w:val="uk-UA"/>
        </w:rPr>
        <w:t>. – К.: Дельта. – 2009. –  320 с.</w:t>
      </w:r>
    </w:p>
    <w:p w:rsidR="00461A75" w:rsidRPr="007B7C42" w:rsidRDefault="00B94168" w:rsidP="00461A75">
      <w:pPr>
        <w:pStyle w:val="af0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Звернення Президії</w:t>
      </w:r>
      <w:r w:rsidR="00461A75" w:rsidRPr="007B7C42">
        <w:rPr>
          <w:lang w:val="uk-UA"/>
        </w:rPr>
        <w:t xml:space="preserve"> Верховної Ради України до громадян України всіх національностей // Відомості Верховної Ради. – 1991. - № 42. – С. 555.</w:t>
      </w:r>
    </w:p>
    <w:p w:rsidR="00461A75" w:rsidRPr="007B7C42" w:rsidRDefault="00461A75" w:rsidP="00461A75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B7C42">
        <w:rPr>
          <w:lang w:val="uk-UA"/>
        </w:rPr>
        <w:t>Конституція України. – К.:</w:t>
      </w:r>
      <w:r w:rsidR="00B94168">
        <w:rPr>
          <w:lang w:val="uk-UA"/>
        </w:rPr>
        <w:t xml:space="preserve"> Видавництво «Право», 1996. – 63 с</w:t>
      </w:r>
      <w:r w:rsidRPr="007B7C42">
        <w:rPr>
          <w:lang w:val="uk-UA"/>
        </w:rPr>
        <w:t>.</w:t>
      </w:r>
    </w:p>
    <w:p w:rsidR="00461A75" w:rsidRPr="007B7C42" w:rsidRDefault="00461A75" w:rsidP="00461A75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</w:pPr>
      <w:r w:rsidRPr="007B7C42">
        <w:t>Котигоренко В. До питання про концептуальні засади етнонаціональної політики України</w:t>
      </w:r>
      <w:r w:rsidRPr="007B7C42">
        <w:rPr>
          <w:lang w:val="uk-UA"/>
        </w:rPr>
        <w:t xml:space="preserve"> / Віктор </w:t>
      </w:r>
      <w:r w:rsidRPr="007B7C42">
        <w:t>Котигоренко</w:t>
      </w:r>
      <w:r w:rsidRPr="007B7C42">
        <w:rPr>
          <w:lang w:val="uk-UA"/>
        </w:rPr>
        <w:t xml:space="preserve"> /</w:t>
      </w:r>
      <w:r w:rsidRPr="007B7C42">
        <w:t xml:space="preserve">/ Політичний менеджмент. </w:t>
      </w:r>
      <w:r w:rsidRPr="007B7C42">
        <w:rPr>
          <w:lang w:val="uk-UA"/>
        </w:rPr>
        <w:t xml:space="preserve">– </w:t>
      </w:r>
      <w:r w:rsidRPr="007B7C42">
        <w:t xml:space="preserve">2006. </w:t>
      </w:r>
      <w:r w:rsidRPr="007B7C42">
        <w:rPr>
          <w:lang w:val="uk-UA"/>
        </w:rPr>
        <w:t>–</w:t>
      </w:r>
      <w:r w:rsidRPr="007B7C42">
        <w:t xml:space="preserve"> № 4.</w:t>
      </w:r>
      <w:r w:rsidRPr="007B7C42">
        <w:rPr>
          <w:lang w:val="uk-UA"/>
        </w:rPr>
        <w:t xml:space="preserve"> – </w:t>
      </w:r>
      <w:r w:rsidRPr="007B7C42">
        <w:t>С.</w:t>
      </w:r>
      <w:r w:rsidRPr="007B7C42">
        <w:rPr>
          <w:lang w:val="uk-UA"/>
        </w:rPr>
        <w:t xml:space="preserve"> </w:t>
      </w:r>
      <w:r w:rsidRPr="007B7C42">
        <w:t>2</w:t>
      </w:r>
      <w:r w:rsidRPr="007B7C42">
        <w:rPr>
          <w:lang w:val="uk-UA"/>
        </w:rPr>
        <w:t>0-43</w:t>
      </w:r>
      <w:r w:rsidRPr="007B7C42">
        <w:t>.</w:t>
      </w:r>
    </w:p>
    <w:p w:rsidR="00461A75" w:rsidRPr="007B7C42" w:rsidRDefault="00461A75" w:rsidP="00461A7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lang w:val="uk-UA"/>
        </w:rPr>
      </w:pPr>
      <w:r w:rsidRPr="007B7C42">
        <w:rPr>
          <w:color w:val="auto"/>
        </w:rPr>
        <w:t>Котигоренко В.</w:t>
      </w:r>
      <w:r w:rsidRPr="007B7C42">
        <w:rPr>
          <w:color w:val="auto"/>
          <w:lang w:val="uk-UA"/>
        </w:rPr>
        <w:t xml:space="preserve"> Становлення </w:t>
      </w:r>
      <w:proofErr w:type="gramStart"/>
      <w:r w:rsidRPr="007B7C42">
        <w:rPr>
          <w:color w:val="auto"/>
          <w:lang w:val="uk-UA"/>
        </w:rPr>
        <w:t>державного</w:t>
      </w:r>
      <w:proofErr w:type="gramEnd"/>
      <w:r w:rsidRPr="007B7C42">
        <w:rPr>
          <w:color w:val="auto"/>
          <w:lang w:val="uk-UA"/>
        </w:rPr>
        <w:t xml:space="preserve"> </w:t>
      </w:r>
      <w:proofErr w:type="spellStart"/>
      <w:r w:rsidRPr="007B7C42">
        <w:rPr>
          <w:color w:val="auto"/>
          <w:lang w:val="uk-UA"/>
        </w:rPr>
        <w:t>етнополітичного</w:t>
      </w:r>
      <w:proofErr w:type="spellEnd"/>
      <w:r w:rsidRPr="007B7C42">
        <w:rPr>
          <w:color w:val="auto"/>
          <w:lang w:val="uk-UA"/>
        </w:rPr>
        <w:t xml:space="preserve"> менеджменту в Україні / Віктор </w:t>
      </w:r>
      <w:r w:rsidRPr="007B7C42">
        <w:rPr>
          <w:color w:val="auto"/>
        </w:rPr>
        <w:t>Котигоренко</w:t>
      </w:r>
      <w:r w:rsidRPr="007B7C42">
        <w:rPr>
          <w:color w:val="auto"/>
          <w:lang w:val="uk-UA"/>
        </w:rPr>
        <w:t xml:space="preserve"> </w:t>
      </w:r>
      <w:r w:rsidRPr="007B7C42">
        <w:rPr>
          <w:color w:val="auto"/>
        </w:rPr>
        <w:t>// Політичний менеджмент. - 200</w:t>
      </w:r>
      <w:r w:rsidRPr="007B7C42">
        <w:rPr>
          <w:color w:val="auto"/>
          <w:lang w:val="uk-UA"/>
        </w:rPr>
        <w:t>4</w:t>
      </w:r>
      <w:r w:rsidRPr="007B7C42">
        <w:rPr>
          <w:color w:val="auto"/>
        </w:rPr>
        <w:t xml:space="preserve">. - № </w:t>
      </w:r>
      <w:r w:rsidRPr="007B7C42">
        <w:rPr>
          <w:color w:val="auto"/>
          <w:lang w:val="uk-UA"/>
        </w:rPr>
        <w:t>6</w:t>
      </w:r>
      <w:r w:rsidRPr="007B7C42">
        <w:rPr>
          <w:color w:val="auto"/>
        </w:rPr>
        <w:t xml:space="preserve">. - </w:t>
      </w:r>
      <w:r w:rsidRPr="007B7C42">
        <w:rPr>
          <w:color w:val="auto"/>
          <w:lang w:val="uk-UA"/>
        </w:rPr>
        <w:t>С. 48–63.</w:t>
      </w:r>
    </w:p>
    <w:p w:rsidR="00461A75" w:rsidRPr="007B7C42" w:rsidRDefault="00461A75" w:rsidP="00461A7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lang w:val="uk-UA"/>
        </w:rPr>
      </w:pPr>
      <w:proofErr w:type="spellStart"/>
      <w:r w:rsidRPr="007B7C42">
        <w:rPr>
          <w:color w:val="auto"/>
          <w:lang w:val="uk-UA"/>
        </w:rPr>
        <w:t>Котигоренко</w:t>
      </w:r>
      <w:proofErr w:type="spellEnd"/>
      <w:r w:rsidRPr="007B7C42">
        <w:rPr>
          <w:color w:val="auto"/>
          <w:lang w:val="uk-UA"/>
        </w:rPr>
        <w:t xml:space="preserve"> В. Щодо стратегії державної </w:t>
      </w:r>
      <w:proofErr w:type="spellStart"/>
      <w:r w:rsidRPr="007B7C42">
        <w:rPr>
          <w:color w:val="auto"/>
          <w:lang w:val="uk-UA"/>
        </w:rPr>
        <w:t>етнонаціональної</w:t>
      </w:r>
      <w:proofErr w:type="spellEnd"/>
      <w:r w:rsidRPr="007B7C42">
        <w:rPr>
          <w:color w:val="auto"/>
          <w:lang w:val="uk-UA"/>
        </w:rPr>
        <w:t xml:space="preserve"> політики / Віктор </w:t>
      </w:r>
      <w:proofErr w:type="spellStart"/>
      <w:r w:rsidRPr="007B7C42">
        <w:rPr>
          <w:color w:val="auto"/>
          <w:lang w:val="uk-UA"/>
        </w:rPr>
        <w:t>Котигоренко</w:t>
      </w:r>
      <w:proofErr w:type="spellEnd"/>
      <w:r w:rsidRPr="007B7C42">
        <w:rPr>
          <w:color w:val="auto"/>
          <w:lang w:val="uk-UA"/>
        </w:rPr>
        <w:t xml:space="preserve"> // Стратегічні пріоритети. – 2008. – № 1. – С. 40–52. </w:t>
      </w:r>
    </w:p>
    <w:p w:rsidR="00461A75" w:rsidRPr="007B7C42" w:rsidRDefault="00461A75" w:rsidP="00461A75">
      <w:pPr>
        <w:pStyle w:val="af0"/>
        <w:numPr>
          <w:ilvl w:val="0"/>
          <w:numId w:val="2"/>
        </w:numPr>
        <w:jc w:val="both"/>
        <w:rPr>
          <w:lang w:val="uk-UA"/>
        </w:rPr>
      </w:pPr>
      <w:r w:rsidRPr="007B7C42">
        <w:rPr>
          <w:lang w:val="uk-UA"/>
        </w:rPr>
        <w:t xml:space="preserve">Крамаренко В.І. Менеджмент: </w:t>
      </w:r>
      <w:proofErr w:type="spellStart"/>
      <w:r w:rsidRPr="007B7C42">
        <w:rPr>
          <w:lang w:val="uk-UA"/>
        </w:rPr>
        <w:t>навч</w:t>
      </w:r>
      <w:proofErr w:type="spellEnd"/>
      <w:r w:rsidRPr="007B7C42">
        <w:rPr>
          <w:lang w:val="uk-UA"/>
        </w:rPr>
        <w:t xml:space="preserve">. </w:t>
      </w:r>
      <w:proofErr w:type="spellStart"/>
      <w:r w:rsidRPr="007B7C42">
        <w:rPr>
          <w:lang w:val="uk-UA"/>
        </w:rPr>
        <w:t>посіб</w:t>
      </w:r>
      <w:proofErr w:type="spellEnd"/>
      <w:r w:rsidRPr="007B7C42">
        <w:rPr>
          <w:lang w:val="uk-UA"/>
        </w:rPr>
        <w:t>. / В.І. Крамар</w:t>
      </w:r>
      <w:r w:rsidR="00252DCD">
        <w:rPr>
          <w:lang w:val="uk-UA"/>
        </w:rPr>
        <w:t>енко. – К. : ЦУЛ, 2000. – 248 c</w:t>
      </w:r>
      <w:r w:rsidRPr="007B7C42">
        <w:rPr>
          <w:lang w:val="uk-UA"/>
        </w:rPr>
        <w:t>.</w:t>
      </w:r>
    </w:p>
    <w:p w:rsidR="00461A75" w:rsidRPr="007B7C42" w:rsidRDefault="00461A75" w:rsidP="00461A75">
      <w:pPr>
        <w:pStyle w:val="af0"/>
        <w:numPr>
          <w:ilvl w:val="0"/>
          <w:numId w:val="2"/>
        </w:numPr>
        <w:jc w:val="both"/>
        <w:rPr>
          <w:lang w:val="uk-UA"/>
        </w:rPr>
      </w:pPr>
      <w:r w:rsidRPr="007B7C42">
        <w:rPr>
          <w:lang w:val="uk-UA"/>
        </w:rPr>
        <w:t xml:space="preserve">Леонова А.О. </w:t>
      </w:r>
      <w:r w:rsidRPr="007B7C42">
        <w:rPr>
          <w:rStyle w:val="rvts6"/>
          <w:lang w:val="uk-UA"/>
        </w:rPr>
        <w:t>Державна етнокультурна політика в Україні на сучасному етапі: механізми формування і реалізації</w:t>
      </w:r>
      <w:r w:rsidRPr="007B7C42">
        <w:rPr>
          <w:lang w:val="uk-UA"/>
        </w:rPr>
        <w:t xml:space="preserve"> : автореф. дис. на здобуття наук ступеня д-ра політ. наук : 23.00.05 «</w:t>
      </w:r>
      <w:proofErr w:type="spellStart"/>
      <w:r w:rsidRPr="007B7C42">
        <w:rPr>
          <w:lang w:val="uk-UA"/>
        </w:rPr>
        <w:t>Етнополітологія</w:t>
      </w:r>
      <w:proofErr w:type="spellEnd"/>
      <w:r w:rsidRPr="007B7C42">
        <w:rPr>
          <w:lang w:val="uk-UA"/>
        </w:rPr>
        <w:t xml:space="preserve"> та </w:t>
      </w:r>
      <w:proofErr w:type="spellStart"/>
      <w:r w:rsidRPr="007B7C42">
        <w:rPr>
          <w:lang w:val="uk-UA"/>
        </w:rPr>
        <w:t>етнодержавознавство</w:t>
      </w:r>
      <w:proofErr w:type="spellEnd"/>
      <w:r w:rsidRPr="007B7C42">
        <w:rPr>
          <w:lang w:val="uk-UA"/>
        </w:rPr>
        <w:t>» / А.О. Леонова</w:t>
      </w:r>
      <w:r w:rsidRPr="007B7C42">
        <w:rPr>
          <w:rStyle w:val="rvts6"/>
          <w:lang w:val="uk-UA"/>
        </w:rPr>
        <w:t xml:space="preserve">. </w:t>
      </w:r>
      <w:r w:rsidRPr="007B7C42">
        <w:rPr>
          <w:lang w:val="uk-UA"/>
        </w:rPr>
        <w:t>– К., 2005. – 36 с.</w:t>
      </w:r>
    </w:p>
    <w:p w:rsidR="00461A75" w:rsidRPr="007B7C42" w:rsidRDefault="00461A75" w:rsidP="00461A7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lang w:val="uk-UA"/>
        </w:rPr>
      </w:pPr>
      <w:r w:rsidRPr="007B7C42">
        <w:rPr>
          <w:bCs/>
          <w:color w:val="auto"/>
          <w:lang w:val="uk-UA"/>
        </w:rPr>
        <w:t xml:space="preserve">Майборода О. </w:t>
      </w:r>
      <w:r w:rsidRPr="007B7C42">
        <w:rPr>
          <w:color w:val="auto"/>
          <w:lang w:val="uk-UA"/>
        </w:rPr>
        <w:t xml:space="preserve">Принцип системності в управлінні </w:t>
      </w:r>
      <w:proofErr w:type="spellStart"/>
      <w:r w:rsidRPr="007B7C42">
        <w:rPr>
          <w:color w:val="auto"/>
          <w:lang w:val="uk-UA"/>
        </w:rPr>
        <w:t>етнополітичною</w:t>
      </w:r>
      <w:proofErr w:type="spellEnd"/>
      <w:r w:rsidRPr="007B7C42">
        <w:rPr>
          <w:color w:val="auto"/>
          <w:lang w:val="uk-UA"/>
        </w:rPr>
        <w:t xml:space="preserve"> сферою: проблеми і шляхи вирішення /</w:t>
      </w:r>
      <w:r w:rsidRPr="007B7C42">
        <w:rPr>
          <w:bCs/>
          <w:color w:val="auto"/>
          <w:lang w:val="uk-UA"/>
        </w:rPr>
        <w:t xml:space="preserve"> Олександр</w:t>
      </w:r>
      <w:r w:rsidRPr="007B7C42">
        <w:rPr>
          <w:color w:val="auto"/>
          <w:lang w:val="uk-UA"/>
        </w:rPr>
        <w:t xml:space="preserve"> </w:t>
      </w:r>
      <w:r w:rsidRPr="007B7C42">
        <w:rPr>
          <w:bCs/>
          <w:color w:val="auto"/>
          <w:lang w:val="uk-UA"/>
        </w:rPr>
        <w:t xml:space="preserve">Майборода </w:t>
      </w:r>
      <w:r w:rsidRPr="007B7C42">
        <w:rPr>
          <w:color w:val="auto"/>
          <w:lang w:val="uk-UA"/>
        </w:rPr>
        <w:t xml:space="preserve">// Наукові записки Інституту політичних і </w:t>
      </w:r>
      <w:proofErr w:type="spellStart"/>
      <w:r w:rsidRPr="007B7C42">
        <w:rPr>
          <w:color w:val="auto"/>
          <w:lang w:val="uk-UA"/>
        </w:rPr>
        <w:lastRenderedPageBreak/>
        <w:t>етнонаціональних</w:t>
      </w:r>
      <w:proofErr w:type="spellEnd"/>
      <w:r w:rsidRPr="007B7C42">
        <w:rPr>
          <w:color w:val="auto"/>
          <w:lang w:val="uk-UA"/>
        </w:rPr>
        <w:t xml:space="preserve"> досліджень ім. І.Ф.Кураса НАН України. — К., 2008. — Вип. 40. — С. 6–27.</w:t>
      </w:r>
    </w:p>
    <w:p w:rsidR="00461A75" w:rsidRPr="007B7C42" w:rsidRDefault="00461A75" w:rsidP="00461A75">
      <w:pPr>
        <w:pStyle w:val="a6"/>
        <w:numPr>
          <w:ilvl w:val="0"/>
          <w:numId w:val="2"/>
        </w:numPr>
        <w:jc w:val="both"/>
        <w:rPr>
          <w:color w:val="auto"/>
          <w:lang w:val="uk-UA"/>
        </w:rPr>
      </w:pPr>
      <w:r w:rsidRPr="007B7C42">
        <w:rPr>
          <w:color w:val="auto"/>
          <w:lang w:val="uk-UA"/>
        </w:rPr>
        <w:t xml:space="preserve">Нижник О. Фінансово-економічне забезпечення заходів із реалізації державної </w:t>
      </w:r>
      <w:proofErr w:type="spellStart"/>
      <w:r w:rsidRPr="007B7C42">
        <w:rPr>
          <w:color w:val="auto"/>
          <w:lang w:val="uk-UA"/>
        </w:rPr>
        <w:t>етнонаціональної</w:t>
      </w:r>
      <w:proofErr w:type="spellEnd"/>
      <w:r w:rsidRPr="007B7C42">
        <w:rPr>
          <w:color w:val="auto"/>
          <w:lang w:val="uk-UA"/>
        </w:rPr>
        <w:t xml:space="preserve"> політики / Олена Нижник, Тетяна Кравець // Актуальні питання вітчизняної </w:t>
      </w:r>
      <w:proofErr w:type="spellStart"/>
      <w:r w:rsidRPr="007B7C42">
        <w:rPr>
          <w:color w:val="auto"/>
          <w:lang w:val="uk-UA"/>
        </w:rPr>
        <w:t>етнополітики</w:t>
      </w:r>
      <w:proofErr w:type="spellEnd"/>
      <w:r w:rsidRPr="007B7C42">
        <w:rPr>
          <w:color w:val="auto"/>
          <w:lang w:val="uk-UA"/>
        </w:rPr>
        <w:t xml:space="preserve">: шляхи модернізації, врахування міжнародного досвіду / [під </w:t>
      </w:r>
      <w:proofErr w:type="spellStart"/>
      <w:r w:rsidRPr="007B7C42">
        <w:rPr>
          <w:color w:val="auto"/>
          <w:lang w:val="uk-UA"/>
        </w:rPr>
        <w:t>заг</w:t>
      </w:r>
      <w:proofErr w:type="spellEnd"/>
      <w:r w:rsidRPr="007B7C42">
        <w:rPr>
          <w:color w:val="auto"/>
          <w:lang w:val="uk-UA"/>
        </w:rPr>
        <w:t>. ред. Ю. Тищенко]. – К. : Укр. незалежний центр політ. досліджень, 2004. – С. 123–165.</w:t>
      </w:r>
    </w:p>
    <w:p w:rsidR="00461A75" w:rsidRPr="007B7C42" w:rsidRDefault="00461A75" w:rsidP="00461A7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C42">
        <w:rPr>
          <w:rFonts w:ascii="Times New Roman" w:hAnsi="Times New Roman" w:cs="Times New Roman"/>
          <w:sz w:val="24"/>
          <w:szCs w:val="24"/>
          <w:lang w:val="uk-UA"/>
        </w:rPr>
        <w:t xml:space="preserve">Правові засади державної </w:t>
      </w:r>
      <w:proofErr w:type="spellStart"/>
      <w:r w:rsidRPr="007B7C42">
        <w:rPr>
          <w:rFonts w:ascii="Times New Roman" w:hAnsi="Times New Roman" w:cs="Times New Roman"/>
          <w:sz w:val="24"/>
          <w:szCs w:val="24"/>
          <w:lang w:val="uk-UA"/>
        </w:rPr>
        <w:t>етнонаціональної</w:t>
      </w:r>
      <w:proofErr w:type="spellEnd"/>
      <w:r w:rsidRPr="007B7C42">
        <w:rPr>
          <w:rFonts w:ascii="Times New Roman" w:hAnsi="Times New Roman" w:cs="Times New Roman"/>
          <w:sz w:val="24"/>
          <w:szCs w:val="24"/>
          <w:lang w:val="uk-UA"/>
        </w:rPr>
        <w:t xml:space="preserve"> політики в Україні: Монографія / [ за ред. І.О. </w:t>
      </w:r>
      <w:proofErr w:type="spellStart"/>
      <w:r w:rsidRPr="007B7C42">
        <w:rPr>
          <w:rFonts w:ascii="Times New Roman" w:hAnsi="Times New Roman" w:cs="Times New Roman"/>
          <w:sz w:val="24"/>
          <w:szCs w:val="24"/>
          <w:lang w:val="uk-UA"/>
        </w:rPr>
        <w:t>Кресіної</w:t>
      </w:r>
      <w:proofErr w:type="spellEnd"/>
      <w:r w:rsidRPr="007B7C42">
        <w:rPr>
          <w:rFonts w:ascii="Times New Roman" w:hAnsi="Times New Roman" w:cs="Times New Roman"/>
          <w:sz w:val="24"/>
          <w:szCs w:val="24"/>
          <w:lang w:val="uk-UA"/>
        </w:rPr>
        <w:t xml:space="preserve"> ]. – К. : Логос, 2011. – 400 с.</w:t>
      </w:r>
    </w:p>
    <w:p w:rsidR="00461A75" w:rsidRPr="007B7C42" w:rsidRDefault="00461A75" w:rsidP="00461A7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lang w:val="uk-UA"/>
        </w:rPr>
      </w:pPr>
      <w:r w:rsidRPr="007B7C42">
        <w:rPr>
          <w:color w:val="auto"/>
          <w:lang w:val="uk-UA"/>
        </w:rPr>
        <w:t xml:space="preserve">Римаренко С. Ю. </w:t>
      </w:r>
      <w:proofErr w:type="spellStart"/>
      <w:r w:rsidRPr="007B7C42">
        <w:rPr>
          <w:color w:val="auto"/>
          <w:lang w:val="uk-UA"/>
        </w:rPr>
        <w:t>Етнонаціональна</w:t>
      </w:r>
      <w:proofErr w:type="spellEnd"/>
      <w:r w:rsidRPr="007B7C42">
        <w:rPr>
          <w:color w:val="auto"/>
          <w:lang w:val="uk-UA"/>
        </w:rPr>
        <w:t xml:space="preserve"> політика України: концептуальний аспект / Сергій Юрійович Римаренко // Освіта. – 1994. – № 83. – С. 7.; Римаренко С. Ю. </w:t>
      </w:r>
      <w:proofErr w:type="spellStart"/>
      <w:r w:rsidRPr="007B7C42">
        <w:rPr>
          <w:color w:val="auto"/>
          <w:lang w:val="uk-UA"/>
        </w:rPr>
        <w:t>Етнонаціональна</w:t>
      </w:r>
      <w:proofErr w:type="spellEnd"/>
      <w:r w:rsidRPr="007B7C42">
        <w:rPr>
          <w:color w:val="auto"/>
          <w:lang w:val="uk-UA"/>
        </w:rPr>
        <w:t xml:space="preserve"> політика України: концептуальний аспект /Сергій Юрійович Римаренко // Освіта. - 1994. - </w:t>
      </w:r>
      <w:r w:rsidRPr="007B7C42">
        <w:rPr>
          <w:color w:val="auto"/>
        </w:rPr>
        <w:t>N</w:t>
      </w:r>
      <w:r w:rsidRPr="007B7C42">
        <w:rPr>
          <w:color w:val="auto"/>
          <w:lang w:val="uk-UA"/>
        </w:rPr>
        <w:t xml:space="preserve"> 84-85. - С. 10. </w:t>
      </w:r>
    </w:p>
    <w:p w:rsidR="00461A75" w:rsidRPr="007B7C42" w:rsidRDefault="00461A75" w:rsidP="00461A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7C42">
        <w:rPr>
          <w:rFonts w:ascii="Times New Roman" w:hAnsi="Times New Roman" w:cs="Times New Roman"/>
          <w:sz w:val="24"/>
          <w:szCs w:val="24"/>
          <w:lang w:val="uk-UA"/>
        </w:rPr>
        <w:t>Савинов</w:t>
      </w:r>
      <w:proofErr w:type="spellEnd"/>
      <w:r w:rsidRPr="007B7C42">
        <w:rPr>
          <w:rFonts w:ascii="Times New Roman" w:hAnsi="Times New Roman" w:cs="Times New Roman"/>
          <w:sz w:val="24"/>
          <w:szCs w:val="24"/>
          <w:lang w:val="uk-UA"/>
        </w:rPr>
        <w:t xml:space="preserve"> Л.В. </w:t>
      </w:r>
      <w:proofErr w:type="spellStart"/>
      <w:r w:rsidRPr="007B7C42">
        <w:rPr>
          <w:rFonts w:ascii="Times New Roman" w:hAnsi="Times New Roman" w:cs="Times New Roman"/>
          <w:sz w:val="24"/>
          <w:szCs w:val="24"/>
          <w:lang w:val="uk-UA"/>
        </w:rPr>
        <w:t>Общество</w:t>
      </w:r>
      <w:proofErr w:type="spellEnd"/>
      <w:r w:rsidRPr="007B7C4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7B7C42">
        <w:rPr>
          <w:rFonts w:ascii="Times New Roman" w:hAnsi="Times New Roman" w:cs="Times New Roman"/>
          <w:sz w:val="24"/>
          <w:szCs w:val="24"/>
        </w:rPr>
        <w:t xml:space="preserve">этнополитика: специфика этнополитических процессов в Сибирском федеральном округе: монография / Л.В. Савинов. – Новосибирск СибАГС, 2005. – </w:t>
      </w:r>
      <w:r w:rsidRPr="007B7C42">
        <w:rPr>
          <w:rFonts w:ascii="Times New Roman" w:hAnsi="Times New Roman" w:cs="Times New Roman"/>
          <w:sz w:val="24"/>
          <w:szCs w:val="24"/>
          <w:lang w:val="uk-UA"/>
        </w:rPr>
        <w:t xml:space="preserve">170 </w:t>
      </w:r>
      <w:proofErr w:type="gramStart"/>
      <w:r w:rsidRPr="007B7C42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7B7C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1A75" w:rsidRDefault="00461A75" w:rsidP="00461A7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lang w:val="uk-UA"/>
        </w:rPr>
      </w:pPr>
      <w:proofErr w:type="spellStart"/>
      <w:r w:rsidRPr="007B7C42">
        <w:rPr>
          <w:color w:val="auto"/>
          <w:lang w:val="uk-UA"/>
        </w:rPr>
        <w:t>Чубаров</w:t>
      </w:r>
      <w:proofErr w:type="spellEnd"/>
      <w:r w:rsidRPr="007B7C42">
        <w:rPr>
          <w:color w:val="auto"/>
          <w:lang w:val="uk-UA"/>
        </w:rPr>
        <w:t xml:space="preserve"> Р. А. Проект Закону України «Про Концепцію державної </w:t>
      </w:r>
      <w:proofErr w:type="spellStart"/>
      <w:r w:rsidRPr="007B7C42">
        <w:rPr>
          <w:color w:val="auto"/>
          <w:lang w:val="uk-UA"/>
        </w:rPr>
        <w:t>етнонаціональної</w:t>
      </w:r>
      <w:proofErr w:type="spellEnd"/>
      <w:r w:rsidRPr="007B7C42">
        <w:rPr>
          <w:color w:val="auto"/>
          <w:lang w:val="uk-UA"/>
        </w:rPr>
        <w:t xml:space="preserve"> політики України» / </w:t>
      </w:r>
      <w:proofErr w:type="spellStart"/>
      <w:r w:rsidRPr="007B7C42">
        <w:rPr>
          <w:color w:val="auto"/>
          <w:lang w:val="uk-UA"/>
        </w:rPr>
        <w:t>Рефат</w:t>
      </w:r>
      <w:proofErr w:type="spellEnd"/>
      <w:r w:rsidRPr="007B7C42">
        <w:rPr>
          <w:color w:val="auto"/>
          <w:lang w:val="uk-UA"/>
        </w:rPr>
        <w:t xml:space="preserve"> Абдурахманович </w:t>
      </w:r>
      <w:proofErr w:type="spellStart"/>
      <w:r w:rsidRPr="007B7C42">
        <w:rPr>
          <w:color w:val="auto"/>
          <w:lang w:val="uk-UA"/>
        </w:rPr>
        <w:t>Чубаров</w:t>
      </w:r>
      <w:proofErr w:type="spellEnd"/>
      <w:r w:rsidRPr="007B7C42">
        <w:rPr>
          <w:color w:val="auto"/>
          <w:lang w:val="uk-UA"/>
        </w:rPr>
        <w:t xml:space="preserve"> // Центр інформації та документації кримських татар. – </w:t>
      </w:r>
      <w:r w:rsidRPr="007B7C42">
        <w:rPr>
          <w:rStyle w:val="rvts8"/>
          <w:color w:val="auto"/>
          <w:lang w:val="uk-UA"/>
        </w:rPr>
        <w:t>Режим доступу:</w:t>
      </w:r>
      <w:r w:rsidRPr="007B7C42">
        <w:rPr>
          <w:color w:val="auto"/>
          <w:lang w:val="uk-UA"/>
        </w:rPr>
        <w:t xml:space="preserve"> </w:t>
      </w:r>
      <w:hyperlink r:id="rId13" w:history="1">
        <w:r w:rsidRPr="00BD09CE">
          <w:rPr>
            <w:rStyle w:val="ad"/>
            <w:lang w:val="uk-UA"/>
          </w:rPr>
          <w:t>http://www.cidct.org.ua/uk/studii/1-2(05)/2.html</w:t>
        </w:r>
      </w:hyperlink>
    </w:p>
    <w:p w:rsidR="00461A75" w:rsidRDefault="00461A75" w:rsidP="00461A75">
      <w:pPr>
        <w:pStyle w:val="a6"/>
        <w:spacing w:before="0" w:beforeAutospacing="0" w:after="0" w:afterAutospacing="0"/>
        <w:jc w:val="both"/>
        <w:rPr>
          <w:color w:val="auto"/>
          <w:lang w:val="uk-UA"/>
        </w:rPr>
      </w:pPr>
    </w:p>
    <w:p w:rsidR="008B713E" w:rsidRDefault="008B713E" w:rsidP="008B713E">
      <w:pPr>
        <w:autoSpaceDE w:val="0"/>
        <w:autoSpaceDN w:val="0"/>
        <w:adjustRightInd w:val="0"/>
        <w:ind w:firstLine="709"/>
        <w:outlineLvl w:val="0"/>
        <w:rPr>
          <w:rFonts w:cstheme="minorBidi"/>
          <w:b/>
          <w:iCs/>
          <w:lang w:val="uk-UA"/>
        </w:rPr>
      </w:pPr>
      <w:r w:rsidRPr="00D75EBD">
        <w:rPr>
          <w:rFonts w:cstheme="minorBidi"/>
          <w:b/>
          <w:iCs/>
        </w:rPr>
        <w:t>Політико-правові основи становлення</w:t>
      </w:r>
      <w:r>
        <w:rPr>
          <w:rFonts w:cstheme="minorBidi"/>
          <w:b/>
          <w:iCs/>
        </w:rPr>
        <w:t xml:space="preserve"> етнополітичного менеджменту в </w:t>
      </w:r>
      <w:r>
        <w:rPr>
          <w:rFonts w:cstheme="minorBidi"/>
          <w:b/>
          <w:iCs/>
          <w:lang w:val="uk-UA"/>
        </w:rPr>
        <w:t>У</w:t>
      </w:r>
      <w:r w:rsidRPr="00D75EBD">
        <w:rPr>
          <w:rFonts w:cstheme="minorBidi"/>
          <w:b/>
          <w:iCs/>
        </w:rPr>
        <w:t>країні</w:t>
      </w:r>
    </w:p>
    <w:p w:rsidR="008B713E" w:rsidRPr="008B713E" w:rsidRDefault="008B713E" w:rsidP="008B713E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uk-UA"/>
        </w:rPr>
      </w:pPr>
      <w:r w:rsidRPr="008B713E">
        <w:rPr>
          <w:color w:val="000000"/>
        </w:rPr>
        <w:t xml:space="preserve">У статті аналізується політико-правові основи становлення етнополітичного менеджменту в </w:t>
      </w:r>
      <w:r w:rsidRPr="008B713E">
        <w:rPr>
          <w:color w:val="000000"/>
          <w:lang w:val="uk-UA"/>
        </w:rPr>
        <w:t>У</w:t>
      </w:r>
      <w:r w:rsidRPr="008B713E">
        <w:rPr>
          <w:color w:val="000000"/>
        </w:rPr>
        <w:t xml:space="preserve">країні, а саме законодавче забезпечення етнонаціональної політики. </w:t>
      </w:r>
      <w:proofErr w:type="gramStart"/>
      <w:r w:rsidRPr="008B713E">
        <w:rPr>
          <w:color w:val="000000"/>
        </w:rPr>
        <w:t>Дається</w:t>
      </w:r>
      <w:proofErr w:type="gramEnd"/>
      <w:r w:rsidRPr="008B713E">
        <w:rPr>
          <w:color w:val="000000"/>
        </w:rPr>
        <w:t xml:space="preserve"> визначення етнополітичного менеджменту та його детальна характеристика. Вказується на проблему не прийняття концепції етнонаціональної політики України протягом останніх десяти років як концептуа</w:t>
      </w:r>
      <w:r w:rsidRPr="008B713E">
        <w:rPr>
          <w:color w:val="000000"/>
          <w:lang w:val="uk-UA"/>
        </w:rPr>
        <w:t>л</w:t>
      </w:r>
      <w:r w:rsidRPr="008B713E">
        <w:rPr>
          <w:color w:val="000000"/>
        </w:rPr>
        <w:t xml:space="preserve">ьного документа, що мав би стати основою для етнополітичного менеджменту </w:t>
      </w:r>
      <w:proofErr w:type="gramStart"/>
      <w:r w:rsidRPr="008B713E">
        <w:rPr>
          <w:color w:val="000000"/>
        </w:rPr>
        <w:t>в</w:t>
      </w:r>
      <w:proofErr w:type="gramEnd"/>
      <w:r w:rsidRPr="008B713E">
        <w:rPr>
          <w:color w:val="000000"/>
        </w:rPr>
        <w:t xml:space="preserve"> державі.</w:t>
      </w:r>
    </w:p>
    <w:p w:rsidR="00461A75" w:rsidRPr="008B713E" w:rsidRDefault="008B713E" w:rsidP="00B94168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8B713E">
        <w:rPr>
          <w:b/>
          <w:color w:val="000000"/>
          <w:lang w:val="uk-UA"/>
        </w:rPr>
        <w:t>Ключові</w:t>
      </w:r>
      <w:r w:rsidR="00461A75" w:rsidRPr="008B713E">
        <w:rPr>
          <w:b/>
          <w:color w:val="000000"/>
          <w:lang w:val="uk-UA"/>
        </w:rPr>
        <w:t xml:space="preserve"> слова:</w:t>
      </w:r>
      <w:r w:rsidR="00461A75" w:rsidRPr="008B713E">
        <w:rPr>
          <w:color w:val="000000"/>
          <w:lang w:val="uk-UA"/>
        </w:rPr>
        <w:t xml:space="preserve"> </w:t>
      </w:r>
      <w:proofErr w:type="spellStart"/>
      <w:r w:rsidR="00461A75" w:rsidRPr="008B713E">
        <w:rPr>
          <w:color w:val="000000"/>
          <w:lang w:val="uk-UA"/>
        </w:rPr>
        <w:t>етнонаціональна</w:t>
      </w:r>
      <w:proofErr w:type="spellEnd"/>
      <w:r w:rsidR="00461A75" w:rsidRPr="008B713E">
        <w:rPr>
          <w:color w:val="000000"/>
          <w:lang w:val="uk-UA"/>
        </w:rPr>
        <w:t xml:space="preserve"> політика, </w:t>
      </w:r>
      <w:proofErr w:type="spellStart"/>
      <w:r w:rsidR="00461A75" w:rsidRPr="008B713E">
        <w:rPr>
          <w:color w:val="000000"/>
          <w:lang w:val="uk-UA"/>
        </w:rPr>
        <w:t>етнополітичний</w:t>
      </w:r>
      <w:proofErr w:type="spellEnd"/>
      <w:r w:rsidR="00461A75" w:rsidRPr="008B713E">
        <w:rPr>
          <w:color w:val="000000"/>
          <w:lang w:val="uk-UA"/>
        </w:rPr>
        <w:t xml:space="preserve"> менеджмент, політико-правові документи, національні меншини,</w:t>
      </w:r>
      <w:r w:rsidR="00461A75" w:rsidRPr="008B713E">
        <w:rPr>
          <w:color w:val="000000"/>
        </w:rPr>
        <w:t> </w:t>
      </w:r>
      <w:r w:rsidR="00461A75" w:rsidRPr="008B713E">
        <w:rPr>
          <w:color w:val="000000"/>
          <w:lang w:val="uk-UA"/>
        </w:rPr>
        <w:t xml:space="preserve">концепція </w:t>
      </w:r>
      <w:proofErr w:type="spellStart"/>
      <w:r w:rsidR="00461A75" w:rsidRPr="008B713E">
        <w:rPr>
          <w:color w:val="000000"/>
          <w:lang w:val="uk-UA"/>
        </w:rPr>
        <w:t>етнонаціональної</w:t>
      </w:r>
      <w:proofErr w:type="spellEnd"/>
      <w:r w:rsidR="00461A75" w:rsidRPr="008B713E">
        <w:rPr>
          <w:color w:val="000000"/>
          <w:lang w:val="uk-UA"/>
        </w:rPr>
        <w:t xml:space="preserve"> політики України.</w:t>
      </w:r>
    </w:p>
    <w:p w:rsidR="008B713E" w:rsidRDefault="008B713E" w:rsidP="008B713E">
      <w:pPr>
        <w:shd w:val="clear" w:color="auto" w:fill="FFFFFF"/>
        <w:jc w:val="both"/>
        <w:rPr>
          <w:color w:val="000000"/>
          <w:lang w:val="uk-UA"/>
        </w:rPr>
      </w:pPr>
    </w:p>
    <w:p w:rsidR="008B713E" w:rsidRPr="0000481C" w:rsidRDefault="008B713E" w:rsidP="00B94168">
      <w:pPr>
        <w:shd w:val="clear" w:color="auto" w:fill="FFFFFF"/>
        <w:ind w:firstLine="708"/>
        <w:jc w:val="both"/>
        <w:rPr>
          <w:b/>
          <w:color w:val="000000"/>
          <w:lang w:val="uk-UA"/>
        </w:rPr>
      </w:pPr>
      <w:proofErr w:type="spellStart"/>
      <w:r w:rsidRPr="0000481C">
        <w:rPr>
          <w:b/>
          <w:color w:val="000000"/>
          <w:lang w:val="uk-UA"/>
        </w:rPr>
        <w:t>Мелеганич</w:t>
      </w:r>
      <w:proofErr w:type="spellEnd"/>
      <w:r w:rsidRPr="0000481C">
        <w:rPr>
          <w:b/>
          <w:color w:val="000000"/>
          <w:lang w:val="uk-UA"/>
        </w:rPr>
        <w:t xml:space="preserve"> Анна </w:t>
      </w:r>
      <w:proofErr w:type="spellStart"/>
      <w:r w:rsidRPr="0000481C">
        <w:rPr>
          <w:b/>
          <w:color w:val="000000"/>
          <w:lang w:val="uk-UA"/>
        </w:rPr>
        <w:t>Игоревна</w:t>
      </w:r>
      <w:proofErr w:type="spellEnd"/>
      <w:r w:rsidRPr="0000481C">
        <w:rPr>
          <w:b/>
          <w:color w:val="000000"/>
          <w:lang w:val="uk-UA"/>
        </w:rPr>
        <w:t xml:space="preserve"> </w:t>
      </w:r>
      <w:proofErr w:type="spellStart"/>
      <w:r w:rsidRPr="0000481C">
        <w:rPr>
          <w:b/>
          <w:color w:val="000000"/>
          <w:lang w:val="uk-UA"/>
        </w:rPr>
        <w:t>Политико-правовые</w:t>
      </w:r>
      <w:proofErr w:type="spellEnd"/>
      <w:r w:rsidRPr="0000481C">
        <w:rPr>
          <w:b/>
          <w:color w:val="000000"/>
          <w:lang w:val="uk-UA"/>
        </w:rPr>
        <w:t xml:space="preserve"> </w:t>
      </w:r>
      <w:proofErr w:type="spellStart"/>
      <w:r w:rsidRPr="0000481C">
        <w:rPr>
          <w:b/>
          <w:color w:val="000000"/>
          <w:lang w:val="uk-UA"/>
        </w:rPr>
        <w:t>основы</w:t>
      </w:r>
      <w:proofErr w:type="spellEnd"/>
      <w:r w:rsidRPr="0000481C">
        <w:rPr>
          <w:b/>
          <w:color w:val="000000"/>
          <w:lang w:val="uk-UA"/>
        </w:rPr>
        <w:t xml:space="preserve"> </w:t>
      </w:r>
      <w:proofErr w:type="spellStart"/>
      <w:r w:rsidRPr="0000481C">
        <w:rPr>
          <w:b/>
          <w:color w:val="000000"/>
          <w:lang w:val="uk-UA"/>
        </w:rPr>
        <w:t>становления</w:t>
      </w:r>
      <w:proofErr w:type="spellEnd"/>
      <w:r w:rsidRPr="0000481C">
        <w:rPr>
          <w:b/>
          <w:color w:val="000000"/>
          <w:lang w:val="uk-UA"/>
        </w:rPr>
        <w:t xml:space="preserve"> </w:t>
      </w:r>
      <w:proofErr w:type="spellStart"/>
      <w:r w:rsidRPr="0000481C">
        <w:rPr>
          <w:b/>
          <w:color w:val="000000"/>
          <w:lang w:val="uk-UA"/>
        </w:rPr>
        <w:t>этнополитического</w:t>
      </w:r>
      <w:proofErr w:type="spellEnd"/>
      <w:r w:rsidRPr="0000481C">
        <w:rPr>
          <w:b/>
          <w:color w:val="000000"/>
          <w:lang w:val="uk-UA"/>
        </w:rPr>
        <w:t xml:space="preserve"> </w:t>
      </w:r>
      <w:proofErr w:type="spellStart"/>
      <w:r w:rsidRPr="0000481C">
        <w:rPr>
          <w:b/>
          <w:color w:val="000000"/>
          <w:lang w:val="uk-UA"/>
        </w:rPr>
        <w:t>менеджмента</w:t>
      </w:r>
      <w:proofErr w:type="spellEnd"/>
      <w:r w:rsidRPr="0000481C">
        <w:rPr>
          <w:b/>
          <w:color w:val="000000"/>
          <w:lang w:val="uk-UA"/>
        </w:rPr>
        <w:t xml:space="preserve"> в </w:t>
      </w:r>
      <w:proofErr w:type="spellStart"/>
      <w:r w:rsidRPr="0000481C">
        <w:rPr>
          <w:b/>
          <w:color w:val="000000"/>
          <w:lang w:val="uk-UA"/>
        </w:rPr>
        <w:t>Украине</w:t>
      </w:r>
      <w:proofErr w:type="spellEnd"/>
      <w:r w:rsidR="0000481C" w:rsidRPr="0000481C">
        <w:rPr>
          <w:b/>
          <w:color w:val="000000"/>
          <w:lang w:val="uk-UA"/>
        </w:rPr>
        <w:t>.</w:t>
      </w:r>
    </w:p>
    <w:p w:rsidR="0000481C" w:rsidRPr="0000481C" w:rsidRDefault="0000481C" w:rsidP="00B94168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00481C">
        <w:rPr>
          <w:color w:val="000000"/>
          <w:lang w:val="uk-UA"/>
        </w:rPr>
        <w:t xml:space="preserve">В </w:t>
      </w:r>
      <w:proofErr w:type="spellStart"/>
      <w:r w:rsidRPr="0000481C">
        <w:rPr>
          <w:color w:val="000000"/>
          <w:lang w:val="uk-UA"/>
        </w:rPr>
        <w:t>статье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анализируется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политико-правовые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основы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становления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этнополитического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менеджмента</w:t>
      </w:r>
      <w:proofErr w:type="spellEnd"/>
      <w:r w:rsidRPr="0000481C">
        <w:rPr>
          <w:color w:val="000000"/>
          <w:lang w:val="uk-UA"/>
        </w:rPr>
        <w:t xml:space="preserve"> в </w:t>
      </w:r>
      <w:proofErr w:type="spellStart"/>
      <w:r w:rsidRPr="0000481C">
        <w:rPr>
          <w:color w:val="000000"/>
          <w:lang w:val="uk-UA"/>
        </w:rPr>
        <w:t>Украине</w:t>
      </w:r>
      <w:proofErr w:type="spellEnd"/>
      <w:r w:rsidRPr="0000481C">
        <w:rPr>
          <w:color w:val="000000"/>
          <w:lang w:val="uk-UA"/>
        </w:rPr>
        <w:t xml:space="preserve">, а </w:t>
      </w:r>
      <w:proofErr w:type="spellStart"/>
      <w:r w:rsidRPr="0000481C">
        <w:rPr>
          <w:color w:val="000000"/>
          <w:lang w:val="uk-UA"/>
        </w:rPr>
        <w:t>именно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законодательное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обеспечение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этнонациональной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политики</w:t>
      </w:r>
      <w:proofErr w:type="spellEnd"/>
      <w:r w:rsidRPr="0000481C">
        <w:rPr>
          <w:color w:val="000000"/>
          <w:lang w:val="uk-UA"/>
        </w:rPr>
        <w:t xml:space="preserve">. </w:t>
      </w:r>
      <w:proofErr w:type="spellStart"/>
      <w:r w:rsidRPr="0000481C">
        <w:rPr>
          <w:color w:val="000000"/>
          <w:lang w:val="uk-UA"/>
        </w:rPr>
        <w:t>Дается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определение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этнополитического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менеджмента</w:t>
      </w:r>
      <w:proofErr w:type="spellEnd"/>
      <w:r w:rsidRPr="0000481C">
        <w:rPr>
          <w:color w:val="000000"/>
          <w:lang w:val="uk-UA"/>
        </w:rPr>
        <w:t xml:space="preserve"> и </w:t>
      </w:r>
      <w:proofErr w:type="spellStart"/>
      <w:r w:rsidRPr="0000481C">
        <w:rPr>
          <w:color w:val="000000"/>
          <w:lang w:val="uk-UA"/>
        </w:rPr>
        <w:t>его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детальная</w:t>
      </w:r>
      <w:proofErr w:type="spellEnd"/>
      <w:r w:rsidRPr="0000481C">
        <w:rPr>
          <w:color w:val="000000"/>
          <w:lang w:val="uk-UA"/>
        </w:rPr>
        <w:t xml:space="preserve"> характеристика. </w:t>
      </w:r>
      <w:proofErr w:type="spellStart"/>
      <w:r w:rsidRPr="0000481C">
        <w:rPr>
          <w:color w:val="000000"/>
          <w:lang w:val="uk-UA"/>
        </w:rPr>
        <w:t>Указывается</w:t>
      </w:r>
      <w:proofErr w:type="spellEnd"/>
      <w:r w:rsidRPr="0000481C">
        <w:rPr>
          <w:color w:val="000000"/>
          <w:lang w:val="uk-UA"/>
        </w:rPr>
        <w:t xml:space="preserve"> на проблему не </w:t>
      </w:r>
      <w:proofErr w:type="spellStart"/>
      <w:r w:rsidRPr="0000481C">
        <w:rPr>
          <w:color w:val="000000"/>
          <w:lang w:val="uk-UA"/>
        </w:rPr>
        <w:t>принятие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концепции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этнонациональной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политики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Украины</w:t>
      </w:r>
      <w:proofErr w:type="spellEnd"/>
      <w:r w:rsidRPr="0000481C">
        <w:rPr>
          <w:color w:val="000000"/>
          <w:lang w:val="uk-UA"/>
        </w:rPr>
        <w:t xml:space="preserve"> в </w:t>
      </w:r>
      <w:proofErr w:type="spellStart"/>
      <w:r w:rsidRPr="0000481C">
        <w:rPr>
          <w:color w:val="000000"/>
          <w:lang w:val="uk-UA"/>
        </w:rPr>
        <w:t>течение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последних</w:t>
      </w:r>
      <w:proofErr w:type="spellEnd"/>
      <w:r w:rsidRPr="0000481C">
        <w:rPr>
          <w:color w:val="000000"/>
          <w:lang w:val="uk-UA"/>
        </w:rPr>
        <w:t xml:space="preserve"> десяти лет концептуального документа, </w:t>
      </w:r>
      <w:proofErr w:type="spellStart"/>
      <w:r w:rsidRPr="0000481C">
        <w:rPr>
          <w:color w:val="000000"/>
          <w:lang w:val="uk-UA"/>
        </w:rPr>
        <w:t>который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должен</w:t>
      </w:r>
      <w:proofErr w:type="spellEnd"/>
      <w:r w:rsidRPr="0000481C">
        <w:rPr>
          <w:color w:val="000000"/>
          <w:lang w:val="uk-UA"/>
        </w:rPr>
        <w:t xml:space="preserve"> стать </w:t>
      </w:r>
      <w:proofErr w:type="spellStart"/>
      <w:r w:rsidRPr="0000481C">
        <w:rPr>
          <w:color w:val="000000"/>
          <w:lang w:val="uk-UA"/>
        </w:rPr>
        <w:t>основой</w:t>
      </w:r>
      <w:proofErr w:type="spellEnd"/>
      <w:r w:rsidRPr="0000481C">
        <w:rPr>
          <w:color w:val="000000"/>
          <w:lang w:val="uk-UA"/>
        </w:rPr>
        <w:t xml:space="preserve"> для </w:t>
      </w:r>
      <w:proofErr w:type="spellStart"/>
      <w:r w:rsidRPr="0000481C">
        <w:rPr>
          <w:color w:val="000000"/>
          <w:lang w:val="uk-UA"/>
        </w:rPr>
        <w:t>этнополитического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менеджмента</w:t>
      </w:r>
      <w:proofErr w:type="spellEnd"/>
      <w:r w:rsidRPr="0000481C">
        <w:rPr>
          <w:color w:val="000000"/>
          <w:lang w:val="uk-UA"/>
        </w:rPr>
        <w:t xml:space="preserve"> в </w:t>
      </w:r>
      <w:proofErr w:type="spellStart"/>
      <w:r w:rsidRPr="0000481C">
        <w:rPr>
          <w:color w:val="000000"/>
          <w:lang w:val="uk-UA"/>
        </w:rPr>
        <w:t>государстве</w:t>
      </w:r>
      <w:proofErr w:type="spellEnd"/>
      <w:r w:rsidRPr="0000481C">
        <w:rPr>
          <w:color w:val="000000"/>
          <w:lang w:val="uk-UA"/>
        </w:rPr>
        <w:t>.</w:t>
      </w:r>
    </w:p>
    <w:p w:rsidR="0000481C" w:rsidRPr="008B713E" w:rsidRDefault="0000481C" w:rsidP="00B94168">
      <w:pPr>
        <w:shd w:val="clear" w:color="auto" w:fill="FFFFFF"/>
        <w:ind w:firstLine="708"/>
        <w:jc w:val="both"/>
        <w:rPr>
          <w:color w:val="000000"/>
          <w:lang w:val="uk-UA"/>
        </w:rPr>
      </w:pPr>
      <w:proofErr w:type="spellStart"/>
      <w:r w:rsidRPr="0000481C">
        <w:rPr>
          <w:b/>
          <w:color w:val="000000"/>
          <w:lang w:val="uk-UA"/>
        </w:rPr>
        <w:t>Ключевые</w:t>
      </w:r>
      <w:proofErr w:type="spellEnd"/>
      <w:r w:rsidRPr="0000481C">
        <w:rPr>
          <w:b/>
          <w:color w:val="000000"/>
          <w:lang w:val="uk-UA"/>
        </w:rPr>
        <w:t xml:space="preserve"> слова</w:t>
      </w:r>
      <w:r w:rsidRPr="0000481C">
        <w:rPr>
          <w:color w:val="000000"/>
          <w:lang w:val="uk-UA"/>
        </w:rPr>
        <w:t xml:space="preserve">: </w:t>
      </w:r>
      <w:proofErr w:type="spellStart"/>
      <w:r w:rsidRPr="0000481C">
        <w:rPr>
          <w:color w:val="000000"/>
          <w:lang w:val="uk-UA"/>
        </w:rPr>
        <w:t>этнонациональная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политика</w:t>
      </w:r>
      <w:proofErr w:type="spellEnd"/>
      <w:r w:rsidRPr="0000481C">
        <w:rPr>
          <w:color w:val="000000"/>
          <w:lang w:val="uk-UA"/>
        </w:rPr>
        <w:t xml:space="preserve">, </w:t>
      </w:r>
      <w:proofErr w:type="spellStart"/>
      <w:r w:rsidRPr="0000481C">
        <w:rPr>
          <w:color w:val="000000"/>
          <w:lang w:val="uk-UA"/>
        </w:rPr>
        <w:t>этнополитический</w:t>
      </w:r>
      <w:proofErr w:type="spellEnd"/>
      <w:r w:rsidRPr="0000481C">
        <w:rPr>
          <w:color w:val="000000"/>
          <w:lang w:val="uk-UA"/>
        </w:rPr>
        <w:t xml:space="preserve"> менеджмент, </w:t>
      </w:r>
      <w:proofErr w:type="spellStart"/>
      <w:r w:rsidRPr="0000481C">
        <w:rPr>
          <w:color w:val="000000"/>
          <w:lang w:val="uk-UA"/>
        </w:rPr>
        <w:t>политико-правовые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документы</w:t>
      </w:r>
      <w:proofErr w:type="spellEnd"/>
      <w:r w:rsidRPr="0000481C">
        <w:rPr>
          <w:color w:val="000000"/>
          <w:lang w:val="uk-UA"/>
        </w:rPr>
        <w:t xml:space="preserve">, </w:t>
      </w:r>
      <w:proofErr w:type="spellStart"/>
      <w:r w:rsidRPr="0000481C">
        <w:rPr>
          <w:color w:val="000000"/>
          <w:lang w:val="uk-UA"/>
        </w:rPr>
        <w:t>национальные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меньшинства</w:t>
      </w:r>
      <w:proofErr w:type="spellEnd"/>
      <w:r w:rsidRPr="0000481C">
        <w:rPr>
          <w:color w:val="000000"/>
          <w:lang w:val="uk-UA"/>
        </w:rPr>
        <w:t xml:space="preserve">, </w:t>
      </w:r>
      <w:proofErr w:type="spellStart"/>
      <w:r w:rsidRPr="0000481C">
        <w:rPr>
          <w:color w:val="000000"/>
          <w:lang w:val="uk-UA"/>
        </w:rPr>
        <w:t>концепция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этнонациональной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политики</w:t>
      </w:r>
      <w:proofErr w:type="spellEnd"/>
      <w:r w:rsidRPr="0000481C">
        <w:rPr>
          <w:color w:val="000000"/>
          <w:lang w:val="uk-UA"/>
        </w:rPr>
        <w:t xml:space="preserve"> </w:t>
      </w:r>
      <w:proofErr w:type="spellStart"/>
      <w:r w:rsidRPr="0000481C">
        <w:rPr>
          <w:color w:val="000000"/>
          <w:lang w:val="uk-UA"/>
        </w:rPr>
        <w:t>Украины</w:t>
      </w:r>
      <w:proofErr w:type="spellEnd"/>
      <w:r w:rsidRPr="0000481C">
        <w:rPr>
          <w:color w:val="000000"/>
          <w:lang w:val="uk-UA"/>
        </w:rPr>
        <w:t>.</w:t>
      </w:r>
    </w:p>
    <w:p w:rsidR="00B94168" w:rsidRDefault="00461A75" w:rsidP="00B94168">
      <w:pPr>
        <w:ind w:left="708"/>
        <w:jc w:val="both"/>
        <w:rPr>
          <w:b/>
          <w:color w:val="000000"/>
          <w:shd w:val="clear" w:color="auto" w:fill="FFFFFF"/>
          <w:lang w:val="uk-UA"/>
        </w:rPr>
      </w:pPr>
      <w:r w:rsidRPr="008B713E">
        <w:rPr>
          <w:color w:val="000000"/>
          <w:shd w:val="clear" w:color="auto" w:fill="FFFFFF"/>
          <w:lang w:val="uk-UA"/>
        </w:rPr>
        <w:t> </w:t>
      </w:r>
      <w:r w:rsidRPr="008B713E">
        <w:rPr>
          <w:color w:val="000000"/>
          <w:shd w:val="clear" w:color="auto" w:fill="FFFFFF"/>
          <w:lang w:val="uk-UA"/>
        </w:rPr>
        <w:br/>
      </w:r>
      <w:proofErr w:type="spellStart"/>
      <w:r w:rsidR="00247031" w:rsidRPr="00247031">
        <w:rPr>
          <w:b/>
          <w:color w:val="000000"/>
          <w:shd w:val="clear" w:color="auto" w:fill="FFFFFF"/>
          <w:lang w:val="en-US"/>
        </w:rPr>
        <w:t>Melehanych</w:t>
      </w:r>
      <w:proofErr w:type="spellEnd"/>
      <w:r w:rsidR="00247031" w:rsidRPr="00247031">
        <w:rPr>
          <w:b/>
          <w:color w:val="000000"/>
          <w:shd w:val="clear" w:color="auto" w:fill="FFFFFF"/>
          <w:lang w:val="en-US"/>
        </w:rPr>
        <w:t xml:space="preserve"> Hanna</w:t>
      </w:r>
      <w:r w:rsidR="00247031" w:rsidRPr="00247031">
        <w:rPr>
          <w:b/>
          <w:color w:val="000000"/>
          <w:shd w:val="clear" w:color="auto" w:fill="FFFFFF"/>
          <w:lang w:val="uk-UA"/>
        </w:rPr>
        <w:t xml:space="preserve"> </w:t>
      </w:r>
      <w:r w:rsidR="00247031" w:rsidRPr="00247031">
        <w:rPr>
          <w:b/>
          <w:color w:val="000000"/>
          <w:shd w:val="clear" w:color="auto" w:fill="FFFFFF"/>
          <w:lang w:val="en-US"/>
        </w:rPr>
        <w:t>Political and legal grounds for fo</w:t>
      </w:r>
      <w:r w:rsidR="00B94168">
        <w:rPr>
          <w:b/>
          <w:color w:val="000000"/>
          <w:shd w:val="clear" w:color="auto" w:fill="FFFFFF"/>
          <w:lang w:val="en-US"/>
        </w:rPr>
        <w:t>rmation of ethnic and political</w:t>
      </w:r>
    </w:p>
    <w:p w:rsidR="00247031" w:rsidRPr="00247031" w:rsidRDefault="00247031" w:rsidP="00B94168">
      <w:pPr>
        <w:ind w:left="142" w:hanging="142"/>
        <w:jc w:val="both"/>
        <w:rPr>
          <w:b/>
          <w:color w:val="000000"/>
          <w:shd w:val="clear" w:color="auto" w:fill="FFFFFF"/>
          <w:lang w:val="en-US"/>
        </w:rPr>
      </w:pPr>
      <w:proofErr w:type="gramStart"/>
      <w:r w:rsidRPr="00247031">
        <w:rPr>
          <w:b/>
          <w:color w:val="000000"/>
          <w:shd w:val="clear" w:color="auto" w:fill="FFFFFF"/>
          <w:lang w:val="en-US"/>
        </w:rPr>
        <w:t>management</w:t>
      </w:r>
      <w:proofErr w:type="gramEnd"/>
      <w:r w:rsidRPr="00247031">
        <w:rPr>
          <w:b/>
          <w:color w:val="000000"/>
          <w:shd w:val="clear" w:color="auto" w:fill="FFFFFF"/>
          <w:lang w:val="en-US"/>
        </w:rPr>
        <w:t xml:space="preserve"> in Ukraine</w:t>
      </w:r>
    </w:p>
    <w:p w:rsidR="00461A75" w:rsidRPr="00247031" w:rsidRDefault="00247031" w:rsidP="00B94168">
      <w:pPr>
        <w:shd w:val="clear" w:color="auto" w:fill="FFFFFF"/>
        <w:ind w:firstLine="708"/>
        <w:jc w:val="both"/>
        <w:rPr>
          <w:color w:val="000000"/>
          <w:shd w:val="clear" w:color="auto" w:fill="FFFFFF"/>
          <w:lang w:val="en-US"/>
        </w:rPr>
      </w:pPr>
      <w:r w:rsidRPr="00247031">
        <w:rPr>
          <w:color w:val="000000"/>
          <w:shd w:val="clear" w:color="auto" w:fill="FFFFFF"/>
          <w:lang w:val="en-US"/>
        </w:rPr>
        <w:t xml:space="preserve">The article analyses  political and legal grounds for formation of ethnic and political management in Ukraine, namely provision of legislation of ethnic and national </w:t>
      </w:r>
      <w:proofErr w:type="spellStart"/>
      <w:r w:rsidRPr="00247031">
        <w:rPr>
          <w:color w:val="000000"/>
          <w:shd w:val="clear" w:color="auto" w:fill="FFFFFF"/>
          <w:lang w:val="en-US"/>
        </w:rPr>
        <w:t>policy.The</w:t>
      </w:r>
      <w:proofErr w:type="spellEnd"/>
      <w:r w:rsidRPr="00247031">
        <w:rPr>
          <w:color w:val="000000"/>
          <w:shd w:val="clear" w:color="auto" w:fill="FFFFFF"/>
          <w:lang w:val="en-US"/>
        </w:rPr>
        <w:t xml:space="preserve"> article gives the definition of ethnic and national management as well as its detailed description .It also points it out as a problem the fact that  </w:t>
      </w:r>
      <w:proofErr w:type="spellStart"/>
      <w:r w:rsidRPr="00247031">
        <w:rPr>
          <w:color w:val="000000"/>
          <w:shd w:val="clear" w:color="auto" w:fill="FFFFFF"/>
          <w:lang w:val="en-US"/>
        </w:rPr>
        <w:t>whithin</w:t>
      </w:r>
      <w:proofErr w:type="spellEnd"/>
      <w:r w:rsidRPr="00247031">
        <w:rPr>
          <w:color w:val="000000"/>
          <w:shd w:val="clear" w:color="auto" w:fill="FFFFFF"/>
          <w:lang w:val="en-US"/>
        </w:rPr>
        <w:t xml:space="preserve"> the last ten years conception of ethnic and national policy of Ukraine has not been adopted whereas it had to become the grounds for </w:t>
      </w:r>
      <w:proofErr w:type="spellStart"/>
      <w:r w:rsidRPr="00247031">
        <w:rPr>
          <w:color w:val="000000"/>
          <w:shd w:val="clear" w:color="auto" w:fill="FFFFFF"/>
          <w:lang w:val="en-US"/>
        </w:rPr>
        <w:t>ehnic</w:t>
      </w:r>
      <w:proofErr w:type="spellEnd"/>
      <w:r w:rsidRPr="00247031">
        <w:rPr>
          <w:color w:val="000000"/>
          <w:shd w:val="clear" w:color="auto" w:fill="FFFFFF"/>
          <w:lang w:val="en-US"/>
        </w:rPr>
        <w:t xml:space="preserve"> and political </w:t>
      </w:r>
      <w:proofErr w:type="spellStart"/>
      <w:proofErr w:type="gramStart"/>
      <w:r w:rsidRPr="00247031">
        <w:rPr>
          <w:color w:val="000000"/>
          <w:shd w:val="clear" w:color="auto" w:fill="FFFFFF"/>
          <w:lang w:val="en-US"/>
        </w:rPr>
        <w:t>managenemt</w:t>
      </w:r>
      <w:proofErr w:type="spellEnd"/>
      <w:proofErr w:type="gramEnd"/>
      <w:r w:rsidRPr="00247031">
        <w:rPr>
          <w:color w:val="000000"/>
          <w:shd w:val="clear" w:color="auto" w:fill="FFFFFF"/>
          <w:lang w:val="en-US"/>
        </w:rPr>
        <w:t xml:space="preserve"> in the country.</w:t>
      </w:r>
    </w:p>
    <w:p w:rsidR="00247031" w:rsidRPr="00247031" w:rsidRDefault="00247031" w:rsidP="00B94168">
      <w:pPr>
        <w:shd w:val="clear" w:color="auto" w:fill="FFFFFF"/>
        <w:ind w:firstLine="708"/>
        <w:jc w:val="both"/>
        <w:rPr>
          <w:color w:val="000000"/>
          <w:shd w:val="clear" w:color="auto" w:fill="FFFFFF"/>
          <w:lang w:val="en-US"/>
        </w:rPr>
      </w:pPr>
      <w:r w:rsidRPr="00247031">
        <w:rPr>
          <w:b/>
          <w:color w:val="000000"/>
          <w:shd w:val="clear" w:color="auto" w:fill="FFFFFF"/>
          <w:lang w:val="en-US"/>
        </w:rPr>
        <w:lastRenderedPageBreak/>
        <w:t>Key words</w:t>
      </w:r>
      <w:r w:rsidRPr="00247031">
        <w:rPr>
          <w:color w:val="000000"/>
          <w:shd w:val="clear" w:color="auto" w:fill="FFFFFF"/>
          <w:lang w:val="en-US"/>
        </w:rPr>
        <w:t xml:space="preserve">: </w:t>
      </w:r>
      <w:proofErr w:type="spellStart"/>
      <w:r w:rsidRPr="00247031">
        <w:rPr>
          <w:color w:val="000000"/>
          <w:shd w:val="clear" w:color="auto" w:fill="FFFFFF"/>
          <w:lang w:val="en-US"/>
        </w:rPr>
        <w:t>ehtni</w:t>
      </w:r>
      <w:proofErr w:type="spellEnd"/>
      <w:r w:rsidRPr="00247031">
        <w:rPr>
          <w:color w:val="000000"/>
          <w:shd w:val="clear" w:color="auto" w:fill="FFFFFF"/>
        </w:rPr>
        <w:t>с</w:t>
      </w:r>
      <w:r w:rsidRPr="00247031">
        <w:rPr>
          <w:color w:val="000000"/>
          <w:shd w:val="clear" w:color="auto" w:fill="FFFFFF"/>
          <w:lang w:val="en-US"/>
        </w:rPr>
        <w:t xml:space="preserve"> and national policy, ethnic and political management, political and legal documents, national minorities, conception of ethnic and national policy of Ukraine</w:t>
      </w:r>
    </w:p>
    <w:p w:rsidR="00247031" w:rsidRPr="00247031" w:rsidRDefault="00247031" w:rsidP="00247031">
      <w:pPr>
        <w:shd w:val="clear" w:color="auto" w:fill="FFFFFF"/>
        <w:jc w:val="both"/>
        <w:rPr>
          <w:color w:val="000000"/>
          <w:lang w:val="en-US"/>
        </w:rPr>
      </w:pPr>
    </w:p>
    <w:p w:rsidR="00461A75" w:rsidRPr="00247031" w:rsidRDefault="00461A75" w:rsidP="00247031">
      <w:pPr>
        <w:pStyle w:val="a6"/>
        <w:spacing w:before="0" w:beforeAutospacing="0" w:after="0" w:afterAutospacing="0"/>
        <w:jc w:val="both"/>
        <w:rPr>
          <w:color w:val="auto"/>
          <w:lang w:val="uk-UA"/>
        </w:rPr>
      </w:pPr>
    </w:p>
    <w:p w:rsidR="00461A75" w:rsidRPr="00216C07" w:rsidRDefault="00461A75" w:rsidP="00216C07">
      <w:pPr>
        <w:jc w:val="center"/>
        <w:rPr>
          <w:b/>
          <w:lang w:val="uk-UA"/>
        </w:rPr>
      </w:pPr>
    </w:p>
    <w:sectPr w:rsidR="00461A75" w:rsidRPr="00216C07" w:rsidSect="00D75E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6D" w:rsidRDefault="0023576D" w:rsidP="000C6C37">
      <w:r>
        <w:separator/>
      </w:r>
    </w:p>
  </w:endnote>
  <w:endnote w:type="continuationSeparator" w:id="0">
    <w:p w:rsidR="0023576D" w:rsidRDefault="0023576D" w:rsidP="000C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6D" w:rsidRDefault="0023576D" w:rsidP="000C6C37">
      <w:r>
        <w:separator/>
      </w:r>
    </w:p>
  </w:footnote>
  <w:footnote w:type="continuationSeparator" w:id="0">
    <w:p w:rsidR="0023576D" w:rsidRDefault="0023576D" w:rsidP="000C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1344"/>
    <w:multiLevelType w:val="hybridMultilevel"/>
    <w:tmpl w:val="89D4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0F2C"/>
    <w:multiLevelType w:val="hybridMultilevel"/>
    <w:tmpl w:val="743E0384"/>
    <w:lvl w:ilvl="0" w:tplc="F286BB02">
      <w:numFmt w:val="bullet"/>
      <w:lvlText w:val="–"/>
      <w:lvlJc w:val="left"/>
      <w:pPr>
        <w:tabs>
          <w:tab w:val="num" w:pos="854"/>
        </w:tabs>
        <w:ind w:left="85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0481C"/>
    <w:rsid w:val="00004F52"/>
    <w:rsid w:val="000310D3"/>
    <w:rsid w:val="000C6C37"/>
    <w:rsid w:val="001A0C32"/>
    <w:rsid w:val="00216C07"/>
    <w:rsid w:val="0023576D"/>
    <w:rsid w:val="00247031"/>
    <w:rsid w:val="00252DCD"/>
    <w:rsid w:val="00311B8F"/>
    <w:rsid w:val="003A5619"/>
    <w:rsid w:val="003B206A"/>
    <w:rsid w:val="003C4529"/>
    <w:rsid w:val="003D481C"/>
    <w:rsid w:val="00420DDC"/>
    <w:rsid w:val="0045048C"/>
    <w:rsid w:val="00461A75"/>
    <w:rsid w:val="00492BCD"/>
    <w:rsid w:val="004C18D6"/>
    <w:rsid w:val="005259F8"/>
    <w:rsid w:val="005449EF"/>
    <w:rsid w:val="00571C4A"/>
    <w:rsid w:val="005D5FDE"/>
    <w:rsid w:val="005F7D4D"/>
    <w:rsid w:val="006A0274"/>
    <w:rsid w:val="006A7441"/>
    <w:rsid w:val="006E7E06"/>
    <w:rsid w:val="006F66DC"/>
    <w:rsid w:val="00733041"/>
    <w:rsid w:val="00735A04"/>
    <w:rsid w:val="007A1B3D"/>
    <w:rsid w:val="007A4560"/>
    <w:rsid w:val="007B0FB4"/>
    <w:rsid w:val="007F6D69"/>
    <w:rsid w:val="00802A89"/>
    <w:rsid w:val="008B2F0C"/>
    <w:rsid w:val="008B713E"/>
    <w:rsid w:val="009D1E23"/>
    <w:rsid w:val="00A9375F"/>
    <w:rsid w:val="00AB31F4"/>
    <w:rsid w:val="00AD2BE7"/>
    <w:rsid w:val="00AF4CE5"/>
    <w:rsid w:val="00B94168"/>
    <w:rsid w:val="00BE002B"/>
    <w:rsid w:val="00C1121A"/>
    <w:rsid w:val="00C763F7"/>
    <w:rsid w:val="00D20738"/>
    <w:rsid w:val="00D75EBD"/>
    <w:rsid w:val="00D85C89"/>
    <w:rsid w:val="00DA0AE2"/>
    <w:rsid w:val="00E23819"/>
    <w:rsid w:val="00E62651"/>
    <w:rsid w:val="00EA1123"/>
    <w:rsid w:val="00EB36F8"/>
    <w:rsid w:val="00EF1DCF"/>
    <w:rsid w:val="00F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C6C37"/>
    <w:rPr>
      <w:rFonts w:ascii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0C6C37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semiHidden/>
    <w:rsid w:val="000C6C37"/>
    <w:rPr>
      <w:rFonts w:cs="Times New Roman"/>
      <w:vertAlign w:val="superscript"/>
    </w:rPr>
  </w:style>
  <w:style w:type="paragraph" w:styleId="a6">
    <w:name w:val="Normal (Web)"/>
    <w:basedOn w:val="a"/>
    <w:rsid w:val="000C6C37"/>
    <w:pPr>
      <w:spacing w:before="100" w:beforeAutospacing="1" w:after="100" w:afterAutospacing="1"/>
    </w:pPr>
    <w:rPr>
      <w:rFonts w:eastAsia="Calibri"/>
      <w:color w:val="000055"/>
    </w:rPr>
  </w:style>
  <w:style w:type="paragraph" w:customStyle="1" w:styleId="1">
    <w:name w:val="Абзац списка1"/>
    <w:basedOn w:val="a"/>
    <w:rsid w:val="000C6C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8">
    <w:name w:val="rvts8"/>
    <w:basedOn w:val="a0"/>
    <w:rsid w:val="000C6C37"/>
  </w:style>
  <w:style w:type="paragraph" w:customStyle="1" w:styleId="rvps11">
    <w:name w:val="rvps11"/>
    <w:basedOn w:val="a"/>
    <w:rsid w:val="000C6C37"/>
    <w:pPr>
      <w:spacing w:before="100" w:beforeAutospacing="1" w:after="100" w:afterAutospacing="1"/>
    </w:pPr>
  </w:style>
  <w:style w:type="character" w:customStyle="1" w:styleId="rvts17">
    <w:name w:val="rvts17"/>
    <w:rsid w:val="000C6C37"/>
    <w:rPr>
      <w:rFonts w:cs="Times New Roman"/>
    </w:rPr>
  </w:style>
  <w:style w:type="character" w:customStyle="1" w:styleId="rvts6">
    <w:name w:val="rvts6"/>
    <w:basedOn w:val="a0"/>
    <w:rsid w:val="000C6C37"/>
  </w:style>
  <w:style w:type="character" w:customStyle="1" w:styleId="spelle">
    <w:name w:val="spelle"/>
    <w:rsid w:val="000C6C37"/>
    <w:rPr>
      <w:rFonts w:cs="Times New Roman"/>
    </w:rPr>
  </w:style>
  <w:style w:type="paragraph" w:customStyle="1" w:styleId="a7">
    <w:name w:val="a"/>
    <w:basedOn w:val="a"/>
    <w:rsid w:val="000C6C37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5048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8">
    <w:name w:val="No Spacing"/>
    <w:uiPriority w:val="1"/>
    <w:qFormat/>
    <w:rsid w:val="007B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5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BE7"/>
  </w:style>
  <w:style w:type="character" w:styleId="ad">
    <w:name w:val="Hyperlink"/>
    <w:basedOn w:val="a0"/>
    <w:uiPriority w:val="99"/>
    <w:unhideWhenUsed/>
    <w:rsid w:val="00AD2BE7"/>
    <w:rPr>
      <w:color w:val="0000FF"/>
      <w:u w:val="single"/>
    </w:rPr>
  </w:style>
  <w:style w:type="paragraph" w:styleId="ae">
    <w:name w:val="Body Text"/>
    <w:basedOn w:val="a"/>
    <w:link w:val="af"/>
    <w:rsid w:val="00571C4A"/>
    <w:pPr>
      <w:spacing w:line="240" w:lineRule="atLeast"/>
      <w:ind w:firstLine="567"/>
      <w:jc w:val="both"/>
    </w:pPr>
    <w:rPr>
      <w:rFonts w:ascii="Arial" w:hAnsi="Arial"/>
      <w:snapToGrid w:val="0"/>
      <w:color w:val="000000"/>
      <w:sz w:val="22"/>
      <w:szCs w:val="20"/>
    </w:rPr>
  </w:style>
  <w:style w:type="character" w:customStyle="1" w:styleId="af">
    <w:name w:val="Основной текст Знак"/>
    <w:basedOn w:val="a0"/>
    <w:link w:val="ae"/>
    <w:rsid w:val="00571C4A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af0">
    <w:name w:val="List Paragraph"/>
    <w:basedOn w:val="a"/>
    <w:uiPriority w:val="34"/>
    <w:qFormat/>
    <w:rsid w:val="00461A75"/>
    <w:pPr>
      <w:ind w:left="720"/>
      <w:contextualSpacing/>
    </w:pPr>
  </w:style>
  <w:style w:type="paragraph" w:customStyle="1" w:styleId="ses">
    <w:name w:val="ses"/>
    <w:basedOn w:val="a"/>
    <w:rsid w:val="00252D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2012" TargetMode="External"/><Relationship Id="rId13" Type="http://schemas.openxmlformats.org/officeDocument/2006/relationships/hyperlink" Target="http://www.cidct.org.ua/uk/studii/1-2(05)/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3_%D0%BB%D0%B8%D0%BF%D0%BD%D1%8F" TargetMode="External"/><Relationship Id="rId12" Type="http://schemas.openxmlformats.org/officeDocument/2006/relationships/hyperlink" Target="http://uk.wikipedia.org/wiki/%D0%9C%D1%96%D0%BD%D1%96%D1%81%D1%82%D0%B5%D1%80%D1%81%D1%82%D0%B2%D0%BE_%D0%BA%D1%83%D0%BB%D1%8C%D1%82%D1%83%D1%80%D0%B8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%D0%A0%D0%B5%D0%B3%D1%96%D0%BE%D0%BD%D0%B0%D0%BB%D1%8C%D0%BD%D0%B0_%D0%BC%D0%BE%D0%B2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iki/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23_%D0%BB%D1%8E%D1%82%D0%BE%D0%B3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2015-01-04T16:58:00Z</cp:lastPrinted>
  <dcterms:created xsi:type="dcterms:W3CDTF">2014-11-05T11:09:00Z</dcterms:created>
  <dcterms:modified xsi:type="dcterms:W3CDTF">2015-01-05T17:11:00Z</dcterms:modified>
</cp:coreProperties>
</file>